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2A41D0" w14:textId="77777777" w:rsidR="008E5D8B" w:rsidRDefault="008E5D8B" w:rsidP="008E5D8B">
      <w:pPr>
        <w:spacing w:line="240" w:lineRule="auto"/>
        <w:ind w:right="1417"/>
        <w:jc w:val="both"/>
        <w:rPr>
          <w:rFonts w:cs="Calibri"/>
          <w:lang w:val="el-GR"/>
        </w:rPr>
      </w:pPr>
    </w:p>
    <w:p w14:paraId="5E705168" w14:textId="77777777" w:rsidR="00291D39" w:rsidRDefault="00291D39" w:rsidP="00386444">
      <w:pPr>
        <w:spacing w:before="0" w:after="0" w:line="240" w:lineRule="auto"/>
        <w:ind w:right="1418"/>
        <w:jc w:val="both"/>
        <w:rPr>
          <w:rFonts w:cs="Calibri"/>
          <w:lang w:val="el-GR"/>
        </w:rPr>
      </w:pPr>
    </w:p>
    <w:p w14:paraId="2E684C01" w14:textId="77777777" w:rsidR="00291D39" w:rsidRPr="00600AAE" w:rsidRDefault="00291D39" w:rsidP="00386444">
      <w:pPr>
        <w:spacing w:before="0" w:after="0" w:line="240" w:lineRule="auto"/>
        <w:ind w:right="1418"/>
        <w:jc w:val="both"/>
        <w:rPr>
          <w:rFonts w:cs="Calibri"/>
          <w:lang w:val="el-GR"/>
        </w:rPr>
      </w:pPr>
    </w:p>
    <w:tbl>
      <w:tblPr>
        <w:tblStyle w:val="ad"/>
        <w:tblpPr w:leftFromText="180" w:rightFromText="180" w:vertAnchor="page" w:horzAnchor="margin" w:tblpXSpec="center" w:tblpY="1996"/>
        <w:tblW w:w="8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6724"/>
      </w:tblGrid>
      <w:tr w:rsidR="004F23BE" w:rsidRPr="00EB2122" w14:paraId="743A168F" w14:textId="77777777" w:rsidTr="00380087">
        <w:trPr>
          <w:trHeight w:val="704"/>
        </w:trPr>
        <w:tc>
          <w:tcPr>
            <w:tcW w:w="1980" w:type="dxa"/>
          </w:tcPr>
          <w:p w14:paraId="724C47D7" w14:textId="77777777" w:rsidR="004F23BE" w:rsidRPr="00600AAE" w:rsidRDefault="004F23BE" w:rsidP="00E973D2">
            <w:pPr>
              <w:jc w:val="both"/>
              <w:rPr>
                <w:rFonts w:cs="Calibri"/>
                <w:b/>
                <w:color w:val="000000" w:themeColor="text1"/>
                <w:sz w:val="28"/>
                <w:szCs w:val="28"/>
              </w:rPr>
            </w:pPr>
            <w:r w:rsidRPr="00600AAE">
              <w:rPr>
                <w:rFonts w:cs="Calibri"/>
                <w:b/>
                <w:noProof/>
                <w:color w:val="000000" w:themeColor="text1"/>
                <w:sz w:val="28"/>
                <w:szCs w:val="28"/>
                <w:lang w:eastAsia="en-GB"/>
              </w:rPr>
              <w:drawing>
                <wp:inline distT="0" distB="0" distL="0" distR="0" wp14:anchorId="0D4B6FDB" wp14:editId="220ED68A">
                  <wp:extent cx="1047750" cy="924485"/>
                  <wp:effectExtent l="0" t="0" r="0" b="9525"/>
                  <wp:docPr id="25" name="Εικόνα 25" descr="Εικόνα που περιέχει κείμενο, σκίτσο/σχέδιο, ανθρώπινο πρόσωπο, αφίσα&#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Εικόνα 25" descr="Εικόνα που περιέχει κείμενο, σκίτσο/σχέδιο, ανθρώπινο πρόσωπο, αφίσα&#10;&#10;Περιγραφή που δημιουργήθηκε αυτόματα"/>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62961" cy="937906"/>
                          </a:xfrm>
                          <a:prstGeom prst="rect">
                            <a:avLst/>
                          </a:prstGeom>
                        </pic:spPr>
                      </pic:pic>
                    </a:graphicData>
                  </a:graphic>
                </wp:inline>
              </w:drawing>
            </w:r>
          </w:p>
        </w:tc>
        <w:tc>
          <w:tcPr>
            <w:tcW w:w="6724" w:type="dxa"/>
          </w:tcPr>
          <w:p w14:paraId="736CFCF0" w14:textId="77777777" w:rsidR="004F23BE" w:rsidRPr="00600AAE" w:rsidRDefault="004F23BE" w:rsidP="00E973D2">
            <w:pPr>
              <w:spacing w:after="120"/>
              <w:jc w:val="both"/>
              <w:rPr>
                <w:rFonts w:cs="Calibri"/>
                <w:b/>
                <w:bCs/>
                <w:color w:val="000000" w:themeColor="text1"/>
              </w:rPr>
            </w:pPr>
            <w:r w:rsidRPr="00600AAE">
              <w:rPr>
                <w:rFonts w:cs="Calibri"/>
                <w:b/>
                <w:bCs/>
                <w:color w:val="000000" w:themeColor="text1"/>
              </w:rPr>
              <w:t>ΔΗΜΟΚΡΙΤΕΙΟ ΠΑΝΕΠΙΣΤΗΜΙΟ ΘΡΑΚΗΣ</w:t>
            </w:r>
          </w:p>
          <w:p w14:paraId="37306A84" w14:textId="77777777" w:rsidR="004F23BE" w:rsidRPr="00600AAE" w:rsidRDefault="004F23BE" w:rsidP="00E973D2">
            <w:pPr>
              <w:spacing w:after="120"/>
              <w:jc w:val="both"/>
              <w:rPr>
                <w:rFonts w:cs="Calibri"/>
                <w:b/>
                <w:bCs/>
                <w:color w:val="000000" w:themeColor="text1"/>
              </w:rPr>
            </w:pPr>
            <w:r w:rsidRPr="00600AAE">
              <w:rPr>
                <w:rFonts w:cs="Calibri"/>
                <w:b/>
                <w:bCs/>
                <w:color w:val="000000" w:themeColor="text1"/>
              </w:rPr>
              <w:t xml:space="preserve">ΣΧΟΛΗ ΕΠΙΣΤΗΜΗΣ ΦΥΣΙΚΗΣ ΑΓΩΓΗΣ, ΑΘΛΗΤΙΣΜΟΥ ΚΑΙ  </w:t>
            </w:r>
            <w:proofErr w:type="spellStart"/>
            <w:r w:rsidRPr="00600AAE">
              <w:rPr>
                <w:rFonts w:cs="Calibri"/>
                <w:b/>
                <w:bCs/>
                <w:color w:val="000000" w:themeColor="text1"/>
              </w:rPr>
              <w:t>ΕΡΓΟΘΕΡΑΠΕΙΑΣ</w:t>
            </w:r>
            <w:proofErr w:type="spellEnd"/>
            <w:r w:rsidRPr="00600AAE">
              <w:rPr>
                <w:rFonts w:cs="Calibri"/>
                <w:b/>
                <w:bCs/>
                <w:color w:val="000000" w:themeColor="text1"/>
              </w:rPr>
              <w:t xml:space="preserve"> </w:t>
            </w:r>
          </w:p>
          <w:p w14:paraId="57731003" w14:textId="77777777" w:rsidR="004F23BE" w:rsidRPr="00600AAE" w:rsidRDefault="004F23BE" w:rsidP="00E973D2">
            <w:pPr>
              <w:spacing w:after="120"/>
              <w:jc w:val="both"/>
              <w:rPr>
                <w:rFonts w:cs="Calibri"/>
                <w:b/>
                <w:color w:val="000000" w:themeColor="text1"/>
              </w:rPr>
            </w:pPr>
            <w:r w:rsidRPr="00600AAE">
              <w:rPr>
                <w:rFonts w:cs="Calibri"/>
                <w:b/>
                <w:bCs/>
                <w:color w:val="000000" w:themeColor="text1"/>
              </w:rPr>
              <w:t>ΤΜΗΜΑ ΕΠΙΣΤΗΜΗΣ ΦΥΣΙΚΗΣ ΑΓΩΓΗΣ ΚΑΙ ΑΘΛΗΤΙΣΜΟΥ</w:t>
            </w:r>
          </w:p>
        </w:tc>
      </w:tr>
    </w:tbl>
    <w:p w14:paraId="69BFFAF5" w14:textId="77777777" w:rsidR="004F23BE" w:rsidRPr="00600AAE" w:rsidRDefault="004F23BE" w:rsidP="00386444">
      <w:pPr>
        <w:spacing w:after="0" w:line="240" w:lineRule="auto"/>
        <w:jc w:val="center"/>
        <w:rPr>
          <w:rFonts w:cs="Calibri"/>
          <w:b/>
          <w:bCs/>
          <w:szCs w:val="24"/>
          <w:lang w:val="el-GR"/>
        </w:rPr>
      </w:pPr>
      <w:r w:rsidRPr="00600AAE">
        <w:rPr>
          <w:rFonts w:cs="Calibri"/>
          <w:b/>
          <w:bCs/>
          <w:szCs w:val="24"/>
          <w:lang w:val="el-GR"/>
        </w:rPr>
        <w:t>ΠΡΟΓΡΑΜΜΑ ΜΕΤΑΠΤΥΧΙΑΚΩΝ ΣΠΟΥΔΩΝ</w:t>
      </w:r>
    </w:p>
    <w:p w14:paraId="050B7667" w14:textId="0BE4EB64" w:rsidR="004F23BE" w:rsidRPr="00600AAE" w:rsidRDefault="004F23BE" w:rsidP="00386444">
      <w:pPr>
        <w:spacing w:after="0" w:line="240" w:lineRule="auto"/>
        <w:jc w:val="center"/>
        <w:rPr>
          <w:rFonts w:cs="Calibri"/>
          <w:b/>
          <w:bCs/>
          <w:szCs w:val="24"/>
          <w:lang w:val="el-GR"/>
        </w:rPr>
      </w:pPr>
      <w:r w:rsidRPr="00600AAE">
        <w:rPr>
          <w:rFonts w:cs="Calibri"/>
          <w:b/>
          <w:bCs/>
          <w:szCs w:val="24"/>
          <w:lang w:val="el-GR"/>
        </w:rPr>
        <w:t>‘’ΦΥΣΙΟΛΟΓΙΑ ΤΗΣ ΑΣΚΗΣΗΣ &amp; ΠΡΟΠΟΝΗΤΙΚΗ’’</w:t>
      </w:r>
    </w:p>
    <w:p w14:paraId="23CA0863" w14:textId="77777777" w:rsidR="004F23BE" w:rsidRPr="00600AAE" w:rsidRDefault="004F23BE" w:rsidP="00E973D2">
      <w:pPr>
        <w:spacing w:after="120" w:line="240" w:lineRule="auto"/>
        <w:ind w:hanging="426"/>
        <w:jc w:val="both"/>
        <w:rPr>
          <w:rFonts w:cs="Calibri"/>
          <w:b/>
          <w:bCs/>
          <w:color w:val="000000" w:themeColor="text1"/>
          <w:sz w:val="32"/>
          <w:szCs w:val="32"/>
          <w:lang w:val="el-GR"/>
        </w:rPr>
      </w:pPr>
    </w:p>
    <w:p w14:paraId="18B095EF" w14:textId="77777777" w:rsidR="004F23BE" w:rsidRPr="00600AAE" w:rsidRDefault="004F23BE" w:rsidP="00E973D2">
      <w:pPr>
        <w:spacing w:after="120" w:line="240" w:lineRule="auto"/>
        <w:jc w:val="center"/>
        <w:rPr>
          <w:rFonts w:cs="Calibri"/>
          <w:b/>
          <w:bCs/>
          <w:color w:val="000000" w:themeColor="text1"/>
          <w:szCs w:val="24"/>
          <w:lang w:val="el-GR"/>
        </w:rPr>
      </w:pPr>
      <w:r w:rsidRPr="00600AAE">
        <w:rPr>
          <w:rFonts w:cs="Calibri"/>
          <w:b/>
          <w:bCs/>
          <w:color w:val="000000" w:themeColor="text1"/>
          <w:sz w:val="28"/>
          <w:szCs w:val="28"/>
          <w:lang w:val="el-GR"/>
        </w:rPr>
        <w:t>ΜΕΤΑΠΤΥΧΙΑΚΗ ΔΙΠΛΩΜΑΤΙΚΗ ΕΡΓΑΣΙΑ</w:t>
      </w:r>
    </w:p>
    <w:p w14:paraId="4974AEBE" w14:textId="77777777" w:rsidR="004F23BE" w:rsidRPr="00600AAE" w:rsidRDefault="004F23BE" w:rsidP="00E973D2">
      <w:pPr>
        <w:spacing w:after="120" w:line="240" w:lineRule="auto"/>
        <w:jc w:val="center"/>
        <w:rPr>
          <w:rFonts w:cs="Calibri"/>
          <w:b/>
          <w:bCs/>
          <w:color w:val="000000" w:themeColor="text1"/>
          <w:lang w:val="el-GR"/>
        </w:rPr>
      </w:pPr>
    </w:p>
    <w:p w14:paraId="1C607C5A" w14:textId="63C4D304" w:rsidR="004F23BE" w:rsidRPr="00600AAE" w:rsidRDefault="004F23BE" w:rsidP="00386444">
      <w:pPr>
        <w:spacing w:before="0" w:after="0" w:line="360" w:lineRule="auto"/>
        <w:jc w:val="center"/>
        <w:rPr>
          <w:rFonts w:cs="Calibri"/>
          <w:b/>
          <w:sz w:val="28"/>
          <w:szCs w:val="28"/>
          <w:lang w:val="el-GR"/>
        </w:rPr>
      </w:pPr>
      <w:r w:rsidRPr="00600AAE">
        <w:rPr>
          <w:rFonts w:cs="Calibri"/>
          <w:b/>
          <w:sz w:val="28"/>
          <w:szCs w:val="28"/>
          <w:lang w:val="el-GR"/>
        </w:rPr>
        <w:t xml:space="preserve">Η Ταυτόχρονη Προπόνηση Ισχύος-Αντοχής </w:t>
      </w:r>
      <w:r w:rsidR="00A7274D" w:rsidRPr="00600AAE">
        <w:rPr>
          <w:rFonts w:cs="Calibri"/>
          <w:b/>
          <w:sz w:val="28"/>
          <w:szCs w:val="28"/>
          <w:lang w:val="el-GR"/>
        </w:rPr>
        <w:t xml:space="preserve">Βελτιώνει </w:t>
      </w:r>
      <w:r w:rsidRPr="00600AAE">
        <w:rPr>
          <w:rFonts w:cs="Calibri"/>
          <w:b/>
          <w:sz w:val="28"/>
          <w:szCs w:val="28"/>
          <w:lang w:val="el-GR"/>
        </w:rPr>
        <w:t xml:space="preserve">την </w:t>
      </w:r>
      <w:r w:rsidR="00A7274D" w:rsidRPr="00600AAE">
        <w:rPr>
          <w:rFonts w:cs="Calibri"/>
          <w:b/>
          <w:sz w:val="28"/>
          <w:szCs w:val="28"/>
          <w:lang w:val="el-GR"/>
        </w:rPr>
        <w:t>Ικανότητα Επαναλαμβανόμενων Σπριντ σε</w:t>
      </w:r>
      <w:r w:rsidRPr="00600AAE">
        <w:rPr>
          <w:rFonts w:cs="Calibri"/>
          <w:b/>
          <w:sz w:val="28"/>
          <w:szCs w:val="28"/>
          <w:lang w:val="el-GR"/>
        </w:rPr>
        <w:t xml:space="preserve"> Υψηλού Επιπέδου Νεαρ</w:t>
      </w:r>
      <w:r w:rsidR="00A7274D" w:rsidRPr="00600AAE">
        <w:rPr>
          <w:rFonts w:cs="Calibri"/>
          <w:b/>
          <w:sz w:val="28"/>
          <w:szCs w:val="28"/>
          <w:lang w:val="el-GR"/>
        </w:rPr>
        <w:t xml:space="preserve">ούς </w:t>
      </w:r>
      <w:r w:rsidRPr="00600AAE">
        <w:rPr>
          <w:rFonts w:cs="Calibri"/>
          <w:b/>
          <w:sz w:val="28"/>
          <w:szCs w:val="28"/>
          <w:lang w:val="el-GR"/>
        </w:rPr>
        <w:t>Ποδοσφαιρισ</w:t>
      </w:r>
      <w:r w:rsidR="00A7274D" w:rsidRPr="00600AAE">
        <w:rPr>
          <w:rFonts w:cs="Calibri"/>
          <w:b/>
          <w:sz w:val="28"/>
          <w:szCs w:val="28"/>
          <w:lang w:val="el-GR"/>
        </w:rPr>
        <w:t>τές</w:t>
      </w:r>
    </w:p>
    <w:p w14:paraId="3C8F4D8E" w14:textId="77777777" w:rsidR="004F23BE" w:rsidRPr="00600AAE" w:rsidRDefault="004F23BE" w:rsidP="00E973D2">
      <w:pPr>
        <w:spacing w:after="120" w:line="240" w:lineRule="auto"/>
        <w:jc w:val="center"/>
        <w:rPr>
          <w:rFonts w:cs="Calibri"/>
          <w:b/>
          <w:szCs w:val="24"/>
          <w:lang w:val="el-GR"/>
        </w:rPr>
      </w:pPr>
    </w:p>
    <w:p w14:paraId="609F17A7" w14:textId="0F3E4D49" w:rsidR="004F23BE" w:rsidRPr="00386444" w:rsidRDefault="004F23BE" w:rsidP="00E973D2">
      <w:pPr>
        <w:spacing w:after="120" w:line="240" w:lineRule="auto"/>
        <w:jc w:val="center"/>
        <w:rPr>
          <w:rFonts w:cs="Calibri"/>
          <w:b/>
          <w:bCs/>
          <w:color w:val="000000" w:themeColor="text1"/>
          <w:sz w:val="28"/>
          <w:szCs w:val="28"/>
          <w:lang w:val="el-GR"/>
        </w:rPr>
      </w:pPr>
      <w:r w:rsidRPr="00386444">
        <w:rPr>
          <w:rFonts w:cs="Calibri"/>
          <w:b/>
          <w:bCs/>
          <w:color w:val="000000" w:themeColor="text1"/>
          <w:sz w:val="28"/>
          <w:szCs w:val="28"/>
          <w:lang w:val="el-GR"/>
        </w:rPr>
        <w:t>Κυριάκου</w:t>
      </w:r>
      <w:r w:rsidR="003542B7" w:rsidRPr="00386444">
        <w:rPr>
          <w:rFonts w:cs="Calibri"/>
          <w:b/>
          <w:bCs/>
          <w:color w:val="000000" w:themeColor="text1"/>
          <w:sz w:val="28"/>
          <w:szCs w:val="28"/>
          <w:lang w:val="el-GR"/>
        </w:rPr>
        <w:t>-</w:t>
      </w:r>
      <w:proofErr w:type="spellStart"/>
      <w:r w:rsidRPr="00386444">
        <w:rPr>
          <w:rFonts w:cs="Calibri"/>
          <w:b/>
          <w:bCs/>
          <w:color w:val="000000" w:themeColor="text1"/>
          <w:sz w:val="28"/>
          <w:szCs w:val="28"/>
          <w:lang w:val="el-GR"/>
        </w:rPr>
        <w:t>Ρώσση</w:t>
      </w:r>
      <w:proofErr w:type="spellEnd"/>
      <w:r w:rsidRPr="00386444">
        <w:rPr>
          <w:rFonts w:cs="Calibri"/>
          <w:b/>
          <w:bCs/>
          <w:color w:val="000000" w:themeColor="text1"/>
          <w:sz w:val="28"/>
          <w:szCs w:val="28"/>
          <w:lang w:val="el-GR"/>
        </w:rPr>
        <w:t xml:space="preserve"> </w:t>
      </w:r>
      <w:r w:rsidR="003542B7" w:rsidRPr="00386444">
        <w:rPr>
          <w:rFonts w:cs="Calibri"/>
          <w:b/>
          <w:bCs/>
          <w:color w:val="000000" w:themeColor="text1"/>
          <w:sz w:val="28"/>
          <w:szCs w:val="28"/>
          <w:lang w:val="el-GR"/>
        </w:rPr>
        <w:t xml:space="preserve">Ανδρέας </w:t>
      </w:r>
      <w:r w:rsidRPr="00386444">
        <w:rPr>
          <w:rFonts w:cs="Calibri"/>
          <w:b/>
          <w:bCs/>
          <w:color w:val="000000" w:themeColor="text1"/>
          <w:sz w:val="28"/>
          <w:szCs w:val="28"/>
          <w:lang w:val="el-GR"/>
        </w:rPr>
        <w:t>[</w:t>
      </w:r>
      <w:r w:rsidRPr="00386444">
        <w:rPr>
          <w:rFonts w:cs="Calibri"/>
          <w:b/>
          <w:bCs/>
          <w:color w:val="000000" w:themeColor="text1"/>
          <w:spacing w:val="20"/>
          <w:sz w:val="28"/>
          <w:szCs w:val="28"/>
          <w:lang w:val="el-GR"/>
        </w:rPr>
        <w:t>Α.Ε.Μ.</w:t>
      </w:r>
      <w:r w:rsidRPr="00386444">
        <w:rPr>
          <w:rFonts w:cs="Calibri"/>
          <w:b/>
          <w:bCs/>
          <w:color w:val="000000" w:themeColor="text1"/>
          <w:sz w:val="28"/>
          <w:szCs w:val="28"/>
          <w:lang w:val="el-GR"/>
        </w:rPr>
        <w:t xml:space="preserve"> </w:t>
      </w:r>
      <w:r w:rsidR="003542B7" w:rsidRPr="00386444">
        <w:rPr>
          <w:rFonts w:cs="Calibri"/>
          <w:b/>
          <w:bCs/>
          <w:color w:val="000000" w:themeColor="text1"/>
          <w:sz w:val="28"/>
          <w:szCs w:val="28"/>
          <w:lang w:val="el-GR"/>
        </w:rPr>
        <w:t>13135</w:t>
      </w:r>
      <w:r w:rsidRPr="00386444">
        <w:rPr>
          <w:rFonts w:cs="Calibri"/>
          <w:b/>
          <w:bCs/>
          <w:color w:val="000000" w:themeColor="text1"/>
          <w:sz w:val="28"/>
          <w:szCs w:val="28"/>
          <w:lang w:val="el-GR"/>
        </w:rPr>
        <w:t>]</w:t>
      </w:r>
    </w:p>
    <w:p w14:paraId="525B3E0E" w14:textId="77777777" w:rsidR="004F23BE" w:rsidRPr="00600AAE" w:rsidRDefault="004F23BE" w:rsidP="00E973D2">
      <w:pPr>
        <w:spacing w:after="120" w:line="240" w:lineRule="auto"/>
        <w:jc w:val="both"/>
        <w:rPr>
          <w:rFonts w:cs="Calibri"/>
          <w:color w:val="000000" w:themeColor="text1"/>
          <w:szCs w:val="24"/>
          <w:lang w:val="el-GR"/>
        </w:rPr>
      </w:pPr>
    </w:p>
    <w:p w14:paraId="6FBD5039" w14:textId="24790364" w:rsidR="004F23BE" w:rsidRPr="00386444" w:rsidRDefault="004F23BE" w:rsidP="00386444">
      <w:pPr>
        <w:spacing w:after="0" w:line="240" w:lineRule="auto"/>
        <w:jc w:val="center"/>
        <w:rPr>
          <w:rFonts w:cs="Calibri"/>
          <w:color w:val="000000" w:themeColor="text1"/>
          <w:sz w:val="22"/>
          <w:lang w:val="el-GR"/>
        </w:rPr>
      </w:pPr>
      <w:r w:rsidRPr="00386444">
        <w:rPr>
          <w:rFonts w:cs="Calibri"/>
          <w:color w:val="000000" w:themeColor="text1"/>
          <w:sz w:val="22"/>
          <w:lang w:val="el-GR"/>
        </w:rPr>
        <w:t>Η παρούσα Μεταπτυχιακή Διπλωματική Εργασία</w:t>
      </w:r>
      <w:r w:rsidR="00A75FC2" w:rsidRPr="00386444">
        <w:rPr>
          <w:rFonts w:cs="Calibri"/>
          <w:strike/>
          <w:color w:val="000000" w:themeColor="text1"/>
          <w:sz w:val="22"/>
          <w:lang w:val="el-GR"/>
        </w:rPr>
        <w:t xml:space="preserve"> </w:t>
      </w:r>
      <w:r w:rsidRPr="00386444">
        <w:rPr>
          <w:rFonts w:cs="Calibri"/>
          <w:color w:val="000000" w:themeColor="text1"/>
          <w:sz w:val="22"/>
          <w:lang w:val="el-GR"/>
        </w:rPr>
        <w:t>υποβλήθηκε στο Τμήμα Επιστήμης Φυσικής Αγωγής και Αθλητισμού του Δημοκρίτειου Πανεπιστημίου Θράκης για την</w:t>
      </w:r>
      <w:r w:rsidR="003542B7" w:rsidRPr="00386444">
        <w:rPr>
          <w:rFonts w:cs="Calibri"/>
          <w:color w:val="000000" w:themeColor="text1"/>
          <w:sz w:val="22"/>
          <w:lang w:val="el-GR"/>
        </w:rPr>
        <w:t xml:space="preserve"> </w:t>
      </w:r>
      <w:r w:rsidRPr="00386444">
        <w:rPr>
          <w:rFonts w:cs="Calibri"/>
          <w:color w:val="000000" w:themeColor="text1"/>
          <w:sz w:val="22"/>
          <w:lang w:val="el-GR"/>
        </w:rPr>
        <w:t xml:space="preserve">απόκτηση </w:t>
      </w:r>
      <w:bookmarkStart w:id="0" w:name="_Hlk127353039"/>
      <w:r w:rsidRPr="00386444">
        <w:rPr>
          <w:rFonts w:cs="Calibri"/>
          <w:color w:val="000000" w:themeColor="text1"/>
          <w:sz w:val="22"/>
          <w:lang w:val="el-GR"/>
        </w:rPr>
        <w:t xml:space="preserve">Μεταπτυχιακού Διπλώματος </w:t>
      </w:r>
      <w:bookmarkEnd w:id="0"/>
      <w:r w:rsidRPr="00386444">
        <w:rPr>
          <w:rFonts w:cs="Calibri"/>
          <w:color w:val="000000" w:themeColor="text1"/>
          <w:sz w:val="22"/>
          <w:lang w:val="el-GR"/>
        </w:rPr>
        <w:t>στη «Φυσιολογία της Άσκησης &amp; Προπονητική»</w:t>
      </w:r>
      <w:r w:rsidR="003542B7" w:rsidRPr="00386444">
        <w:rPr>
          <w:rFonts w:cs="Calibri"/>
          <w:color w:val="000000" w:themeColor="text1"/>
          <w:sz w:val="22"/>
          <w:lang w:val="el-GR"/>
        </w:rPr>
        <w:t xml:space="preserve"> </w:t>
      </w:r>
      <w:r w:rsidRPr="00386444">
        <w:rPr>
          <w:rFonts w:cs="Calibri"/>
          <w:color w:val="000000" w:themeColor="text1"/>
          <w:sz w:val="22"/>
          <w:lang w:val="el-GR"/>
        </w:rPr>
        <w:t>στην Ειδίκευση ’’Φυσιολογία της Άσκησης’’</w:t>
      </w:r>
    </w:p>
    <w:p w14:paraId="4CBB9C08" w14:textId="77777777" w:rsidR="004F23BE" w:rsidRPr="00600AAE" w:rsidRDefault="004F23BE" w:rsidP="00E973D2">
      <w:pPr>
        <w:spacing w:after="120" w:line="240" w:lineRule="auto"/>
        <w:jc w:val="both"/>
        <w:rPr>
          <w:rFonts w:cs="Calibri"/>
          <w:color w:val="000000" w:themeColor="text1"/>
          <w:spacing w:val="20"/>
          <w:szCs w:val="24"/>
          <w:lang w:val="el-GR"/>
        </w:rPr>
      </w:pPr>
    </w:p>
    <w:p w14:paraId="2D7C26EB" w14:textId="77777777" w:rsidR="004F23BE" w:rsidRPr="00386444" w:rsidRDefault="004F23BE" w:rsidP="00386444">
      <w:pPr>
        <w:spacing w:after="120" w:line="240" w:lineRule="auto"/>
        <w:jc w:val="center"/>
        <w:rPr>
          <w:rFonts w:cs="Calibri"/>
          <w:b/>
          <w:bCs/>
          <w:color w:val="000000" w:themeColor="text1"/>
          <w:spacing w:val="20"/>
          <w:sz w:val="28"/>
          <w:szCs w:val="28"/>
          <w:lang w:val="el-GR"/>
        </w:rPr>
      </w:pPr>
      <w:r w:rsidRPr="00386444">
        <w:rPr>
          <w:rFonts w:cs="Calibri"/>
          <w:b/>
          <w:bCs/>
          <w:color w:val="000000" w:themeColor="text1"/>
          <w:spacing w:val="20"/>
          <w:sz w:val="28"/>
          <w:szCs w:val="28"/>
          <w:lang w:val="el-GR"/>
        </w:rPr>
        <w:t>ΕΞΕΤΑΣΤΙΚΗ ΕΠΙΤΡΟΠΗ</w:t>
      </w:r>
    </w:p>
    <w:p w14:paraId="0EEDD0FA" w14:textId="77777777" w:rsidR="004F23BE" w:rsidRPr="00600AAE" w:rsidRDefault="004F23BE" w:rsidP="00E973D2">
      <w:pPr>
        <w:spacing w:after="120" w:line="240" w:lineRule="auto"/>
        <w:jc w:val="both"/>
        <w:rPr>
          <w:rFonts w:cs="Calibri"/>
          <w:b/>
          <w:bCs/>
          <w:color w:val="000000" w:themeColor="text1"/>
          <w:spacing w:val="20"/>
          <w:szCs w:val="24"/>
          <w:lang w:val="el-GR"/>
        </w:rPr>
      </w:pPr>
    </w:p>
    <w:p w14:paraId="5476C4DC" w14:textId="579810B6" w:rsidR="004F23BE" w:rsidRPr="00386444" w:rsidRDefault="004F23BE" w:rsidP="00E973D2">
      <w:pPr>
        <w:autoSpaceDE w:val="0"/>
        <w:autoSpaceDN w:val="0"/>
        <w:adjustRightInd w:val="0"/>
        <w:spacing w:after="120" w:line="240" w:lineRule="auto"/>
        <w:ind w:left="1440" w:hanging="1440"/>
        <w:jc w:val="both"/>
        <w:rPr>
          <w:rFonts w:cs="Calibri"/>
          <w:color w:val="000000" w:themeColor="text1"/>
          <w:sz w:val="22"/>
          <w:lang w:val="el-GR"/>
        </w:rPr>
      </w:pPr>
      <w:r w:rsidRPr="00386444">
        <w:rPr>
          <w:rFonts w:cs="Calibri"/>
          <w:color w:val="000000" w:themeColor="text1"/>
          <w:sz w:val="22"/>
          <w:lang w:val="el-GR"/>
        </w:rPr>
        <w:t xml:space="preserve">Επιβλέπων Καθηγητής: </w:t>
      </w:r>
      <w:r w:rsidR="003542B7" w:rsidRPr="00386444">
        <w:rPr>
          <w:rFonts w:cs="Calibri"/>
          <w:color w:val="000000" w:themeColor="text1"/>
          <w:sz w:val="22"/>
          <w:lang w:val="el-GR"/>
        </w:rPr>
        <w:t>Ζάρας Νικόλαος</w:t>
      </w:r>
      <w:r w:rsidRPr="00386444">
        <w:rPr>
          <w:rFonts w:cs="Calibri"/>
          <w:color w:val="000000" w:themeColor="text1"/>
          <w:sz w:val="22"/>
          <w:lang w:val="el-GR"/>
        </w:rPr>
        <w:t xml:space="preserve">, </w:t>
      </w:r>
      <w:r w:rsidR="00386444">
        <w:rPr>
          <w:rFonts w:cs="Calibri"/>
          <w:color w:val="000000" w:themeColor="text1"/>
          <w:sz w:val="22"/>
          <w:lang w:val="el-GR"/>
        </w:rPr>
        <w:t xml:space="preserve">Επίκουρος </w:t>
      </w:r>
      <w:r w:rsidRPr="00386444">
        <w:rPr>
          <w:rFonts w:cs="Calibri"/>
          <w:color w:val="000000" w:themeColor="text1"/>
          <w:sz w:val="22"/>
          <w:lang w:val="el-GR"/>
        </w:rPr>
        <w:t xml:space="preserve">Καθηγητής </w:t>
      </w:r>
      <w:proofErr w:type="spellStart"/>
      <w:r w:rsidRPr="00386444">
        <w:rPr>
          <w:rFonts w:cs="Calibri"/>
          <w:color w:val="000000" w:themeColor="text1"/>
          <w:sz w:val="22"/>
          <w:lang w:val="el-GR"/>
        </w:rPr>
        <w:t>Τ.Ε.Φ.Α.Α</w:t>
      </w:r>
      <w:proofErr w:type="spellEnd"/>
      <w:r w:rsidRPr="00386444">
        <w:rPr>
          <w:rFonts w:cs="Calibri"/>
          <w:color w:val="000000" w:themeColor="text1"/>
          <w:sz w:val="22"/>
          <w:lang w:val="el-GR"/>
        </w:rPr>
        <w:t xml:space="preserve">. – </w:t>
      </w:r>
      <w:proofErr w:type="spellStart"/>
      <w:r w:rsidRPr="00386444">
        <w:rPr>
          <w:rFonts w:cs="Calibri"/>
          <w:color w:val="000000" w:themeColor="text1"/>
          <w:sz w:val="22"/>
          <w:lang w:val="el-GR"/>
        </w:rPr>
        <w:t>Δ.Π.Θ</w:t>
      </w:r>
      <w:proofErr w:type="spellEnd"/>
      <w:r w:rsidRPr="00386444">
        <w:rPr>
          <w:rFonts w:cs="Calibri"/>
          <w:color w:val="000000" w:themeColor="text1"/>
          <w:sz w:val="22"/>
          <w:lang w:val="el-GR"/>
        </w:rPr>
        <w:t>.</w:t>
      </w:r>
    </w:p>
    <w:p w14:paraId="6B6B150B" w14:textId="53C62E9F" w:rsidR="004F23BE" w:rsidRPr="00386444" w:rsidRDefault="004F23BE" w:rsidP="00E973D2">
      <w:pPr>
        <w:autoSpaceDE w:val="0"/>
        <w:autoSpaceDN w:val="0"/>
        <w:adjustRightInd w:val="0"/>
        <w:spacing w:after="120" w:line="240" w:lineRule="auto"/>
        <w:ind w:left="1440" w:hanging="1440"/>
        <w:jc w:val="both"/>
        <w:rPr>
          <w:rFonts w:cs="Calibri"/>
          <w:color w:val="000000" w:themeColor="text1"/>
          <w:sz w:val="22"/>
          <w:lang w:val="el-GR"/>
        </w:rPr>
      </w:pPr>
      <w:r w:rsidRPr="00386444">
        <w:rPr>
          <w:rFonts w:cs="Calibri"/>
          <w:color w:val="000000" w:themeColor="text1"/>
          <w:sz w:val="22"/>
          <w:lang w:val="el-GR"/>
        </w:rPr>
        <w:t xml:space="preserve">2ο Μέλος: </w:t>
      </w:r>
      <w:r w:rsidR="003542B7" w:rsidRPr="00386444">
        <w:rPr>
          <w:rFonts w:cs="Calibri"/>
          <w:color w:val="000000" w:themeColor="text1"/>
          <w:sz w:val="22"/>
          <w:lang w:val="el-GR"/>
        </w:rPr>
        <w:t>Χατζηνικολάου Αθανάσιος</w:t>
      </w:r>
      <w:r w:rsidRPr="00386444">
        <w:rPr>
          <w:rFonts w:cs="Calibri"/>
          <w:color w:val="000000" w:themeColor="text1"/>
          <w:sz w:val="22"/>
          <w:lang w:val="el-GR"/>
        </w:rPr>
        <w:t xml:space="preserve">, Καθηγητής </w:t>
      </w:r>
      <w:proofErr w:type="spellStart"/>
      <w:r w:rsidRPr="00386444">
        <w:rPr>
          <w:rFonts w:cs="Calibri"/>
          <w:color w:val="000000" w:themeColor="text1"/>
          <w:sz w:val="22"/>
          <w:lang w:val="el-GR"/>
        </w:rPr>
        <w:t>Τ.Ε.Φ.Α.Α</w:t>
      </w:r>
      <w:proofErr w:type="spellEnd"/>
      <w:r w:rsidRPr="00386444">
        <w:rPr>
          <w:rFonts w:cs="Calibri"/>
          <w:color w:val="000000" w:themeColor="text1"/>
          <w:sz w:val="22"/>
          <w:lang w:val="el-GR"/>
        </w:rPr>
        <w:t xml:space="preserve">. – </w:t>
      </w:r>
      <w:proofErr w:type="spellStart"/>
      <w:r w:rsidR="003542B7" w:rsidRPr="00386444">
        <w:rPr>
          <w:rFonts w:cs="Calibri"/>
          <w:color w:val="000000" w:themeColor="text1"/>
          <w:sz w:val="22"/>
          <w:lang w:val="el-GR"/>
        </w:rPr>
        <w:t>Δ</w:t>
      </w:r>
      <w:r w:rsidRPr="00386444">
        <w:rPr>
          <w:rFonts w:cs="Calibri"/>
          <w:color w:val="000000" w:themeColor="text1"/>
          <w:sz w:val="22"/>
          <w:lang w:val="el-GR"/>
        </w:rPr>
        <w:t>.Π.Θ</w:t>
      </w:r>
      <w:proofErr w:type="spellEnd"/>
      <w:r w:rsidRPr="00386444">
        <w:rPr>
          <w:rFonts w:cs="Calibri"/>
          <w:color w:val="000000" w:themeColor="text1"/>
          <w:sz w:val="22"/>
          <w:lang w:val="el-GR"/>
        </w:rPr>
        <w:t>.</w:t>
      </w:r>
    </w:p>
    <w:p w14:paraId="06134122" w14:textId="251FC28B" w:rsidR="004F23BE" w:rsidRPr="00386444" w:rsidRDefault="004F23BE" w:rsidP="00386444">
      <w:pPr>
        <w:spacing w:after="120" w:line="240" w:lineRule="auto"/>
        <w:ind w:left="1134" w:hanging="1134"/>
        <w:jc w:val="both"/>
        <w:rPr>
          <w:rFonts w:cs="Calibri"/>
          <w:color w:val="000000" w:themeColor="text1"/>
          <w:sz w:val="22"/>
          <w:lang w:val="el-GR"/>
        </w:rPr>
      </w:pPr>
      <w:r w:rsidRPr="00386444">
        <w:rPr>
          <w:rFonts w:cs="Calibri"/>
          <w:color w:val="000000" w:themeColor="text1"/>
          <w:sz w:val="22"/>
          <w:lang w:val="el-GR"/>
        </w:rPr>
        <w:t xml:space="preserve">3ο Μέλος: </w:t>
      </w:r>
      <w:proofErr w:type="spellStart"/>
      <w:r w:rsidR="003542B7" w:rsidRPr="00386444">
        <w:rPr>
          <w:rFonts w:cs="Calibri"/>
          <w:color w:val="000000" w:themeColor="text1"/>
          <w:sz w:val="22"/>
          <w:lang w:val="el-GR"/>
        </w:rPr>
        <w:t>Χατζηχαραλάμπους</w:t>
      </w:r>
      <w:proofErr w:type="spellEnd"/>
      <w:r w:rsidR="003542B7" w:rsidRPr="00386444">
        <w:rPr>
          <w:rFonts w:cs="Calibri"/>
          <w:color w:val="000000" w:themeColor="text1"/>
          <w:sz w:val="22"/>
          <w:lang w:val="el-GR"/>
        </w:rPr>
        <w:t xml:space="preserve"> Μάριος</w:t>
      </w:r>
      <w:r w:rsidRPr="00386444">
        <w:rPr>
          <w:rFonts w:cs="Calibri"/>
          <w:color w:val="000000" w:themeColor="text1"/>
          <w:sz w:val="22"/>
          <w:lang w:val="el-GR"/>
        </w:rPr>
        <w:t>, Κ</w:t>
      </w:r>
      <w:r w:rsidR="003542B7" w:rsidRPr="00386444">
        <w:rPr>
          <w:rFonts w:cs="Calibri"/>
          <w:color w:val="000000" w:themeColor="text1"/>
          <w:sz w:val="22"/>
          <w:lang w:val="el-GR"/>
        </w:rPr>
        <w:t>αθηγητής</w:t>
      </w:r>
      <w:r w:rsidR="00380087" w:rsidRPr="00386444">
        <w:rPr>
          <w:rFonts w:cs="Calibri"/>
          <w:color w:val="000000" w:themeColor="text1"/>
          <w:sz w:val="22"/>
          <w:lang w:val="el-GR"/>
        </w:rPr>
        <w:t xml:space="preserve">, </w:t>
      </w:r>
      <w:r w:rsidR="008034C6">
        <w:rPr>
          <w:rFonts w:cs="Calibri"/>
          <w:color w:val="000000" w:themeColor="text1"/>
          <w:sz w:val="22"/>
          <w:lang w:val="el-GR"/>
        </w:rPr>
        <w:t>Τμήμα Επιστημών Ζωής</w:t>
      </w:r>
      <w:r w:rsidR="00380087" w:rsidRPr="00386444">
        <w:rPr>
          <w:rFonts w:cs="Calibri"/>
          <w:color w:val="000000" w:themeColor="text1"/>
          <w:sz w:val="22"/>
          <w:lang w:val="el-GR"/>
        </w:rPr>
        <w:t>, Πανεπιστήμιο Λευκωσίας</w:t>
      </w:r>
      <w:r w:rsidRPr="00386444">
        <w:rPr>
          <w:rFonts w:cs="Calibri"/>
          <w:color w:val="000000" w:themeColor="text1"/>
          <w:sz w:val="22"/>
          <w:lang w:val="el-GR"/>
        </w:rPr>
        <w:t>.</w:t>
      </w:r>
    </w:p>
    <w:p w14:paraId="02F5860F" w14:textId="77777777" w:rsidR="00FC2301" w:rsidRPr="00600AAE" w:rsidRDefault="00FC2301" w:rsidP="00E973D2">
      <w:pPr>
        <w:spacing w:after="120" w:line="240" w:lineRule="auto"/>
        <w:jc w:val="both"/>
        <w:rPr>
          <w:rFonts w:cs="Calibri"/>
          <w:color w:val="000000" w:themeColor="text1"/>
          <w:szCs w:val="24"/>
          <w:lang w:val="el-GR"/>
        </w:rPr>
      </w:pPr>
    </w:p>
    <w:p w14:paraId="39B34A3B" w14:textId="77777777" w:rsidR="00386444" w:rsidRDefault="00386444" w:rsidP="00FC2301">
      <w:pPr>
        <w:spacing w:after="120" w:line="240" w:lineRule="auto"/>
        <w:jc w:val="center"/>
        <w:rPr>
          <w:rFonts w:cs="Calibri"/>
          <w:color w:val="000000" w:themeColor="text1"/>
          <w:szCs w:val="24"/>
          <w:lang w:val="el-GR"/>
        </w:rPr>
      </w:pPr>
    </w:p>
    <w:p w14:paraId="10535985" w14:textId="4225A838" w:rsidR="004F23BE" w:rsidRPr="00600AAE" w:rsidRDefault="00FC2301" w:rsidP="00FC2301">
      <w:pPr>
        <w:spacing w:after="120" w:line="240" w:lineRule="auto"/>
        <w:jc w:val="center"/>
        <w:rPr>
          <w:rFonts w:cs="Calibri"/>
          <w:color w:val="000000" w:themeColor="text1"/>
          <w:szCs w:val="24"/>
          <w:lang w:val="el-GR"/>
        </w:rPr>
      </w:pPr>
      <w:r w:rsidRPr="00600AAE">
        <w:rPr>
          <w:rFonts w:cs="Calibri"/>
          <w:color w:val="000000" w:themeColor="text1"/>
          <w:szCs w:val="24"/>
          <w:lang w:val="el-GR"/>
        </w:rPr>
        <w:t>Κομοτηνή, 2025</w:t>
      </w:r>
    </w:p>
    <w:p w14:paraId="1CB400FA" w14:textId="21673515" w:rsidR="004F23BE" w:rsidRPr="00600AAE" w:rsidRDefault="004F23BE" w:rsidP="00584363">
      <w:pPr>
        <w:pStyle w:val="Web"/>
        <w:spacing w:before="75" w:beforeAutospacing="0" w:after="75" w:afterAutospacing="0" w:line="300" w:lineRule="atLeast"/>
        <w:ind w:right="75"/>
        <w:divId w:val="629243764"/>
        <w:rPr>
          <w:rFonts w:ascii="Calibri" w:hAnsi="Calibri" w:cs="Calibri"/>
          <w:color w:val="000000"/>
          <w:szCs w:val="21"/>
          <w:lang w:val="el-GR"/>
        </w:rPr>
      </w:pPr>
    </w:p>
    <w:tbl>
      <w:tblPr>
        <w:tblStyle w:val="ad"/>
        <w:tblpPr w:leftFromText="180" w:rightFromText="180" w:vertAnchor="page" w:horzAnchor="margin" w:tblpXSpec="center" w:tblpY="1947"/>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6"/>
        <w:gridCol w:w="6793"/>
      </w:tblGrid>
      <w:tr w:rsidR="00FC2301" w:rsidRPr="00600AAE" w14:paraId="552ACE68" w14:textId="77777777" w:rsidTr="00FC2301">
        <w:tc>
          <w:tcPr>
            <w:tcW w:w="2416" w:type="dxa"/>
          </w:tcPr>
          <w:p w14:paraId="20249996" w14:textId="77777777" w:rsidR="00FC2301" w:rsidRPr="00600AAE" w:rsidRDefault="00FC2301" w:rsidP="00FC2301">
            <w:pPr>
              <w:jc w:val="both"/>
              <w:rPr>
                <w:rFonts w:cs="Calibri"/>
                <w:b/>
                <w:sz w:val="28"/>
                <w:szCs w:val="28"/>
              </w:rPr>
            </w:pPr>
            <w:r w:rsidRPr="00600AAE">
              <w:rPr>
                <w:rFonts w:cs="Calibri"/>
                <w:b/>
                <w:noProof/>
                <w:sz w:val="28"/>
                <w:szCs w:val="28"/>
                <w:lang w:eastAsia="en-GB"/>
              </w:rPr>
              <w:lastRenderedPageBreak/>
              <w:drawing>
                <wp:inline distT="0" distB="0" distL="0" distR="0" wp14:anchorId="663D495D" wp14:editId="58346FF7">
                  <wp:extent cx="1047750" cy="924485"/>
                  <wp:effectExtent l="0" t="0" r="0" b="9525"/>
                  <wp:docPr id="2" name="Εικόνα 2" descr="Εικόνα που περιέχει κείμενο, σκίτσο/σχέδιο, ανθρώπινο πρόσωπο, αφίσα&#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descr="Εικόνα που περιέχει κείμενο, σκίτσο/σχέδιο, ανθρώπινο πρόσωπο, αφίσα&#10;&#10;Περιγραφή που δημιουργήθηκε αυτόματα"/>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62961" cy="937906"/>
                          </a:xfrm>
                          <a:prstGeom prst="rect">
                            <a:avLst/>
                          </a:prstGeom>
                        </pic:spPr>
                      </pic:pic>
                    </a:graphicData>
                  </a:graphic>
                </wp:inline>
              </w:drawing>
            </w:r>
          </w:p>
        </w:tc>
        <w:tc>
          <w:tcPr>
            <w:tcW w:w="6793" w:type="dxa"/>
          </w:tcPr>
          <w:p w14:paraId="3724D971" w14:textId="77777777" w:rsidR="00FC2301" w:rsidRPr="00600AAE" w:rsidRDefault="00FC2301" w:rsidP="00FC2301">
            <w:pPr>
              <w:spacing w:after="120"/>
              <w:jc w:val="both"/>
              <w:rPr>
                <w:rFonts w:cs="Calibri"/>
                <w:b/>
                <w:bCs/>
                <w:color w:val="000000" w:themeColor="text1"/>
                <w:lang w:val="en-US"/>
              </w:rPr>
            </w:pPr>
            <w:r w:rsidRPr="00600AAE">
              <w:rPr>
                <w:rFonts w:cs="Calibri"/>
                <w:b/>
                <w:bCs/>
                <w:color w:val="000000" w:themeColor="text1"/>
                <w:lang w:val="en-US"/>
              </w:rPr>
              <w:t>DEMOCRITUS UNIVERSITY OF THRACE</w:t>
            </w:r>
          </w:p>
          <w:p w14:paraId="1BB6A0F7" w14:textId="77777777" w:rsidR="00FC2301" w:rsidRPr="00600AAE" w:rsidRDefault="00FC2301" w:rsidP="00FC2301">
            <w:pPr>
              <w:spacing w:after="120"/>
              <w:jc w:val="both"/>
              <w:rPr>
                <w:rFonts w:cs="Calibri"/>
                <w:b/>
                <w:bCs/>
                <w:color w:val="000000" w:themeColor="text1"/>
                <w:lang w:val="en-US"/>
              </w:rPr>
            </w:pPr>
            <w:r w:rsidRPr="00600AAE">
              <w:rPr>
                <w:rFonts w:cs="Calibri"/>
                <w:b/>
                <w:bCs/>
                <w:color w:val="000000" w:themeColor="text1"/>
                <w:lang w:val="en-US"/>
              </w:rPr>
              <w:t xml:space="preserve">SCHOOL OF PHYSICAL EDUCATION, SPORTS SCIENCE AND OCCUPATIONAL THERAPY </w:t>
            </w:r>
          </w:p>
          <w:p w14:paraId="4849E033" w14:textId="77777777" w:rsidR="00FC2301" w:rsidRPr="00600AAE" w:rsidRDefault="00FC2301" w:rsidP="00FC2301">
            <w:pPr>
              <w:spacing w:after="120"/>
              <w:jc w:val="both"/>
              <w:rPr>
                <w:rFonts w:cs="Calibri"/>
                <w:b/>
                <w:bCs/>
                <w:color w:val="000000" w:themeColor="text1"/>
                <w:lang w:val="en-US"/>
              </w:rPr>
            </w:pPr>
            <w:r w:rsidRPr="00600AAE">
              <w:rPr>
                <w:rFonts w:cs="Calibri"/>
                <w:b/>
                <w:bCs/>
                <w:color w:val="000000" w:themeColor="text1"/>
                <w:lang w:val="en-US"/>
              </w:rPr>
              <w:t>DEPARTMENT OF PHYSICAL EDUCATION AND SPORTS SCIENCE</w:t>
            </w:r>
          </w:p>
        </w:tc>
      </w:tr>
    </w:tbl>
    <w:p w14:paraId="2824E724" w14:textId="77777777" w:rsidR="003542B7" w:rsidRPr="00600AAE" w:rsidRDefault="003542B7" w:rsidP="00E973D2">
      <w:pPr>
        <w:spacing w:line="240" w:lineRule="auto"/>
        <w:jc w:val="both"/>
        <w:rPr>
          <w:rFonts w:cs="Calibri"/>
          <w:b/>
          <w:bCs/>
          <w:spacing w:val="20"/>
          <w:sz w:val="32"/>
          <w:szCs w:val="32"/>
        </w:rPr>
      </w:pPr>
    </w:p>
    <w:p w14:paraId="1957E858" w14:textId="77777777" w:rsidR="00584363" w:rsidRPr="00600AAE" w:rsidRDefault="00584363" w:rsidP="00E973D2">
      <w:pPr>
        <w:spacing w:line="240" w:lineRule="auto"/>
        <w:jc w:val="both"/>
        <w:rPr>
          <w:rFonts w:cs="Calibri"/>
          <w:b/>
          <w:bCs/>
          <w:spacing w:val="20"/>
          <w:sz w:val="32"/>
          <w:szCs w:val="32"/>
          <w:lang w:val="en-US"/>
        </w:rPr>
      </w:pPr>
    </w:p>
    <w:p w14:paraId="2AC42413" w14:textId="77777777" w:rsidR="003542B7" w:rsidRPr="00600AAE" w:rsidRDefault="003542B7" w:rsidP="00386444">
      <w:pPr>
        <w:spacing w:after="0" w:line="240" w:lineRule="auto"/>
        <w:jc w:val="center"/>
        <w:rPr>
          <w:rFonts w:cs="Calibri"/>
          <w:b/>
          <w:bCs/>
          <w:spacing w:val="20"/>
          <w:szCs w:val="24"/>
          <w:lang w:val="en-US"/>
        </w:rPr>
      </w:pPr>
      <w:r w:rsidRPr="00600AAE">
        <w:rPr>
          <w:rFonts w:cs="Calibri"/>
          <w:b/>
          <w:bCs/>
          <w:spacing w:val="20"/>
          <w:szCs w:val="24"/>
          <w:lang w:val="en-US"/>
        </w:rPr>
        <w:t>POSTGRADUATE PROGRAM</w:t>
      </w:r>
    </w:p>
    <w:p w14:paraId="41A8B821" w14:textId="2131E8AE" w:rsidR="003542B7" w:rsidRPr="00600AAE" w:rsidRDefault="003542B7" w:rsidP="00386444">
      <w:pPr>
        <w:spacing w:after="0" w:line="240" w:lineRule="auto"/>
        <w:jc w:val="center"/>
        <w:rPr>
          <w:rFonts w:cs="Calibri"/>
          <w:b/>
          <w:bCs/>
          <w:spacing w:val="20"/>
          <w:szCs w:val="24"/>
          <w:lang w:val="en-US"/>
        </w:rPr>
      </w:pPr>
      <w:r w:rsidRPr="00600AAE">
        <w:rPr>
          <w:rFonts w:cs="Calibri"/>
          <w:b/>
          <w:bCs/>
          <w:spacing w:val="20"/>
          <w:szCs w:val="24"/>
          <w:lang w:val="en-US"/>
        </w:rPr>
        <w:t>“EXERCISE PHYSIOLOGY &amp; SPORTS TRAINING SCIENCE”</w:t>
      </w:r>
    </w:p>
    <w:p w14:paraId="00ACB1EB" w14:textId="77777777" w:rsidR="003542B7" w:rsidRPr="00600AAE" w:rsidRDefault="003542B7" w:rsidP="00E973D2">
      <w:pPr>
        <w:spacing w:line="240" w:lineRule="auto"/>
        <w:jc w:val="both"/>
        <w:rPr>
          <w:rFonts w:cs="Calibri"/>
          <w:b/>
          <w:bCs/>
          <w:spacing w:val="20"/>
          <w:szCs w:val="24"/>
          <w:lang w:val="en-US"/>
        </w:rPr>
      </w:pPr>
    </w:p>
    <w:p w14:paraId="7C32355F" w14:textId="04E9B065" w:rsidR="003542B7" w:rsidRPr="00600AAE" w:rsidRDefault="003542B7" w:rsidP="00386444">
      <w:pPr>
        <w:spacing w:before="0" w:after="0" w:line="240" w:lineRule="auto"/>
        <w:jc w:val="center"/>
        <w:rPr>
          <w:rFonts w:cs="Calibri"/>
          <w:b/>
          <w:bCs/>
          <w:spacing w:val="20"/>
          <w:sz w:val="28"/>
          <w:szCs w:val="28"/>
          <w:lang w:val="en-US"/>
        </w:rPr>
      </w:pPr>
      <w:r w:rsidRPr="00600AAE">
        <w:rPr>
          <w:rFonts w:cs="Calibri"/>
          <w:b/>
          <w:bCs/>
          <w:spacing w:val="20"/>
          <w:sz w:val="28"/>
          <w:szCs w:val="28"/>
          <w:lang w:val="en-US"/>
        </w:rPr>
        <w:t>MASTER DISSERTATION</w:t>
      </w:r>
    </w:p>
    <w:p w14:paraId="2D3675C6" w14:textId="77777777" w:rsidR="003542B7" w:rsidRPr="00600AAE" w:rsidRDefault="003542B7" w:rsidP="00386444">
      <w:pPr>
        <w:spacing w:before="0" w:after="0" w:line="240" w:lineRule="auto"/>
        <w:jc w:val="center"/>
        <w:rPr>
          <w:rFonts w:cs="Calibri"/>
          <w:b/>
          <w:bCs/>
          <w:spacing w:val="20"/>
          <w:sz w:val="28"/>
          <w:szCs w:val="28"/>
          <w:lang w:val="en-US"/>
        </w:rPr>
      </w:pPr>
    </w:p>
    <w:p w14:paraId="1D51007A" w14:textId="10BA4015" w:rsidR="003542B7" w:rsidRPr="00600AAE" w:rsidRDefault="00A7274D" w:rsidP="00386444">
      <w:pPr>
        <w:spacing w:before="0" w:after="0" w:line="360" w:lineRule="auto"/>
        <w:jc w:val="center"/>
        <w:rPr>
          <w:rFonts w:cs="Calibri"/>
          <w:b/>
          <w:sz w:val="28"/>
          <w:szCs w:val="28"/>
          <w:lang w:val="en-US"/>
        </w:rPr>
      </w:pPr>
      <w:r w:rsidRPr="00600AAE">
        <w:rPr>
          <w:rFonts w:cs="Calibri"/>
          <w:b/>
          <w:bCs/>
          <w:sz w:val="28"/>
          <w:szCs w:val="28"/>
          <w:lang w:val="en-US"/>
        </w:rPr>
        <w:t>Concurrent Strength and Endurance Training Enhances Repeated Sprint Ability in High-Level Youth Soccer Players</w:t>
      </w:r>
    </w:p>
    <w:p w14:paraId="478C101A" w14:textId="77777777" w:rsidR="003542B7" w:rsidRPr="00600AAE" w:rsidRDefault="003542B7" w:rsidP="00E973D2">
      <w:pPr>
        <w:spacing w:line="240" w:lineRule="auto"/>
        <w:jc w:val="center"/>
        <w:rPr>
          <w:rFonts w:cs="Calibri"/>
          <w:b/>
          <w:bCs/>
          <w:spacing w:val="20"/>
          <w:szCs w:val="24"/>
          <w:lang w:val="en-US"/>
        </w:rPr>
      </w:pPr>
    </w:p>
    <w:p w14:paraId="63528FBB" w14:textId="13385BEF" w:rsidR="003542B7" w:rsidRPr="00386444" w:rsidRDefault="00A7274D" w:rsidP="00E973D2">
      <w:pPr>
        <w:spacing w:after="120" w:line="240" w:lineRule="auto"/>
        <w:jc w:val="center"/>
        <w:rPr>
          <w:rFonts w:cs="Calibri"/>
          <w:b/>
          <w:bCs/>
          <w:color w:val="000000" w:themeColor="text1"/>
          <w:sz w:val="28"/>
          <w:szCs w:val="28"/>
          <w:lang w:val="en-US"/>
        </w:rPr>
      </w:pPr>
      <w:r w:rsidRPr="00386444">
        <w:rPr>
          <w:rFonts w:cs="Calibri"/>
          <w:b/>
          <w:bCs/>
          <w:color w:val="000000" w:themeColor="text1"/>
          <w:sz w:val="28"/>
          <w:szCs w:val="28"/>
          <w:lang w:val="en-US"/>
        </w:rPr>
        <w:t>Kyriacou-Rossi Andreas</w:t>
      </w:r>
      <w:r w:rsidR="003542B7" w:rsidRPr="00386444">
        <w:rPr>
          <w:rFonts w:cs="Calibri"/>
          <w:b/>
          <w:bCs/>
          <w:color w:val="000000" w:themeColor="text1"/>
          <w:sz w:val="28"/>
          <w:szCs w:val="28"/>
          <w:lang w:val="en-US"/>
        </w:rPr>
        <w:t xml:space="preserve"> [R.N. </w:t>
      </w:r>
      <w:r w:rsidRPr="00386444">
        <w:rPr>
          <w:rFonts w:cs="Calibri"/>
          <w:b/>
          <w:bCs/>
          <w:color w:val="000000" w:themeColor="text1"/>
          <w:sz w:val="28"/>
          <w:szCs w:val="28"/>
        </w:rPr>
        <w:t>13135</w:t>
      </w:r>
      <w:r w:rsidR="003542B7" w:rsidRPr="00386444">
        <w:rPr>
          <w:rFonts w:cs="Calibri"/>
          <w:b/>
          <w:bCs/>
          <w:color w:val="000000" w:themeColor="text1"/>
          <w:sz w:val="28"/>
          <w:szCs w:val="28"/>
          <w:lang w:val="en-US"/>
        </w:rPr>
        <w:t>]</w:t>
      </w:r>
    </w:p>
    <w:p w14:paraId="7160F46A" w14:textId="77777777" w:rsidR="003542B7" w:rsidRPr="00600AAE" w:rsidRDefault="003542B7" w:rsidP="00E973D2">
      <w:pPr>
        <w:spacing w:line="240" w:lineRule="auto"/>
        <w:jc w:val="both"/>
        <w:rPr>
          <w:rFonts w:cs="Calibri"/>
          <w:szCs w:val="24"/>
          <w:lang w:val="en-US"/>
        </w:rPr>
      </w:pPr>
    </w:p>
    <w:p w14:paraId="2F8D6D89" w14:textId="77777777" w:rsidR="003542B7" w:rsidRPr="00386444" w:rsidRDefault="003542B7" w:rsidP="00386444">
      <w:pPr>
        <w:spacing w:after="120" w:line="240" w:lineRule="auto"/>
        <w:jc w:val="center"/>
        <w:rPr>
          <w:rFonts w:cs="Calibri"/>
          <w:color w:val="000000" w:themeColor="text1"/>
          <w:szCs w:val="24"/>
          <w:lang w:val="en-US"/>
        </w:rPr>
      </w:pPr>
      <w:r w:rsidRPr="00386444">
        <w:rPr>
          <w:rFonts w:cs="Calibri"/>
          <w:color w:val="000000" w:themeColor="text1"/>
          <w:szCs w:val="24"/>
          <w:lang w:val="en-US"/>
        </w:rPr>
        <w:t xml:space="preserve">A thesis submitted </w:t>
      </w:r>
      <w:r w:rsidRPr="00386444">
        <w:rPr>
          <w:rFonts w:cs="Calibri"/>
          <w:color w:val="000000" w:themeColor="text1"/>
          <w:szCs w:val="24"/>
        </w:rPr>
        <w:t xml:space="preserve">in partial fulfilment of the requirements </w:t>
      </w:r>
      <w:r w:rsidRPr="00386444">
        <w:rPr>
          <w:rFonts w:cs="Calibri"/>
          <w:color w:val="000000" w:themeColor="text1"/>
          <w:szCs w:val="24"/>
          <w:lang w:val="en-US"/>
        </w:rPr>
        <w:t>for the Master's Degree in "Exercise Physiology and Sports Training Science" of the Department of Physical Education and Sport Science, Democritus University of Thrace, specialized in Exercise Physiology</w:t>
      </w:r>
    </w:p>
    <w:p w14:paraId="7BC99460" w14:textId="77777777" w:rsidR="003542B7" w:rsidRPr="00600AAE" w:rsidRDefault="003542B7" w:rsidP="00E973D2">
      <w:pPr>
        <w:spacing w:line="240" w:lineRule="auto"/>
        <w:jc w:val="both"/>
        <w:rPr>
          <w:rFonts w:cs="Calibri"/>
          <w:szCs w:val="24"/>
          <w:lang w:val="en-US"/>
        </w:rPr>
      </w:pPr>
    </w:p>
    <w:p w14:paraId="76042793" w14:textId="2BC559EA" w:rsidR="003542B7" w:rsidRPr="00600AAE" w:rsidRDefault="003542B7" w:rsidP="00E973D2">
      <w:pPr>
        <w:spacing w:line="240" w:lineRule="auto"/>
        <w:jc w:val="both"/>
        <w:rPr>
          <w:rFonts w:cs="Calibri"/>
          <w:b/>
          <w:bCs/>
          <w:szCs w:val="24"/>
          <w:lang w:val="en-US"/>
        </w:rPr>
      </w:pPr>
      <w:r w:rsidRPr="00600AAE">
        <w:rPr>
          <w:rFonts w:cs="Calibri"/>
          <w:b/>
          <w:bCs/>
          <w:szCs w:val="24"/>
          <w:lang w:val="en-US"/>
        </w:rPr>
        <w:t>COMMITTEE OF EXAMINERS</w:t>
      </w:r>
    </w:p>
    <w:p w14:paraId="186F3A40" w14:textId="05892A36" w:rsidR="003542B7" w:rsidRPr="00600AAE" w:rsidRDefault="003542B7" w:rsidP="00E973D2">
      <w:pPr>
        <w:spacing w:after="120" w:line="240" w:lineRule="auto"/>
        <w:jc w:val="both"/>
        <w:rPr>
          <w:rFonts w:cs="Calibri"/>
          <w:szCs w:val="24"/>
          <w:lang w:val="en-US"/>
        </w:rPr>
      </w:pPr>
      <w:r w:rsidRPr="00600AAE">
        <w:rPr>
          <w:rFonts w:cs="Calibri"/>
          <w:szCs w:val="24"/>
          <w:lang w:val="en-US"/>
        </w:rPr>
        <w:t xml:space="preserve">Supervisor: </w:t>
      </w:r>
      <w:r w:rsidR="00386444" w:rsidRPr="00600AAE">
        <w:rPr>
          <w:rFonts w:cs="Calibri"/>
          <w:szCs w:val="24"/>
          <w:lang w:val="en-US"/>
        </w:rPr>
        <w:t xml:space="preserve">Nikolaos </w:t>
      </w:r>
      <w:r w:rsidR="00380087" w:rsidRPr="00600AAE">
        <w:rPr>
          <w:rFonts w:cs="Calibri"/>
          <w:szCs w:val="24"/>
          <w:lang w:val="en-US"/>
        </w:rPr>
        <w:t>Zaras</w:t>
      </w:r>
      <w:r w:rsidRPr="00600AAE">
        <w:rPr>
          <w:rFonts w:cs="Calibri"/>
          <w:szCs w:val="24"/>
          <w:lang w:val="en-US"/>
        </w:rPr>
        <w:t xml:space="preserve">, </w:t>
      </w:r>
      <w:r w:rsidR="00380087" w:rsidRPr="00600AAE">
        <w:rPr>
          <w:rFonts w:cs="Calibri"/>
          <w:szCs w:val="24"/>
          <w:lang w:val="en-US"/>
        </w:rPr>
        <w:t>Assistant</w:t>
      </w:r>
      <w:r w:rsidRPr="00600AAE">
        <w:rPr>
          <w:rFonts w:cs="Calibri"/>
          <w:szCs w:val="24"/>
          <w:lang w:val="en-US"/>
        </w:rPr>
        <w:t xml:space="preserve"> Professor </w:t>
      </w:r>
      <w:proofErr w:type="spellStart"/>
      <w:r w:rsidRPr="00600AAE">
        <w:rPr>
          <w:rFonts w:cs="Calibri"/>
          <w:szCs w:val="24"/>
          <w:lang w:val="en-US"/>
        </w:rPr>
        <w:t>D.P.E.S.S</w:t>
      </w:r>
      <w:proofErr w:type="spellEnd"/>
      <w:r w:rsidRPr="00600AAE">
        <w:rPr>
          <w:rFonts w:cs="Calibri"/>
          <w:szCs w:val="24"/>
          <w:lang w:val="en-US"/>
        </w:rPr>
        <w:t xml:space="preserve">. - </w:t>
      </w:r>
      <w:proofErr w:type="spellStart"/>
      <w:r w:rsidRPr="00600AAE">
        <w:rPr>
          <w:rFonts w:cs="Calibri"/>
          <w:szCs w:val="24"/>
          <w:lang w:val="en-US"/>
        </w:rPr>
        <w:t>DUTH</w:t>
      </w:r>
      <w:proofErr w:type="spellEnd"/>
    </w:p>
    <w:p w14:paraId="7E1A68DC" w14:textId="3CFE3F20" w:rsidR="003542B7" w:rsidRPr="00600AAE" w:rsidRDefault="003542B7" w:rsidP="00E973D2">
      <w:pPr>
        <w:spacing w:after="120" w:line="240" w:lineRule="auto"/>
        <w:jc w:val="both"/>
        <w:rPr>
          <w:rFonts w:cs="Calibri"/>
          <w:szCs w:val="24"/>
          <w:lang w:val="en-US"/>
        </w:rPr>
      </w:pPr>
      <w:r w:rsidRPr="00600AAE">
        <w:rPr>
          <w:rFonts w:cs="Calibri"/>
          <w:szCs w:val="24"/>
          <w:lang w:val="en-US"/>
        </w:rPr>
        <w:t xml:space="preserve">Member 2: </w:t>
      </w:r>
      <w:r w:rsidR="00386444" w:rsidRPr="00600AAE">
        <w:rPr>
          <w:rFonts w:cs="Calibri"/>
          <w:szCs w:val="24"/>
          <w:lang w:val="en-US"/>
        </w:rPr>
        <w:t xml:space="preserve">Athanasios </w:t>
      </w:r>
      <w:r w:rsidR="00A7274D" w:rsidRPr="00600AAE">
        <w:rPr>
          <w:rFonts w:cs="Calibri"/>
          <w:szCs w:val="24"/>
          <w:lang w:val="en-US"/>
        </w:rPr>
        <w:t>Chatzinikolaou</w:t>
      </w:r>
      <w:r w:rsidRPr="00600AAE">
        <w:rPr>
          <w:rFonts w:cs="Calibri"/>
          <w:szCs w:val="24"/>
          <w:lang w:val="en-US"/>
        </w:rPr>
        <w:t xml:space="preserve">, Professor </w:t>
      </w:r>
      <w:proofErr w:type="spellStart"/>
      <w:r w:rsidRPr="00600AAE">
        <w:rPr>
          <w:rFonts w:cs="Calibri"/>
          <w:szCs w:val="24"/>
          <w:lang w:val="en-US"/>
        </w:rPr>
        <w:t>D.P.E.S.S</w:t>
      </w:r>
      <w:proofErr w:type="spellEnd"/>
      <w:r w:rsidRPr="00600AAE">
        <w:rPr>
          <w:rFonts w:cs="Calibri"/>
          <w:szCs w:val="24"/>
          <w:lang w:val="en-US"/>
        </w:rPr>
        <w:t xml:space="preserve">. - </w:t>
      </w:r>
      <w:proofErr w:type="spellStart"/>
      <w:r w:rsidRPr="00600AAE">
        <w:rPr>
          <w:rFonts w:cs="Calibri"/>
          <w:szCs w:val="24"/>
          <w:lang w:val="en-US"/>
        </w:rPr>
        <w:t>DUTH</w:t>
      </w:r>
      <w:proofErr w:type="spellEnd"/>
    </w:p>
    <w:p w14:paraId="5635C84A" w14:textId="7E7C8600" w:rsidR="003542B7" w:rsidRPr="00600AAE" w:rsidRDefault="003542B7" w:rsidP="00E973D2">
      <w:pPr>
        <w:spacing w:after="120" w:line="240" w:lineRule="auto"/>
        <w:jc w:val="both"/>
        <w:rPr>
          <w:rFonts w:cs="Calibri"/>
          <w:szCs w:val="24"/>
          <w:lang w:val="en-US"/>
        </w:rPr>
      </w:pPr>
      <w:r w:rsidRPr="00600AAE">
        <w:rPr>
          <w:rFonts w:cs="Calibri"/>
          <w:szCs w:val="24"/>
          <w:lang w:val="en-US"/>
        </w:rPr>
        <w:t xml:space="preserve">Member 3: </w:t>
      </w:r>
      <w:r w:rsidR="00386444" w:rsidRPr="00600AAE">
        <w:rPr>
          <w:rFonts w:cs="Calibri"/>
          <w:szCs w:val="24"/>
          <w:lang w:val="en-US"/>
        </w:rPr>
        <w:t>Marios</w:t>
      </w:r>
      <w:r w:rsidR="00386444" w:rsidRPr="00386444">
        <w:rPr>
          <w:rFonts w:cs="Calibri"/>
          <w:szCs w:val="24"/>
          <w:lang w:val="en-US"/>
        </w:rPr>
        <w:t xml:space="preserve"> </w:t>
      </w:r>
      <w:proofErr w:type="spellStart"/>
      <w:r w:rsidR="00380087" w:rsidRPr="00600AAE">
        <w:rPr>
          <w:rFonts w:cs="Calibri"/>
          <w:szCs w:val="24"/>
          <w:lang w:val="en-US"/>
        </w:rPr>
        <w:t>H</w:t>
      </w:r>
      <w:r w:rsidR="00A7274D" w:rsidRPr="00600AAE">
        <w:rPr>
          <w:rFonts w:cs="Calibri"/>
          <w:szCs w:val="24"/>
          <w:lang w:val="en-US"/>
        </w:rPr>
        <w:t>a</w:t>
      </w:r>
      <w:r w:rsidR="00380087" w:rsidRPr="00600AAE">
        <w:rPr>
          <w:rFonts w:cs="Calibri"/>
          <w:szCs w:val="24"/>
          <w:lang w:val="en-US"/>
        </w:rPr>
        <w:t>dj</w:t>
      </w:r>
      <w:r w:rsidR="00A7274D" w:rsidRPr="00600AAE">
        <w:rPr>
          <w:rFonts w:cs="Calibri"/>
          <w:szCs w:val="24"/>
          <w:lang w:val="en-US"/>
        </w:rPr>
        <w:t>icharalambous</w:t>
      </w:r>
      <w:proofErr w:type="spellEnd"/>
      <w:r w:rsidR="00386444" w:rsidRPr="00386444">
        <w:rPr>
          <w:rFonts w:cs="Calibri"/>
          <w:szCs w:val="24"/>
          <w:lang w:val="en-US"/>
        </w:rPr>
        <w:t>,</w:t>
      </w:r>
      <w:r w:rsidR="00A7274D" w:rsidRPr="00600AAE">
        <w:rPr>
          <w:rFonts w:cs="Calibri"/>
          <w:szCs w:val="24"/>
          <w:lang w:val="en-US"/>
        </w:rPr>
        <w:t xml:space="preserve"> </w:t>
      </w:r>
      <w:r w:rsidR="00380087" w:rsidRPr="00600AAE">
        <w:rPr>
          <w:rFonts w:cs="Calibri"/>
          <w:szCs w:val="24"/>
          <w:lang w:val="en-US"/>
        </w:rPr>
        <w:t xml:space="preserve">Professor, </w:t>
      </w:r>
      <w:r w:rsidR="008034C6">
        <w:rPr>
          <w:rFonts w:cs="Calibri"/>
          <w:szCs w:val="24"/>
          <w:lang w:val="en-US"/>
        </w:rPr>
        <w:t>Department of Life Sciences</w:t>
      </w:r>
      <w:r w:rsidR="00380087" w:rsidRPr="00600AAE">
        <w:rPr>
          <w:rFonts w:cs="Calibri"/>
          <w:szCs w:val="24"/>
          <w:lang w:val="en-US"/>
        </w:rPr>
        <w:t xml:space="preserve">, </w:t>
      </w:r>
      <w:proofErr w:type="spellStart"/>
      <w:r w:rsidR="00380087" w:rsidRPr="00600AAE">
        <w:rPr>
          <w:rFonts w:cs="Calibri"/>
          <w:szCs w:val="24"/>
          <w:lang w:val="en-US"/>
        </w:rPr>
        <w:t>UNIC</w:t>
      </w:r>
      <w:proofErr w:type="spellEnd"/>
    </w:p>
    <w:p w14:paraId="2EB879D8" w14:textId="77777777" w:rsidR="00FC2301" w:rsidRPr="00386444" w:rsidRDefault="00FC2301" w:rsidP="00257652">
      <w:pPr>
        <w:spacing w:after="120" w:line="240" w:lineRule="auto"/>
        <w:jc w:val="right"/>
        <w:rPr>
          <w:rFonts w:cs="Calibri"/>
          <w:szCs w:val="24"/>
          <w:lang w:val="en-US"/>
        </w:rPr>
      </w:pPr>
    </w:p>
    <w:p w14:paraId="45312254" w14:textId="24DB8976" w:rsidR="003542B7" w:rsidRPr="00600AAE" w:rsidRDefault="00815FF9" w:rsidP="00FC2301">
      <w:pPr>
        <w:spacing w:line="240" w:lineRule="auto"/>
        <w:jc w:val="center"/>
        <w:rPr>
          <w:rFonts w:cs="Calibri"/>
          <w:szCs w:val="24"/>
          <w:lang w:val="el-GR"/>
        </w:rPr>
      </w:pPr>
      <w:r w:rsidRPr="00815FF9">
        <w:rPr>
          <w:rFonts w:cs="Calibri"/>
          <w:bCs/>
          <w:iCs/>
          <w:noProof/>
          <w:szCs w:val="24"/>
          <w:lang w:val="en-US"/>
        </w:rPr>
        <mc:AlternateContent>
          <mc:Choice Requires="wps">
            <w:drawing>
              <wp:anchor distT="45720" distB="45720" distL="114300" distR="114300" simplePos="0" relativeHeight="251659264" behindDoc="0" locked="0" layoutInCell="1" allowOverlap="1" wp14:anchorId="153538CE" wp14:editId="4DB2D75C">
                <wp:simplePos x="0" y="0"/>
                <wp:positionH relativeFrom="column">
                  <wp:posOffset>5290185</wp:posOffset>
                </wp:positionH>
                <wp:positionV relativeFrom="paragraph">
                  <wp:posOffset>310515</wp:posOffset>
                </wp:positionV>
                <wp:extent cx="441960" cy="41910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960" cy="419100"/>
                        </a:xfrm>
                        <a:prstGeom prst="rect">
                          <a:avLst/>
                        </a:prstGeom>
                        <a:solidFill>
                          <a:srgbClr val="FFFFFF"/>
                        </a:solidFill>
                        <a:ln w="9525">
                          <a:noFill/>
                          <a:miter lim="800000"/>
                          <a:headEnd/>
                          <a:tailEnd/>
                        </a:ln>
                      </wps:spPr>
                      <wps:txbx>
                        <w:txbxContent>
                          <w:p w14:paraId="3C2B25A1" w14:textId="049643D5" w:rsidR="00815FF9" w:rsidRDefault="00815FF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53538CE" id="_x0000_t202" coordsize="21600,21600" o:spt="202" path="m,l,21600r21600,l21600,xe">
                <v:stroke joinstyle="miter"/>
                <v:path gradientshapeok="t" o:connecttype="rect"/>
              </v:shapetype>
              <v:shape id="Text Box 2" o:spid="_x0000_s1026" type="#_x0000_t202" style="position:absolute;left:0;text-align:left;margin-left:416.55pt;margin-top:24.45pt;width:34.8pt;height:33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" stroked="f">
                <v:textbox>
                  <w:txbxContent>
                    <w:p w14:paraId="3C2B25A1" w14:textId="049643D5" w:rsidR="00815FF9" w:rsidRDefault="00815FF9"/>
                  </w:txbxContent>
                </v:textbox>
              </v:shape>
            </w:pict>
          </mc:Fallback>
        </mc:AlternateContent>
      </w:r>
      <w:proofErr w:type="spellStart"/>
      <w:r w:rsidR="003542B7" w:rsidRPr="00600AAE">
        <w:rPr>
          <w:rFonts w:cs="Calibri"/>
          <w:bCs/>
          <w:iCs/>
          <w:szCs w:val="24"/>
          <w:lang w:val="en-US"/>
        </w:rPr>
        <w:t>Komotini</w:t>
      </w:r>
      <w:proofErr w:type="spellEnd"/>
      <w:r w:rsidR="003542B7" w:rsidRPr="00600AAE">
        <w:rPr>
          <w:rFonts w:cs="Calibri"/>
          <w:bCs/>
          <w:iCs/>
          <w:szCs w:val="24"/>
          <w:lang w:val="el-GR"/>
        </w:rPr>
        <w:t>, 2025</w:t>
      </w:r>
    </w:p>
    <w:p w14:paraId="5EF74A74" w14:textId="77777777" w:rsidR="00386444" w:rsidRDefault="00386444" w:rsidP="00736AB7">
      <w:pPr>
        <w:spacing w:line="360" w:lineRule="auto"/>
        <w:jc w:val="both"/>
        <w:rPr>
          <w:rFonts w:cs="Calibri"/>
          <w:b/>
          <w:bCs/>
          <w:szCs w:val="24"/>
          <w:lang w:val="el-GR"/>
        </w:rPr>
        <w:sectPr w:rsidR="00386444" w:rsidSect="0032007E">
          <w:footerReference w:type="default" r:id="rId9"/>
          <w:pgSz w:w="11906" w:h="16838"/>
          <w:pgMar w:top="1418" w:right="1418" w:bottom="1418" w:left="1701" w:header="1418" w:footer="1418" w:gutter="0"/>
          <w:cols w:space="708"/>
          <w:titlePg/>
          <w:docGrid w:linePitch="360"/>
        </w:sectPr>
      </w:pPr>
    </w:p>
    <w:p w14:paraId="56E4F99B" w14:textId="4FCD2FDC" w:rsidR="004F23BE" w:rsidRPr="00600AAE" w:rsidRDefault="009475F2" w:rsidP="008034C6">
      <w:pPr>
        <w:spacing w:before="0" w:after="0" w:line="360" w:lineRule="auto"/>
        <w:jc w:val="center"/>
        <w:rPr>
          <w:rFonts w:cs="Calibri"/>
          <w:b/>
          <w:bCs/>
          <w:szCs w:val="24"/>
          <w:lang w:val="el-GR"/>
        </w:rPr>
      </w:pPr>
      <w:r w:rsidRPr="00600AAE">
        <w:rPr>
          <w:rFonts w:cs="Calibri"/>
          <w:b/>
          <w:bCs/>
          <w:szCs w:val="24"/>
          <w:lang w:val="el-GR"/>
        </w:rPr>
        <w:lastRenderedPageBreak/>
        <w:t>ΕΥΧΑΡΙΣΤΙΕΣ</w:t>
      </w:r>
    </w:p>
    <w:p w14:paraId="42604858" w14:textId="77777777" w:rsidR="008034C6" w:rsidRDefault="003C3367" w:rsidP="008034C6">
      <w:pPr>
        <w:spacing w:before="0" w:after="0" w:line="360" w:lineRule="auto"/>
        <w:jc w:val="both"/>
        <w:rPr>
          <w:rFonts w:cs="Calibri"/>
          <w:b/>
          <w:bCs/>
          <w:szCs w:val="24"/>
          <w:lang w:val="el-GR"/>
        </w:rPr>
      </w:pPr>
      <w:r w:rsidRPr="00600AAE">
        <w:rPr>
          <w:rFonts w:cs="Calibri"/>
          <w:b/>
          <w:bCs/>
          <w:szCs w:val="24"/>
          <w:lang w:val="el-GR"/>
        </w:rPr>
        <w:tab/>
      </w:r>
    </w:p>
    <w:p w14:paraId="57C23927" w14:textId="7150C346" w:rsidR="004F23BE" w:rsidRPr="00600AAE" w:rsidRDefault="00D734A4" w:rsidP="008034C6">
      <w:pPr>
        <w:spacing w:before="0" w:after="0" w:line="360" w:lineRule="auto"/>
        <w:jc w:val="both"/>
        <w:rPr>
          <w:rFonts w:cs="Calibri"/>
          <w:szCs w:val="24"/>
          <w:lang w:val="el-GR"/>
        </w:rPr>
      </w:pPr>
      <w:r w:rsidRPr="00600AAE">
        <w:rPr>
          <w:rFonts w:cs="Calibri"/>
          <w:szCs w:val="24"/>
          <w:lang w:val="el-GR"/>
        </w:rPr>
        <w:t>Η ολοκλήρ</w:t>
      </w:r>
      <w:r w:rsidR="00E03556" w:rsidRPr="00600AAE">
        <w:rPr>
          <w:rFonts w:cs="Calibri"/>
          <w:szCs w:val="24"/>
          <w:lang w:val="el-GR"/>
        </w:rPr>
        <w:t>ωση αυτής της μεταπτυχιακής διατριβής δεν θα ήταν εφικτή χωρίς την πολύτιμη</w:t>
      </w:r>
      <w:r w:rsidR="00126FD3" w:rsidRPr="00600AAE">
        <w:rPr>
          <w:rFonts w:cs="Calibri"/>
          <w:szCs w:val="24"/>
          <w:lang w:val="el-GR"/>
        </w:rPr>
        <w:t xml:space="preserve"> </w:t>
      </w:r>
      <w:r w:rsidR="009A0C15" w:rsidRPr="00600AAE">
        <w:rPr>
          <w:rFonts w:cs="Calibri"/>
          <w:szCs w:val="24"/>
          <w:lang w:val="el-GR"/>
        </w:rPr>
        <w:t>υποστήριξη</w:t>
      </w:r>
      <w:r w:rsidR="00126FD3" w:rsidRPr="00600AAE">
        <w:rPr>
          <w:rFonts w:cs="Calibri"/>
          <w:szCs w:val="24"/>
          <w:lang w:val="el-GR"/>
        </w:rPr>
        <w:t xml:space="preserve"> πολλών ανθρώπων, στους οποίους οφείλω θερμές ευχαριστίες. </w:t>
      </w:r>
      <w:r w:rsidR="00E31862" w:rsidRPr="00600AAE">
        <w:rPr>
          <w:rFonts w:cs="Calibri"/>
          <w:szCs w:val="24"/>
          <w:lang w:val="el-GR"/>
        </w:rPr>
        <w:t xml:space="preserve">Αρχικά, θα </w:t>
      </w:r>
      <w:r w:rsidR="002148EA" w:rsidRPr="00600AAE">
        <w:rPr>
          <w:rFonts w:cs="Calibri"/>
          <w:szCs w:val="24"/>
          <w:lang w:val="el-GR"/>
        </w:rPr>
        <w:t>ήθελα</w:t>
      </w:r>
      <w:r w:rsidR="00E31862" w:rsidRPr="00600AAE">
        <w:rPr>
          <w:rFonts w:cs="Calibri"/>
          <w:szCs w:val="24"/>
          <w:lang w:val="el-GR"/>
        </w:rPr>
        <w:t xml:space="preserve"> να ευχαριστήσω τον επιβλέποντα καθηγητή μου</w:t>
      </w:r>
      <w:r w:rsidR="00DC7962" w:rsidRPr="00600AAE">
        <w:rPr>
          <w:rFonts w:cs="Calibri"/>
          <w:szCs w:val="24"/>
          <w:lang w:val="el-GR"/>
        </w:rPr>
        <w:t xml:space="preserve">, κύριο Νικόλαο Ζάρα για </w:t>
      </w:r>
      <w:r w:rsidR="00DE36A4" w:rsidRPr="00600AAE">
        <w:rPr>
          <w:rFonts w:cs="Calibri"/>
          <w:szCs w:val="24"/>
          <w:lang w:val="el-GR"/>
        </w:rPr>
        <w:t xml:space="preserve">την εμπιστοσύνη, </w:t>
      </w:r>
      <w:r w:rsidR="00DC7962" w:rsidRPr="00600AAE">
        <w:rPr>
          <w:rFonts w:cs="Calibri"/>
          <w:szCs w:val="24"/>
          <w:lang w:val="el-GR"/>
        </w:rPr>
        <w:t>τη μεθοδευμένη καθοδήγηση</w:t>
      </w:r>
      <w:r w:rsidR="00DE36A4" w:rsidRPr="00600AAE">
        <w:rPr>
          <w:rFonts w:cs="Calibri"/>
          <w:szCs w:val="24"/>
          <w:lang w:val="el-GR"/>
        </w:rPr>
        <w:t xml:space="preserve"> και την</w:t>
      </w:r>
      <w:r w:rsidR="00A46261" w:rsidRPr="00600AAE">
        <w:rPr>
          <w:rFonts w:cs="Calibri"/>
          <w:szCs w:val="24"/>
          <w:lang w:val="el-GR"/>
        </w:rPr>
        <w:t xml:space="preserve"> επιστημονική υποστήριξη που μου παρείχε</w:t>
      </w:r>
      <w:r w:rsidR="004C14DE" w:rsidRPr="00600AAE">
        <w:rPr>
          <w:rFonts w:cs="Calibri"/>
          <w:szCs w:val="24"/>
          <w:lang w:val="el-GR"/>
        </w:rPr>
        <w:t xml:space="preserve"> καθ’ όλη τη διάρκεια </w:t>
      </w:r>
      <w:r w:rsidR="005D2E83" w:rsidRPr="00600AAE">
        <w:rPr>
          <w:rFonts w:cs="Calibri"/>
          <w:szCs w:val="24"/>
          <w:lang w:val="el-GR"/>
        </w:rPr>
        <w:t xml:space="preserve">της εργασίας μου. </w:t>
      </w:r>
    </w:p>
    <w:p w14:paraId="295CBDFD" w14:textId="0FA39A9C" w:rsidR="005D2E83" w:rsidRPr="00600AAE" w:rsidRDefault="005D2E83" w:rsidP="008034C6">
      <w:pPr>
        <w:spacing w:before="0" w:after="0" w:line="360" w:lineRule="auto"/>
        <w:ind w:firstLine="680"/>
        <w:jc w:val="both"/>
        <w:rPr>
          <w:rFonts w:cs="Calibri"/>
          <w:szCs w:val="24"/>
          <w:lang w:val="el-GR"/>
        </w:rPr>
      </w:pPr>
      <w:r w:rsidRPr="00600AAE">
        <w:rPr>
          <w:rFonts w:cs="Calibri"/>
          <w:szCs w:val="24"/>
          <w:lang w:val="el-GR"/>
        </w:rPr>
        <w:t xml:space="preserve">Ιδιαίτερες ευχαριστίες θα ήθελα </w:t>
      </w:r>
      <w:r w:rsidR="000A24B7" w:rsidRPr="00600AAE">
        <w:rPr>
          <w:rFonts w:cs="Calibri"/>
          <w:szCs w:val="24"/>
          <w:lang w:val="el-GR"/>
        </w:rPr>
        <w:t xml:space="preserve">επίσης να παραθέσω στους </w:t>
      </w:r>
      <w:r w:rsidR="008034C6">
        <w:rPr>
          <w:rFonts w:cs="Calibri"/>
          <w:szCs w:val="24"/>
          <w:lang w:val="el-GR"/>
        </w:rPr>
        <w:t>Κ</w:t>
      </w:r>
      <w:r w:rsidR="000A24B7" w:rsidRPr="00600AAE">
        <w:rPr>
          <w:rFonts w:cs="Calibri"/>
          <w:szCs w:val="24"/>
          <w:lang w:val="el-GR"/>
        </w:rPr>
        <w:t xml:space="preserve">αθηγητές </w:t>
      </w:r>
      <w:r w:rsidR="0030042D" w:rsidRPr="00600AAE">
        <w:rPr>
          <w:rFonts w:cs="Calibri"/>
          <w:szCs w:val="24"/>
          <w:lang w:val="el-GR"/>
        </w:rPr>
        <w:t>Αθανάσιο Χατζηνικολάου</w:t>
      </w:r>
      <w:r w:rsidR="00990820" w:rsidRPr="00600AAE">
        <w:rPr>
          <w:rFonts w:cs="Calibri"/>
          <w:szCs w:val="24"/>
          <w:lang w:val="el-GR"/>
        </w:rPr>
        <w:t>,</w:t>
      </w:r>
      <w:r w:rsidR="0030042D" w:rsidRPr="00600AAE">
        <w:rPr>
          <w:rFonts w:cs="Calibri"/>
          <w:szCs w:val="24"/>
          <w:lang w:val="el-GR"/>
        </w:rPr>
        <w:t xml:space="preserve"> </w:t>
      </w:r>
      <w:r w:rsidR="00011737" w:rsidRPr="00600AAE">
        <w:rPr>
          <w:rFonts w:cs="Calibri"/>
          <w:szCs w:val="24"/>
          <w:lang w:val="el-GR"/>
        </w:rPr>
        <w:t>για τ</w:t>
      </w:r>
      <w:r w:rsidR="002E50EB" w:rsidRPr="00600AAE">
        <w:rPr>
          <w:rFonts w:cs="Calibri"/>
          <w:szCs w:val="24"/>
          <w:lang w:val="el-GR"/>
        </w:rPr>
        <w:t xml:space="preserve">ον χρόνο που αφιέρωσε και τις συμβουλές και </w:t>
      </w:r>
      <w:r w:rsidR="00990820" w:rsidRPr="00600AAE">
        <w:rPr>
          <w:rFonts w:cs="Calibri"/>
          <w:szCs w:val="24"/>
          <w:lang w:val="el-GR"/>
        </w:rPr>
        <w:t xml:space="preserve">τις </w:t>
      </w:r>
      <w:r w:rsidR="002E50EB" w:rsidRPr="00600AAE">
        <w:rPr>
          <w:rFonts w:cs="Calibri"/>
          <w:szCs w:val="24"/>
          <w:lang w:val="el-GR"/>
        </w:rPr>
        <w:t xml:space="preserve">παρατηρήσεις </w:t>
      </w:r>
      <w:r w:rsidR="002D0BB7" w:rsidRPr="00600AAE">
        <w:rPr>
          <w:rFonts w:cs="Calibri"/>
          <w:szCs w:val="24"/>
          <w:lang w:val="el-GR"/>
        </w:rPr>
        <w:t>του στ</w:t>
      </w:r>
      <w:r w:rsidR="00990820" w:rsidRPr="00600AAE">
        <w:rPr>
          <w:rFonts w:cs="Calibri"/>
          <w:szCs w:val="24"/>
          <w:lang w:val="el-GR"/>
        </w:rPr>
        <w:t>ο</w:t>
      </w:r>
      <w:r w:rsidR="002D0BB7" w:rsidRPr="00600AAE">
        <w:rPr>
          <w:rFonts w:cs="Calibri"/>
          <w:szCs w:val="24"/>
          <w:lang w:val="el-GR"/>
        </w:rPr>
        <w:t xml:space="preserve"> πλαίσι</w:t>
      </w:r>
      <w:r w:rsidR="00990820" w:rsidRPr="00600AAE">
        <w:rPr>
          <w:rFonts w:cs="Calibri"/>
          <w:szCs w:val="24"/>
          <w:lang w:val="el-GR"/>
        </w:rPr>
        <w:t>ο</w:t>
      </w:r>
      <w:r w:rsidR="002D0BB7" w:rsidRPr="00600AAE">
        <w:rPr>
          <w:rFonts w:cs="Calibri"/>
          <w:szCs w:val="24"/>
          <w:lang w:val="el-GR"/>
        </w:rPr>
        <w:t xml:space="preserve"> της εργασίας </w:t>
      </w:r>
      <w:r w:rsidR="00306E53" w:rsidRPr="00600AAE">
        <w:rPr>
          <w:rFonts w:cs="Calibri"/>
          <w:szCs w:val="24"/>
          <w:lang w:val="el-GR"/>
        </w:rPr>
        <w:t xml:space="preserve">αυτής, και Μάριο </w:t>
      </w:r>
      <w:proofErr w:type="spellStart"/>
      <w:r w:rsidR="00306E53" w:rsidRPr="00600AAE">
        <w:rPr>
          <w:rFonts w:cs="Calibri"/>
          <w:szCs w:val="24"/>
          <w:lang w:val="el-GR"/>
        </w:rPr>
        <w:t>Χατζηχαραλάμπους</w:t>
      </w:r>
      <w:proofErr w:type="spellEnd"/>
      <w:r w:rsidR="00990820" w:rsidRPr="00600AAE">
        <w:rPr>
          <w:rFonts w:cs="Calibri"/>
          <w:szCs w:val="24"/>
          <w:lang w:val="el-GR"/>
        </w:rPr>
        <w:t>,</w:t>
      </w:r>
      <w:r w:rsidR="00306E53" w:rsidRPr="00600AAE">
        <w:rPr>
          <w:rFonts w:cs="Calibri"/>
          <w:szCs w:val="24"/>
          <w:lang w:val="el-GR"/>
        </w:rPr>
        <w:t xml:space="preserve"> </w:t>
      </w:r>
      <w:r w:rsidR="008275CD" w:rsidRPr="00600AAE">
        <w:rPr>
          <w:rFonts w:cs="Calibri"/>
          <w:szCs w:val="24"/>
          <w:lang w:val="el-GR"/>
        </w:rPr>
        <w:t>για τη</w:t>
      </w:r>
      <w:r w:rsidR="00990820" w:rsidRPr="00600AAE">
        <w:rPr>
          <w:rFonts w:cs="Calibri"/>
          <w:szCs w:val="24"/>
          <w:lang w:val="el-GR"/>
        </w:rPr>
        <w:t xml:space="preserve"> </w:t>
      </w:r>
      <w:r w:rsidR="004A6CAC" w:rsidRPr="00600AAE">
        <w:rPr>
          <w:rFonts w:cs="Calibri"/>
          <w:szCs w:val="24"/>
          <w:lang w:val="el-GR"/>
        </w:rPr>
        <w:t xml:space="preserve">σημαντική </w:t>
      </w:r>
      <w:r w:rsidR="00990820" w:rsidRPr="00600AAE">
        <w:rPr>
          <w:rFonts w:cs="Calibri"/>
          <w:szCs w:val="24"/>
          <w:lang w:val="el-GR"/>
        </w:rPr>
        <w:t xml:space="preserve">του </w:t>
      </w:r>
      <w:r w:rsidR="004A6CAC" w:rsidRPr="00600AAE">
        <w:rPr>
          <w:rFonts w:cs="Calibri"/>
          <w:szCs w:val="24"/>
          <w:lang w:val="el-GR"/>
        </w:rPr>
        <w:t>συμ</w:t>
      </w:r>
      <w:r w:rsidR="00E239C1" w:rsidRPr="00600AAE">
        <w:rPr>
          <w:rFonts w:cs="Calibri"/>
          <w:szCs w:val="24"/>
          <w:lang w:val="el-GR"/>
        </w:rPr>
        <w:t>β</w:t>
      </w:r>
      <w:r w:rsidR="004A6CAC" w:rsidRPr="00600AAE">
        <w:rPr>
          <w:rFonts w:cs="Calibri"/>
          <w:szCs w:val="24"/>
          <w:lang w:val="el-GR"/>
        </w:rPr>
        <w:t>ολή</w:t>
      </w:r>
      <w:r w:rsidR="001F53AA" w:rsidRPr="00600AAE">
        <w:rPr>
          <w:rFonts w:cs="Calibri"/>
          <w:szCs w:val="24"/>
          <w:lang w:val="el-GR"/>
        </w:rPr>
        <w:t xml:space="preserve"> και </w:t>
      </w:r>
      <w:r w:rsidR="000C021F" w:rsidRPr="00600AAE">
        <w:rPr>
          <w:rFonts w:cs="Calibri"/>
          <w:szCs w:val="24"/>
          <w:lang w:val="el-GR"/>
        </w:rPr>
        <w:t>υποστήριξή</w:t>
      </w:r>
      <w:r w:rsidR="00BD4E69" w:rsidRPr="00600AAE">
        <w:rPr>
          <w:rFonts w:cs="Calibri"/>
          <w:szCs w:val="24"/>
          <w:lang w:val="el-GR"/>
        </w:rPr>
        <w:t xml:space="preserve">, την παροχή τεχνογνωσίας και τη διάθεση του </w:t>
      </w:r>
      <w:r w:rsidR="004D058E" w:rsidRPr="00600AAE">
        <w:rPr>
          <w:rFonts w:cs="Calibri"/>
          <w:szCs w:val="24"/>
          <w:lang w:val="el-GR"/>
        </w:rPr>
        <w:t>εξοπλισμ</w:t>
      </w:r>
      <w:r w:rsidR="00BD4E69" w:rsidRPr="00600AAE">
        <w:rPr>
          <w:rFonts w:cs="Calibri"/>
          <w:szCs w:val="24"/>
          <w:lang w:val="el-GR"/>
        </w:rPr>
        <w:t xml:space="preserve">ού </w:t>
      </w:r>
      <w:r w:rsidR="004D058E" w:rsidRPr="00600AAE">
        <w:rPr>
          <w:rFonts w:cs="Calibri"/>
          <w:szCs w:val="24"/>
          <w:lang w:val="el-GR"/>
        </w:rPr>
        <w:t>του Πανεπιστημίου Λευκωσίας καθ’ όλη τη διάρκεια της έρευνας.</w:t>
      </w:r>
      <w:r w:rsidR="001F53AA" w:rsidRPr="00600AAE">
        <w:rPr>
          <w:rFonts w:cs="Calibri"/>
          <w:szCs w:val="24"/>
          <w:lang w:val="el-GR"/>
        </w:rPr>
        <w:t xml:space="preserve"> </w:t>
      </w:r>
    </w:p>
    <w:p w14:paraId="0FB0A61A" w14:textId="310061F8" w:rsidR="007F19AE" w:rsidRPr="00600AAE" w:rsidRDefault="007F19AE" w:rsidP="008034C6">
      <w:pPr>
        <w:spacing w:before="0" w:after="0" w:line="360" w:lineRule="auto"/>
        <w:ind w:firstLine="680"/>
        <w:jc w:val="both"/>
        <w:rPr>
          <w:rFonts w:cs="Calibri"/>
          <w:szCs w:val="24"/>
          <w:lang w:val="el-GR"/>
        </w:rPr>
      </w:pPr>
      <w:r w:rsidRPr="00600AAE">
        <w:rPr>
          <w:rFonts w:cs="Calibri"/>
          <w:szCs w:val="24"/>
          <w:lang w:val="el-GR"/>
        </w:rPr>
        <w:t xml:space="preserve">Σε συνέχεια </w:t>
      </w:r>
      <w:r w:rsidR="007858F4" w:rsidRPr="00600AAE">
        <w:rPr>
          <w:rFonts w:cs="Calibri"/>
          <w:szCs w:val="24"/>
          <w:lang w:val="el-GR"/>
        </w:rPr>
        <w:t>αυτών</w:t>
      </w:r>
      <w:r w:rsidRPr="00600AAE">
        <w:rPr>
          <w:rFonts w:cs="Calibri"/>
          <w:szCs w:val="24"/>
          <w:lang w:val="el-GR"/>
        </w:rPr>
        <w:t xml:space="preserve">, θα ήθελα να εκφράσω την </w:t>
      </w:r>
      <w:r w:rsidR="00CF7C43" w:rsidRPr="00600AAE">
        <w:rPr>
          <w:rFonts w:cs="Calibri"/>
          <w:szCs w:val="24"/>
          <w:lang w:val="el-GR"/>
        </w:rPr>
        <w:t>βαθιά</w:t>
      </w:r>
      <w:r w:rsidRPr="00600AAE">
        <w:rPr>
          <w:rFonts w:cs="Calibri"/>
          <w:szCs w:val="24"/>
          <w:lang w:val="el-GR"/>
        </w:rPr>
        <w:t xml:space="preserve"> </w:t>
      </w:r>
      <w:r w:rsidR="007858F4" w:rsidRPr="00600AAE">
        <w:rPr>
          <w:rFonts w:cs="Calibri"/>
          <w:szCs w:val="24"/>
          <w:lang w:val="el-GR"/>
        </w:rPr>
        <w:t xml:space="preserve">μου </w:t>
      </w:r>
      <w:r w:rsidR="00752396" w:rsidRPr="00600AAE">
        <w:rPr>
          <w:rFonts w:cs="Calibri"/>
          <w:szCs w:val="24"/>
          <w:lang w:val="el-GR"/>
        </w:rPr>
        <w:t>ευγνωμοσύνη</w:t>
      </w:r>
      <w:r w:rsidRPr="00600AAE">
        <w:rPr>
          <w:rFonts w:cs="Calibri"/>
          <w:szCs w:val="24"/>
          <w:lang w:val="el-GR"/>
        </w:rPr>
        <w:t xml:space="preserve"> </w:t>
      </w:r>
      <w:r w:rsidR="00A508D0" w:rsidRPr="00600AAE">
        <w:rPr>
          <w:rFonts w:cs="Calibri"/>
          <w:szCs w:val="24"/>
          <w:lang w:val="el-GR"/>
        </w:rPr>
        <w:t xml:space="preserve">και τον </w:t>
      </w:r>
      <w:r w:rsidR="007858F4" w:rsidRPr="00600AAE">
        <w:rPr>
          <w:rFonts w:cs="Calibri"/>
          <w:szCs w:val="24"/>
          <w:lang w:val="el-GR"/>
        </w:rPr>
        <w:t xml:space="preserve">ειλικρινή </w:t>
      </w:r>
      <w:r w:rsidR="00A508D0" w:rsidRPr="00600AAE">
        <w:rPr>
          <w:rFonts w:cs="Calibri"/>
          <w:szCs w:val="24"/>
          <w:lang w:val="el-GR"/>
        </w:rPr>
        <w:t xml:space="preserve">θαυμασμό </w:t>
      </w:r>
      <w:r w:rsidR="007858F4" w:rsidRPr="00600AAE">
        <w:rPr>
          <w:rFonts w:cs="Calibri"/>
          <w:szCs w:val="24"/>
          <w:lang w:val="el-GR"/>
        </w:rPr>
        <w:t>προς</w:t>
      </w:r>
      <w:r w:rsidR="00C86E6F" w:rsidRPr="00600AAE">
        <w:rPr>
          <w:rFonts w:cs="Calibri"/>
          <w:szCs w:val="24"/>
          <w:lang w:val="el-GR"/>
        </w:rPr>
        <w:t xml:space="preserve"> όλους τους καθηγητές </w:t>
      </w:r>
      <w:r w:rsidR="007858F4" w:rsidRPr="00600AAE">
        <w:rPr>
          <w:rFonts w:cs="Calibri"/>
          <w:szCs w:val="24"/>
          <w:lang w:val="el-GR"/>
        </w:rPr>
        <w:t>του μεταπτυχιακού προγράμματος</w:t>
      </w:r>
      <w:r w:rsidR="00A508D0" w:rsidRPr="00600AAE">
        <w:rPr>
          <w:rFonts w:cs="Calibri"/>
          <w:szCs w:val="24"/>
          <w:lang w:val="el-GR"/>
        </w:rPr>
        <w:t>,</w:t>
      </w:r>
      <w:r w:rsidR="00A4793E" w:rsidRPr="00600AAE">
        <w:rPr>
          <w:rFonts w:cs="Calibri"/>
          <w:szCs w:val="24"/>
          <w:lang w:val="el-GR"/>
        </w:rPr>
        <w:t xml:space="preserve"> από τους οποίους είχα την τιμή να διδαχθώ</w:t>
      </w:r>
      <w:r w:rsidR="00287E10" w:rsidRPr="00600AAE">
        <w:rPr>
          <w:rFonts w:cs="Calibri"/>
          <w:szCs w:val="24"/>
          <w:lang w:val="el-GR"/>
        </w:rPr>
        <w:t>, καθώς μ</w:t>
      </w:r>
      <w:r w:rsidR="00375209" w:rsidRPr="00600AAE">
        <w:rPr>
          <w:rFonts w:cs="Calibri"/>
          <w:szCs w:val="24"/>
          <w:lang w:val="el-GR"/>
        </w:rPr>
        <w:t xml:space="preserve">ε αξιοθαύμαστο ζήλο </w:t>
      </w:r>
      <w:r w:rsidR="00A13E95" w:rsidRPr="00600AAE">
        <w:rPr>
          <w:rFonts w:cs="Calibri"/>
          <w:szCs w:val="24"/>
          <w:lang w:val="el-GR"/>
        </w:rPr>
        <w:t xml:space="preserve">προσπάθησαν να μας μεταφέρουν την βαθιά </w:t>
      </w:r>
      <w:r w:rsidR="008348AE" w:rsidRPr="00600AAE">
        <w:rPr>
          <w:rFonts w:cs="Calibri"/>
          <w:szCs w:val="24"/>
          <w:lang w:val="el-GR"/>
        </w:rPr>
        <w:t xml:space="preserve">επιστημονική </w:t>
      </w:r>
      <w:r w:rsidR="00A13E95" w:rsidRPr="00600AAE">
        <w:rPr>
          <w:rFonts w:cs="Calibri"/>
          <w:szCs w:val="24"/>
          <w:lang w:val="el-GR"/>
        </w:rPr>
        <w:t xml:space="preserve">γνώση </w:t>
      </w:r>
      <w:r w:rsidR="00287E10" w:rsidRPr="00600AAE">
        <w:rPr>
          <w:rFonts w:cs="Calibri"/>
          <w:szCs w:val="24"/>
          <w:lang w:val="el-GR"/>
        </w:rPr>
        <w:t>που οι ίδιοι</w:t>
      </w:r>
      <w:r w:rsidR="00A13E95" w:rsidRPr="00600AAE">
        <w:rPr>
          <w:rFonts w:cs="Calibri"/>
          <w:szCs w:val="24"/>
          <w:lang w:val="el-GR"/>
        </w:rPr>
        <w:t xml:space="preserve"> κοπίασαν αρκετά για </w:t>
      </w:r>
      <w:r w:rsidR="00C37A6E" w:rsidRPr="00600AAE">
        <w:rPr>
          <w:rFonts w:cs="Calibri"/>
          <w:szCs w:val="24"/>
          <w:lang w:val="el-GR"/>
        </w:rPr>
        <w:t>να την αποκτήσουν.</w:t>
      </w:r>
    </w:p>
    <w:p w14:paraId="2969E8FA" w14:textId="5477B335" w:rsidR="00C37A6E" w:rsidRPr="00600AAE" w:rsidRDefault="00E80201" w:rsidP="008034C6">
      <w:pPr>
        <w:spacing w:before="0" w:after="0" w:line="360" w:lineRule="auto"/>
        <w:ind w:firstLine="680"/>
        <w:jc w:val="both"/>
        <w:rPr>
          <w:rFonts w:cs="Calibri"/>
          <w:szCs w:val="24"/>
          <w:lang w:val="el-GR"/>
        </w:rPr>
      </w:pPr>
      <w:r w:rsidRPr="00600AAE">
        <w:rPr>
          <w:rFonts w:cs="Calibri"/>
          <w:szCs w:val="24"/>
          <w:lang w:val="el-GR"/>
        </w:rPr>
        <w:t>Τελευταίους και καλύτερους, θα ήθελα να</w:t>
      </w:r>
      <w:r w:rsidR="00C37A6E" w:rsidRPr="00600AAE">
        <w:rPr>
          <w:rFonts w:cs="Calibri"/>
          <w:szCs w:val="24"/>
          <w:lang w:val="el-GR"/>
        </w:rPr>
        <w:t xml:space="preserve"> </w:t>
      </w:r>
      <w:r w:rsidRPr="00600AAE">
        <w:rPr>
          <w:rFonts w:cs="Calibri"/>
          <w:szCs w:val="24"/>
          <w:lang w:val="el-GR"/>
        </w:rPr>
        <w:t xml:space="preserve">ευχαριστήσω τους ανθρώπους του κοντινού μου περιβάλλοντος, οι οποίοι </w:t>
      </w:r>
      <w:r w:rsidR="00DC7A29" w:rsidRPr="00600AAE">
        <w:rPr>
          <w:rFonts w:cs="Calibri"/>
          <w:szCs w:val="24"/>
          <w:lang w:val="el-GR"/>
        </w:rPr>
        <w:t xml:space="preserve">με στηρίζουν αδιάκοπα και πιστεύουν </w:t>
      </w:r>
      <w:r w:rsidR="002C0897" w:rsidRPr="00600AAE">
        <w:rPr>
          <w:rFonts w:cs="Calibri"/>
          <w:szCs w:val="24"/>
          <w:lang w:val="el-GR"/>
        </w:rPr>
        <w:t xml:space="preserve">σε εμένα και στις </w:t>
      </w:r>
      <w:r w:rsidR="00CF7C43" w:rsidRPr="00600AAE">
        <w:rPr>
          <w:rFonts w:cs="Calibri"/>
          <w:szCs w:val="24"/>
          <w:lang w:val="el-GR"/>
        </w:rPr>
        <w:t>ικανότητές</w:t>
      </w:r>
      <w:r w:rsidR="002C0897" w:rsidRPr="00600AAE">
        <w:rPr>
          <w:rFonts w:cs="Calibri"/>
          <w:szCs w:val="24"/>
          <w:lang w:val="el-GR"/>
        </w:rPr>
        <w:t xml:space="preserve"> μου</w:t>
      </w:r>
      <w:r w:rsidR="00E84B37" w:rsidRPr="00600AAE">
        <w:rPr>
          <w:rFonts w:cs="Calibri"/>
          <w:szCs w:val="24"/>
          <w:lang w:val="el-GR"/>
        </w:rPr>
        <w:t>,</w:t>
      </w:r>
      <w:r w:rsidR="002C0897" w:rsidRPr="00600AAE">
        <w:rPr>
          <w:rFonts w:cs="Calibri"/>
          <w:szCs w:val="24"/>
          <w:lang w:val="el-GR"/>
        </w:rPr>
        <w:t xml:space="preserve"> να έχω μια σημαντική συμβολή στην επιστήμη του αθλητισμού. </w:t>
      </w:r>
    </w:p>
    <w:p w14:paraId="3F23685E" w14:textId="77777777" w:rsidR="00ED4C17" w:rsidRPr="00600AAE" w:rsidRDefault="00ED4C17" w:rsidP="008034C6">
      <w:pPr>
        <w:spacing w:before="0" w:after="0" w:line="360" w:lineRule="auto"/>
        <w:jc w:val="both"/>
        <w:rPr>
          <w:rFonts w:cs="Calibri"/>
          <w:szCs w:val="24"/>
          <w:lang w:val="el-GR"/>
        </w:rPr>
      </w:pPr>
    </w:p>
    <w:p w14:paraId="41665DF4" w14:textId="77777777" w:rsidR="00ED4C17" w:rsidRPr="00600AAE" w:rsidRDefault="00ED4C17" w:rsidP="008034C6">
      <w:pPr>
        <w:spacing w:before="0" w:after="0" w:line="360" w:lineRule="auto"/>
        <w:jc w:val="both"/>
        <w:rPr>
          <w:rFonts w:cs="Calibri"/>
          <w:szCs w:val="24"/>
          <w:lang w:val="el-GR"/>
        </w:rPr>
      </w:pPr>
    </w:p>
    <w:p w14:paraId="217A9FFC" w14:textId="77777777" w:rsidR="00ED4C17" w:rsidRPr="00600AAE" w:rsidRDefault="00ED4C17" w:rsidP="008034C6">
      <w:pPr>
        <w:spacing w:before="0" w:after="0" w:line="360" w:lineRule="auto"/>
        <w:jc w:val="both"/>
        <w:rPr>
          <w:rFonts w:cs="Calibri"/>
          <w:szCs w:val="24"/>
          <w:lang w:val="el-GR"/>
        </w:rPr>
      </w:pPr>
    </w:p>
    <w:p w14:paraId="621C5B72" w14:textId="77777777" w:rsidR="0044736B" w:rsidRPr="00600AAE" w:rsidRDefault="0044736B" w:rsidP="008034C6">
      <w:pPr>
        <w:spacing w:before="0" w:after="0" w:line="360" w:lineRule="auto"/>
        <w:jc w:val="both"/>
        <w:rPr>
          <w:rFonts w:cs="Calibri"/>
          <w:szCs w:val="24"/>
          <w:lang w:val="el-GR"/>
        </w:rPr>
      </w:pPr>
    </w:p>
    <w:p w14:paraId="1571600F" w14:textId="77777777" w:rsidR="008E5D8B" w:rsidRPr="00600AAE" w:rsidRDefault="008E5D8B" w:rsidP="00736AB7">
      <w:pPr>
        <w:spacing w:line="360" w:lineRule="auto"/>
        <w:jc w:val="both"/>
        <w:rPr>
          <w:rFonts w:cs="Calibri"/>
          <w:szCs w:val="24"/>
          <w:lang w:val="el-GR"/>
        </w:rPr>
      </w:pPr>
    </w:p>
    <w:p w14:paraId="126F0B05" w14:textId="77777777" w:rsidR="008034C6" w:rsidRDefault="008034C6" w:rsidP="00736AB7">
      <w:pPr>
        <w:spacing w:line="360" w:lineRule="auto"/>
        <w:jc w:val="both"/>
        <w:rPr>
          <w:rFonts w:cs="Calibri"/>
          <w:b/>
          <w:bCs/>
          <w:szCs w:val="24"/>
          <w:lang w:val="el-GR"/>
        </w:rPr>
        <w:sectPr w:rsidR="008034C6" w:rsidSect="0032007E">
          <w:pgSz w:w="11906" w:h="16838"/>
          <w:pgMar w:top="1418" w:right="1418" w:bottom="1418" w:left="1701" w:header="1418" w:footer="1418" w:gutter="0"/>
          <w:cols w:space="708"/>
          <w:titlePg/>
          <w:docGrid w:linePitch="360"/>
        </w:sectPr>
      </w:pPr>
    </w:p>
    <w:p w14:paraId="387C8A12" w14:textId="6F084CB4" w:rsidR="006E67AB" w:rsidRPr="00600AAE" w:rsidRDefault="009475F2" w:rsidP="00EB2122">
      <w:pPr>
        <w:spacing w:before="0" w:after="0" w:line="312" w:lineRule="auto"/>
        <w:jc w:val="center"/>
        <w:rPr>
          <w:rFonts w:cs="Calibri"/>
          <w:b/>
          <w:bCs/>
          <w:szCs w:val="24"/>
          <w:lang w:val="el-GR"/>
        </w:rPr>
      </w:pPr>
      <w:r w:rsidRPr="00600AAE">
        <w:rPr>
          <w:rFonts w:cs="Calibri"/>
          <w:b/>
          <w:bCs/>
          <w:szCs w:val="24"/>
          <w:lang w:val="el-GR"/>
        </w:rPr>
        <w:lastRenderedPageBreak/>
        <w:t>ΠΕΡΙ</w:t>
      </w:r>
      <w:r w:rsidR="008034C6">
        <w:rPr>
          <w:rFonts w:cs="Calibri"/>
          <w:b/>
          <w:bCs/>
          <w:szCs w:val="24"/>
          <w:lang w:val="el-GR"/>
        </w:rPr>
        <w:t>ΛΗ</w:t>
      </w:r>
      <w:r w:rsidRPr="00600AAE">
        <w:rPr>
          <w:rFonts w:cs="Calibri"/>
          <w:b/>
          <w:bCs/>
          <w:szCs w:val="24"/>
          <w:lang w:val="el-GR"/>
        </w:rPr>
        <w:t>ΨΗ</w:t>
      </w:r>
    </w:p>
    <w:p w14:paraId="1A8A47FA" w14:textId="5BB9F9F3" w:rsidR="00EB2122" w:rsidRPr="00EB2122" w:rsidRDefault="00EB2122" w:rsidP="00EB2122">
      <w:pPr>
        <w:spacing w:before="0" w:after="0" w:line="312" w:lineRule="auto"/>
        <w:jc w:val="center"/>
        <w:rPr>
          <w:rFonts w:cs="Calibri"/>
          <w:szCs w:val="24"/>
          <w:lang w:val="el-GR"/>
        </w:rPr>
      </w:pPr>
      <w:r>
        <w:rPr>
          <w:rFonts w:cs="Calibri"/>
          <w:b/>
          <w:szCs w:val="24"/>
          <w:lang w:val="el-GR"/>
        </w:rPr>
        <w:t xml:space="preserve">Ανδρέας Κυριάκου - </w:t>
      </w:r>
      <w:proofErr w:type="spellStart"/>
      <w:r>
        <w:rPr>
          <w:rFonts w:cs="Calibri"/>
          <w:b/>
          <w:szCs w:val="24"/>
          <w:lang w:val="el-GR"/>
        </w:rPr>
        <w:t>Ρώσση</w:t>
      </w:r>
      <w:proofErr w:type="spellEnd"/>
      <w:r w:rsidRPr="00EB2122">
        <w:rPr>
          <w:rFonts w:cs="Calibri"/>
          <w:b/>
          <w:bCs/>
          <w:szCs w:val="24"/>
          <w:lang w:val="el-GR"/>
        </w:rPr>
        <w:t>:</w:t>
      </w:r>
      <w:r w:rsidRPr="00EB2122">
        <w:rPr>
          <w:rFonts w:cs="Calibri"/>
          <w:szCs w:val="24"/>
          <w:lang w:val="el-GR"/>
        </w:rPr>
        <w:t xml:space="preserve"> Η Ταυτόχρονη Προπόνηση Ισχύος-Αντοχής Βελτιώνει την Ικανότητα Επαναλαμβανόμενων Σπριντ σε Υψηλού Επιπέδου Νεαρούς Ποδοσφαιριστές</w:t>
      </w:r>
    </w:p>
    <w:p w14:paraId="689A3B05" w14:textId="77777777" w:rsidR="00EB2122" w:rsidRDefault="00EB2122" w:rsidP="00EB2122">
      <w:pPr>
        <w:spacing w:before="0" w:after="0" w:line="312" w:lineRule="auto"/>
        <w:jc w:val="center"/>
        <w:rPr>
          <w:rFonts w:cs="Calibri"/>
          <w:szCs w:val="24"/>
          <w:lang w:val="el-GR"/>
        </w:rPr>
      </w:pPr>
    </w:p>
    <w:p w14:paraId="57332CDA" w14:textId="08B6D1C5" w:rsidR="00EB2122" w:rsidRPr="00EB2122" w:rsidRDefault="00EB2122" w:rsidP="00EB2122">
      <w:pPr>
        <w:spacing w:before="0" w:after="0" w:line="312" w:lineRule="auto"/>
        <w:jc w:val="center"/>
        <w:rPr>
          <w:rFonts w:cs="Calibri"/>
          <w:szCs w:val="24"/>
          <w:lang w:val="el-GR"/>
        </w:rPr>
      </w:pPr>
      <w:r w:rsidRPr="00EB2122">
        <w:rPr>
          <w:rFonts w:cs="Calibri"/>
          <w:szCs w:val="24"/>
          <w:lang w:val="el-GR"/>
        </w:rPr>
        <w:t>(</w:t>
      </w:r>
      <w:r w:rsidRPr="00EB2122">
        <w:rPr>
          <w:rFonts w:cs="Calibri" w:hint="cs"/>
          <w:szCs w:val="24"/>
          <w:lang w:val="el-GR"/>
        </w:rPr>
        <w:t>Με</w:t>
      </w:r>
      <w:r w:rsidRPr="00EB2122">
        <w:rPr>
          <w:rFonts w:cs="Calibri"/>
          <w:szCs w:val="24"/>
          <w:lang w:val="el-GR"/>
        </w:rPr>
        <w:t xml:space="preserve"> </w:t>
      </w:r>
      <w:r w:rsidRPr="00EB2122">
        <w:rPr>
          <w:rFonts w:cs="Calibri" w:hint="cs"/>
          <w:szCs w:val="24"/>
          <w:lang w:val="el-GR"/>
        </w:rPr>
        <w:t>την</w:t>
      </w:r>
      <w:r w:rsidRPr="00EB2122">
        <w:rPr>
          <w:rFonts w:cs="Calibri"/>
          <w:szCs w:val="24"/>
          <w:lang w:val="el-GR"/>
        </w:rPr>
        <w:t xml:space="preserve"> </w:t>
      </w:r>
      <w:r w:rsidRPr="00EB2122">
        <w:rPr>
          <w:rFonts w:cs="Calibri" w:hint="cs"/>
          <w:szCs w:val="24"/>
          <w:lang w:val="el-GR"/>
        </w:rPr>
        <w:t>επίβλεψη</w:t>
      </w:r>
      <w:r w:rsidRPr="00EB2122">
        <w:rPr>
          <w:rFonts w:cs="Calibri"/>
          <w:szCs w:val="24"/>
          <w:lang w:val="el-GR"/>
        </w:rPr>
        <w:t xml:space="preserve"> </w:t>
      </w:r>
      <w:r w:rsidRPr="00EB2122">
        <w:rPr>
          <w:rFonts w:cs="Calibri" w:hint="cs"/>
          <w:szCs w:val="24"/>
          <w:lang w:val="el-GR"/>
        </w:rPr>
        <w:t>τ</w:t>
      </w:r>
      <w:r w:rsidRPr="00EB2122">
        <w:rPr>
          <w:rFonts w:cs="Calibri"/>
          <w:szCs w:val="24"/>
          <w:lang w:val="el-GR"/>
        </w:rPr>
        <w:t xml:space="preserve">ου </w:t>
      </w:r>
      <w:r>
        <w:rPr>
          <w:rFonts w:cs="Calibri"/>
          <w:szCs w:val="24"/>
          <w:lang w:val="el-GR"/>
        </w:rPr>
        <w:t xml:space="preserve">Επίκουρου </w:t>
      </w:r>
      <w:r w:rsidRPr="00EB2122">
        <w:rPr>
          <w:rFonts w:cs="Calibri" w:hint="cs"/>
          <w:szCs w:val="24"/>
          <w:lang w:val="el-GR"/>
        </w:rPr>
        <w:t>Καθηγ</w:t>
      </w:r>
      <w:r w:rsidRPr="00EB2122">
        <w:rPr>
          <w:rFonts w:cs="Calibri"/>
          <w:szCs w:val="24"/>
          <w:lang w:val="el-GR"/>
        </w:rPr>
        <w:t xml:space="preserve">ητή </w:t>
      </w:r>
      <w:r>
        <w:rPr>
          <w:rFonts w:cs="Calibri"/>
          <w:szCs w:val="24"/>
          <w:lang w:val="el-GR"/>
        </w:rPr>
        <w:t>Νικόλαου Ζάρα</w:t>
      </w:r>
      <w:r w:rsidRPr="00EB2122">
        <w:rPr>
          <w:rFonts w:cs="Calibri"/>
          <w:szCs w:val="24"/>
          <w:lang w:val="el-GR"/>
        </w:rPr>
        <w:t>)</w:t>
      </w:r>
    </w:p>
    <w:p w14:paraId="4171E7D4" w14:textId="77777777" w:rsidR="00EB2122" w:rsidRDefault="00EB2122" w:rsidP="00EB2122">
      <w:pPr>
        <w:spacing w:before="0" w:after="0" w:line="312" w:lineRule="auto"/>
        <w:ind w:firstLine="680"/>
        <w:jc w:val="both"/>
        <w:rPr>
          <w:rFonts w:cs="Calibri"/>
          <w:szCs w:val="24"/>
          <w:lang w:val="el-GR"/>
        </w:rPr>
      </w:pPr>
    </w:p>
    <w:p w14:paraId="5C36A2F6" w14:textId="5DB3452E" w:rsidR="00840162" w:rsidRDefault="002F119E" w:rsidP="00EB2122">
      <w:pPr>
        <w:spacing w:before="0" w:after="0" w:line="312" w:lineRule="auto"/>
        <w:ind w:firstLine="680"/>
        <w:jc w:val="both"/>
        <w:rPr>
          <w:rFonts w:cs="Calibri"/>
          <w:szCs w:val="24"/>
          <w:lang w:val="el-GR"/>
        </w:rPr>
      </w:pPr>
      <w:r w:rsidRPr="00600AAE">
        <w:rPr>
          <w:rFonts w:cs="Calibri"/>
          <w:szCs w:val="24"/>
          <w:lang w:val="el-GR"/>
        </w:rPr>
        <w:t>Η ταυτόχρονη προπόνηση ισχύος-αντοχής αποτελεί συνήθη πρακτική στο ποδόσφαιρο</w:t>
      </w:r>
      <w:r w:rsidR="001C2007" w:rsidRPr="001C2007">
        <w:rPr>
          <w:rFonts w:cs="Calibri"/>
          <w:szCs w:val="24"/>
          <w:lang w:val="el-GR"/>
        </w:rPr>
        <w:t xml:space="preserve">. </w:t>
      </w:r>
      <w:r w:rsidRPr="00600AAE">
        <w:rPr>
          <w:rFonts w:cs="Calibri"/>
          <w:szCs w:val="24"/>
          <w:lang w:val="el-GR"/>
        </w:rPr>
        <w:t xml:space="preserve">Η προπόνηση ισχύος συμβάλλει στη βελτίωση της </w:t>
      </w:r>
      <w:proofErr w:type="spellStart"/>
      <w:r w:rsidRPr="00600AAE">
        <w:rPr>
          <w:rFonts w:cs="Calibri"/>
          <w:szCs w:val="24"/>
          <w:lang w:val="el-GR"/>
        </w:rPr>
        <w:t>ταχυδύναμης</w:t>
      </w:r>
      <w:proofErr w:type="spellEnd"/>
      <w:r w:rsidRPr="00600AAE">
        <w:rPr>
          <w:rFonts w:cs="Calibri"/>
          <w:szCs w:val="24"/>
          <w:lang w:val="el-GR"/>
        </w:rPr>
        <w:t>, ενώ η προπόνηση αντοχής ενισχύει την υψηλή ένταση κατά τη διάρκεια του αγώνα</w:t>
      </w:r>
      <w:r w:rsidR="00FD42E6">
        <w:rPr>
          <w:rFonts w:cs="Calibri"/>
          <w:szCs w:val="24"/>
          <w:lang w:val="el-GR"/>
        </w:rPr>
        <w:t>,</w:t>
      </w:r>
      <w:r w:rsidRPr="00600AAE">
        <w:rPr>
          <w:rFonts w:cs="Calibri"/>
          <w:szCs w:val="24"/>
          <w:lang w:val="el-GR"/>
        </w:rPr>
        <w:t xml:space="preserve"> ωστόσο, η αλληλεπίδραση των δύο μορφών άσκησης σε ένα προπονητικό πρόγραμμα νεαρών ποδοσφαιριστών παραμένει αδιευκρίνιστη. Σκοπός της μελέτης ήταν να διερευνήσει την επίδραση της ταυτόχρονης προπόνησης ισχύος-αντοχής στην ίδια προπονητική μονάδα σε σύγκριση με την εφαρμογή της σε διαφορετικές ημέρες σε νεαρούς ποδοσφαιριστές. </w:t>
      </w:r>
      <w:r w:rsidR="004B483D" w:rsidRPr="00600AAE">
        <w:rPr>
          <w:rFonts w:cs="Calibri"/>
          <w:szCs w:val="24"/>
          <w:lang w:val="el-GR"/>
        </w:rPr>
        <w:t>Είκοσι</w:t>
      </w:r>
      <w:r w:rsidRPr="00600AAE">
        <w:rPr>
          <w:rFonts w:cs="Calibri"/>
          <w:szCs w:val="24"/>
          <w:lang w:val="el-GR"/>
        </w:rPr>
        <w:t xml:space="preserve"> έφηβοι ποδοσφαιριστές υψηλού επιπέδου (15,9±0,5</w:t>
      </w:r>
      <w:r w:rsidR="00A605D8">
        <w:rPr>
          <w:rFonts w:cs="Calibri"/>
          <w:szCs w:val="24"/>
          <w:lang w:val="el-GR"/>
        </w:rPr>
        <w:t xml:space="preserve"> </w:t>
      </w:r>
      <w:r w:rsidRPr="00600AAE">
        <w:rPr>
          <w:rFonts w:cs="Calibri"/>
          <w:szCs w:val="24"/>
          <w:lang w:val="el-GR"/>
        </w:rPr>
        <w:t>ετών, 1,74±0,05</w:t>
      </w:r>
      <w:r w:rsidR="00A605D8">
        <w:rPr>
          <w:rFonts w:cs="Calibri"/>
          <w:szCs w:val="24"/>
          <w:lang w:val="el-GR"/>
        </w:rPr>
        <w:t xml:space="preserve"> </w:t>
      </w:r>
      <w:r w:rsidRPr="00600AAE">
        <w:rPr>
          <w:rFonts w:cs="Calibri"/>
          <w:szCs w:val="24"/>
        </w:rPr>
        <w:t>m</w:t>
      </w:r>
      <w:r w:rsidRPr="00600AAE">
        <w:rPr>
          <w:rFonts w:cs="Calibri"/>
          <w:szCs w:val="24"/>
          <w:lang w:val="el-GR"/>
        </w:rPr>
        <w:t>, 65,3±8,2</w:t>
      </w:r>
      <w:r w:rsidR="00A605D8">
        <w:rPr>
          <w:rFonts w:cs="Calibri"/>
          <w:szCs w:val="24"/>
          <w:lang w:val="el-GR"/>
        </w:rPr>
        <w:t xml:space="preserve"> </w:t>
      </w:r>
      <w:r w:rsidRPr="00600AAE">
        <w:rPr>
          <w:rFonts w:cs="Calibri"/>
          <w:szCs w:val="24"/>
        </w:rPr>
        <w:t>kg</w:t>
      </w:r>
      <w:r w:rsidRPr="00600AAE">
        <w:rPr>
          <w:rFonts w:cs="Calibri"/>
          <w:szCs w:val="24"/>
          <w:lang w:val="el-GR"/>
        </w:rPr>
        <w:t xml:space="preserve">, </w:t>
      </w:r>
      <w:r w:rsidRPr="00600AAE">
        <w:rPr>
          <w:rFonts w:cs="Calibri"/>
          <w:szCs w:val="24"/>
        </w:rPr>
        <w:t>VO</w:t>
      </w:r>
      <w:r w:rsidRPr="00600AAE">
        <w:rPr>
          <w:rFonts w:cs="Calibri"/>
          <w:szCs w:val="24"/>
          <w:lang w:val="el-GR"/>
        </w:rPr>
        <w:t>₂</w:t>
      </w:r>
      <w:r w:rsidRPr="00600AAE">
        <w:rPr>
          <w:rFonts w:cs="Calibri"/>
          <w:szCs w:val="24"/>
        </w:rPr>
        <w:t>max</w:t>
      </w:r>
      <w:r w:rsidRPr="00600AAE">
        <w:rPr>
          <w:rFonts w:cs="Calibri"/>
          <w:szCs w:val="24"/>
          <w:lang w:val="el-GR"/>
        </w:rPr>
        <w:t xml:space="preserve"> 49,7±2,1</w:t>
      </w:r>
      <w:r w:rsidR="00A605D8">
        <w:rPr>
          <w:rFonts w:cs="Calibri"/>
          <w:szCs w:val="24"/>
          <w:lang w:val="el-GR"/>
        </w:rPr>
        <w:t xml:space="preserve"> </w:t>
      </w:r>
      <w:r w:rsidRPr="00600AAE">
        <w:rPr>
          <w:rFonts w:cs="Calibri"/>
          <w:szCs w:val="24"/>
          <w:lang w:val="en-US"/>
        </w:rPr>
        <w:t>ml</w:t>
      </w:r>
      <w:r w:rsidRPr="00600AAE">
        <w:rPr>
          <w:rFonts w:cs="Calibri"/>
          <w:szCs w:val="24"/>
          <w:lang w:val="el-GR"/>
        </w:rPr>
        <w:t>/</w:t>
      </w:r>
      <w:r w:rsidRPr="00600AAE">
        <w:rPr>
          <w:rFonts w:cs="Calibri"/>
          <w:szCs w:val="24"/>
          <w:lang w:val="en-US"/>
        </w:rPr>
        <w:t>kg</w:t>
      </w:r>
      <w:r w:rsidRPr="00600AAE">
        <w:rPr>
          <w:rFonts w:cs="Calibri"/>
          <w:szCs w:val="24"/>
          <w:lang w:val="el-GR"/>
        </w:rPr>
        <w:t>/</w:t>
      </w:r>
      <w:r w:rsidRPr="00600AAE">
        <w:rPr>
          <w:rFonts w:cs="Calibri"/>
          <w:szCs w:val="24"/>
          <w:lang w:val="en-US"/>
        </w:rPr>
        <w:t>min</w:t>
      </w:r>
      <w:r w:rsidR="0012680A" w:rsidRPr="00600AAE">
        <w:rPr>
          <w:rFonts w:cs="Calibri"/>
          <w:szCs w:val="24"/>
          <w:lang w:val="el-GR"/>
        </w:rPr>
        <w:t xml:space="preserve">, </w:t>
      </w:r>
      <w:r w:rsidR="0012680A" w:rsidRPr="00600AAE">
        <w:rPr>
          <w:rFonts w:cs="Calibri"/>
          <w:szCs w:val="24"/>
        </w:rPr>
        <w:t>RSI</w:t>
      </w:r>
      <w:r w:rsidR="0012680A" w:rsidRPr="00600AAE">
        <w:rPr>
          <w:rFonts w:cs="Calibri"/>
          <w:szCs w:val="24"/>
          <w:lang w:val="el-GR"/>
        </w:rPr>
        <w:t xml:space="preserve"> 1</w:t>
      </w:r>
      <w:r w:rsidR="008833CB" w:rsidRPr="00600AAE">
        <w:rPr>
          <w:rFonts w:cs="Calibri"/>
          <w:szCs w:val="24"/>
          <w:lang w:val="el-GR"/>
        </w:rPr>
        <w:t>,</w:t>
      </w:r>
      <w:r w:rsidR="0012680A" w:rsidRPr="00600AAE">
        <w:rPr>
          <w:rFonts w:cs="Calibri"/>
          <w:szCs w:val="24"/>
          <w:lang w:val="el-GR"/>
        </w:rPr>
        <w:t>28±0</w:t>
      </w:r>
      <w:r w:rsidR="008833CB" w:rsidRPr="00600AAE">
        <w:rPr>
          <w:rFonts w:cs="Calibri"/>
          <w:szCs w:val="24"/>
          <w:lang w:val="el-GR"/>
        </w:rPr>
        <w:t>,</w:t>
      </w:r>
      <w:r w:rsidR="0012680A" w:rsidRPr="00600AAE">
        <w:rPr>
          <w:rFonts w:cs="Calibri"/>
          <w:szCs w:val="24"/>
          <w:lang w:val="el-GR"/>
        </w:rPr>
        <w:t>2</w:t>
      </w:r>
      <w:r w:rsidRPr="00600AAE">
        <w:rPr>
          <w:rFonts w:cs="Calibri"/>
          <w:szCs w:val="24"/>
          <w:lang w:val="el-GR"/>
        </w:rPr>
        <w:t>) συμμετείχαν στη μελέτη</w:t>
      </w:r>
      <w:r w:rsidR="00D92887">
        <w:rPr>
          <w:rFonts w:cs="Calibri"/>
          <w:szCs w:val="24"/>
          <w:lang w:val="el-GR"/>
        </w:rPr>
        <w:t>, ενώ π</w:t>
      </w:r>
      <w:r w:rsidR="00D92887" w:rsidRPr="00600AAE">
        <w:rPr>
          <w:rFonts w:cs="Calibri"/>
          <w:szCs w:val="24"/>
          <w:lang w:val="el-GR"/>
        </w:rPr>
        <w:t>ριν και μετά το προπονητικό πρόγραμμα πραγματοποιήθηκαν μετρήσεις</w:t>
      </w:r>
      <w:r w:rsidR="00D92887">
        <w:rPr>
          <w:rFonts w:cs="Calibri"/>
          <w:szCs w:val="24"/>
          <w:lang w:val="el-GR"/>
        </w:rPr>
        <w:t xml:space="preserve"> απόδοσης. Μετά τις αρχικές μετρήσεις ο</w:t>
      </w:r>
      <w:r w:rsidR="00D92887" w:rsidRPr="00600AAE">
        <w:rPr>
          <w:rFonts w:cs="Calibri"/>
          <w:szCs w:val="24"/>
          <w:lang w:val="el-GR"/>
        </w:rPr>
        <w:t xml:space="preserve">ι παίκτες χωρίστηκαν σε δύο ομάδες, </w:t>
      </w:r>
      <w:r w:rsidR="00D92887" w:rsidRPr="00600AAE">
        <w:rPr>
          <w:rFonts w:cs="Calibri"/>
          <w:bCs/>
          <w:szCs w:val="24"/>
          <w:lang w:val="el-GR"/>
        </w:rPr>
        <w:t>την σύνθετη ομάδα (</w:t>
      </w:r>
      <w:proofErr w:type="spellStart"/>
      <w:r w:rsidR="00D92887" w:rsidRPr="00600AAE">
        <w:rPr>
          <w:rFonts w:cs="Calibri"/>
          <w:bCs/>
          <w:szCs w:val="24"/>
        </w:rPr>
        <w:t>Conc</w:t>
      </w:r>
      <w:proofErr w:type="spellEnd"/>
      <w:r w:rsidR="00D92887" w:rsidRPr="00600AAE">
        <w:rPr>
          <w:rFonts w:cs="Calibri"/>
          <w:bCs/>
          <w:szCs w:val="24"/>
          <w:lang w:val="el-GR"/>
        </w:rPr>
        <w:t xml:space="preserve">: </w:t>
      </w:r>
      <w:r w:rsidR="00D92887" w:rsidRPr="00600AAE">
        <w:rPr>
          <w:rFonts w:cs="Calibri"/>
          <w:bCs/>
          <w:szCs w:val="24"/>
        </w:rPr>
        <w:t>concurrent</w:t>
      </w:r>
      <w:r w:rsidR="00D92887" w:rsidRPr="00600AAE">
        <w:rPr>
          <w:rFonts w:cs="Calibri"/>
          <w:bCs/>
          <w:szCs w:val="24"/>
          <w:lang w:val="el-GR"/>
        </w:rPr>
        <w:t xml:space="preserve"> </w:t>
      </w:r>
      <w:r w:rsidR="00D92887" w:rsidRPr="00600AAE">
        <w:rPr>
          <w:rFonts w:cs="Calibri"/>
          <w:bCs/>
          <w:szCs w:val="24"/>
        </w:rPr>
        <w:t>group</w:t>
      </w:r>
      <w:r w:rsidR="00D92887" w:rsidRPr="00600AAE">
        <w:rPr>
          <w:rFonts w:cs="Calibri"/>
          <w:bCs/>
          <w:szCs w:val="24"/>
          <w:lang w:val="el-GR"/>
        </w:rPr>
        <w:t>) όπου έκανε προπόνηση ισχύος-αντοχής στην ίδια προπονητική μονάδα και στην ομάδα που έκανε την ίδια προπόνηση αλλά σε διαφορετικές ημέρες (</w:t>
      </w:r>
      <w:r w:rsidR="00D92887" w:rsidRPr="00600AAE">
        <w:rPr>
          <w:rFonts w:cs="Calibri"/>
          <w:bCs/>
          <w:szCs w:val="24"/>
        </w:rPr>
        <w:t>Comp</w:t>
      </w:r>
      <w:r w:rsidR="00D92887" w:rsidRPr="00600AAE">
        <w:rPr>
          <w:rFonts w:cs="Calibri"/>
          <w:bCs/>
          <w:szCs w:val="24"/>
          <w:lang w:val="el-GR"/>
        </w:rPr>
        <w:t xml:space="preserve">: </w:t>
      </w:r>
      <w:r w:rsidR="00D92887" w:rsidRPr="00600AAE">
        <w:rPr>
          <w:rFonts w:cs="Calibri"/>
          <w:bCs/>
          <w:szCs w:val="24"/>
        </w:rPr>
        <w:t>compound</w:t>
      </w:r>
      <w:r w:rsidR="00D92887" w:rsidRPr="00600AAE">
        <w:rPr>
          <w:rFonts w:cs="Calibri"/>
          <w:bCs/>
          <w:szCs w:val="24"/>
          <w:lang w:val="el-GR"/>
        </w:rPr>
        <w:t xml:space="preserve"> </w:t>
      </w:r>
      <w:r w:rsidR="00D92887" w:rsidRPr="00600AAE">
        <w:rPr>
          <w:rFonts w:cs="Calibri"/>
          <w:bCs/>
          <w:szCs w:val="24"/>
        </w:rPr>
        <w:t>group</w:t>
      </w:r>
      <w:r w:rsidR="00D92887" w:rsidRPr="00600AAE">
        <w:rPr>
          <w:rFonts w:cs="Calibri"/>
          <w:bCs/>
          <w:szCs w:val="24"/>
          <w:lang w:val="el-GR"/>
        </w:rPr>
        <w:t>)</w:t>
      </w:r>
      <w:r w:rsidR="00D92887">
        <w:rPr>
          <w:rFonts w:cs="Calibri"/>
          <w:bCs/>
          <w:szCs w:val="24"/>
          <w:lang w:val="el-GR"/>
        </w:rPr>
        <w:t>, με βάση την μέγιστη κατανάλωση οξυγόνου (</w:t>
      </w:r>
      <w:r w:rsidR="00D92887">
        <w:rPr>
          <w:rFonts w:cs="Calibri"/>
          <w:bCs/>
          <w:szCs w:val="24"/>
          <w:lang w:val="en-US"/>
        </w:rPr>
        <w:t>VO</w:t>
      </w:r>
      <w:r w:rsidR="00D92887" w:rsidRPr="00D92887">
        <w:rPr>
          <w:rFonts w:ascii="Aptos Narrow" w:hAnsi="Aptos Narrow" w:cs="Calibri"/>
          <w:bCs/>
          <w:szCs w:val="24"/>
          <w:lang w:val="el-GR"/>
        </w:rPr>
        <w:t>₂</w:t>
      </w:r>
      <w:r w:rsidR="00D92887">
        <w:rPr>
          <w:rFonts w:cs="Calibri"/>
          <w:bCs/>
          <w:szCs w:val="24"/>
          <w:lang w:val="en-US"/>
        </w:rPr>
        <w:t>max</w:t>
      </w:r>
      <w:r w:rsidR="00D92887">
        <w:rPr>
          <w:rFonts w:cs="Calibri"/>
          <w:bCs/>
          <w:szCs w:val="24"/>
          <w:lang w:val="el-GR"/>
        </w:rPr>
        <w:t>)</w:t>
      </w:r>
      <w:r w:rsidR="00D92887" w:rsidRPr="00D92887">
        <w:rPr>
          <w:rFonts w:cs="Calibri"/>
          <w:bCs/>
          <w:szCs w:val="24"/>
          <w:lang w:val="el-GR"/>
        </w:rPr>
        <w:t xml:space="preserve"> </w:t>
      </w:r>
      <w:r w:rsidR="00D92887">
        <w:rPr>
          <w:rFonts w:cs="Calibri"/>
          <w:bCs/>
          <w:szCs w:val="24"/>
          <w:lang w:val="el-GR"/>
        </w:rPr>
        <w:t xml:space="preserve">και τον δείκτη </w:t>
      </w:r>
      <w:r w:rsidR="008F259B">
        <w:rPr>
          <w:rFonts w:cs="Calibri"/>
          <w:bCs/>
          <w:szCs w:val="24"/>
          <w:lang w:val="el-GR"/>
        </w:rPr>
        <w:t>αντιδραστικής</w:t>
      </w:r>
      <w:r w:rsidR="00D92887">
        <w:rPr>
          <w:rFonts w:cs="Calibri"/>
          <w:bCs/>
          <w:szCs w:val="24"/>
          <w:lang w:val="el-GR"/>
        </w:rPr>
        <w:t xml:space="preserve"> δύναμης (</w:t>
      </w:r>
      <w:r w:rsidR="00D92887">
        <w:rPr>
          <w:rFonts w:cs="Calibri"/>
          <w:bCs/>
          <w:szCs w:val="24"/>
          <w:lang w:val="en-US"/>
        </w:rPr>
        <w:t>RSI</w:t>
      </w:r>
      <w:r w:rsidR="00D92887" w:rsidRPr="00D92887">
        <w:rPr>
          <w:rFonts w:cs="Calibri"/>
          <w:bCs/>
          <w:szCs w:val="24"/>
          <w:lang w:val="el-GR"/>
        </w:rPr>
        <w:t>)</w:t>
      </w:r>
      <w:r w:rsidR="00D92887">
        <w:rPr>
          <w:rFonts w:cs="Calibri"/>
          <w:bCs/>
          <w:szCs w:val="24"/>
          <w:lang w:val="el-GR"/>
        </w:rPr>
        <w:t xml:space="preserve"> από τα πτωτικά άλματα 30 εκ</w:t>
      </w:r>
      <w:r w:rsidR="00D92887" w:rsidRPr="00D92887">
        <w:rPr>
          <w:rFonts w:cs="Calibri"/>
          <w:bCs/>
          <w:szCs w:val="24"/>
          <w:lang w:val="el-GR"/>
        </w:rPr>
        <w:t xml:space="preserve"> (</w:t>
      </w:r>
      <w:r w:rsidR="00D92887">
        <w:rPr>
          <w:rFonts w:cs="Calibri"/>
          <w:bCs/>
          <w:szCs w:val="24"/>
          <w:lang w:val="en-US"/>
        </w:rPr>
        <w:t>DJ</w:t>
      </w:r>
      <w:r w:rsidR="00D92887" w:rsidRPr="00D92887">
        <w:rPr>
          <w:rFonts w:cs="Calibri"/>
          <w:bCs/>
          <w:szCs w:val="24"/>
          <w:lang w:val="el-GR"/>
        </w:rPr>
        <w:t>30)</w:t>
      </w:r>
      <w:r w:rsidR="00D72B09" w:rsidRPr="00D72B09">
        <w:rPr>
          <w:rFonts w:cs="Calibri"/>
          <w:bCs/>
          <w:szCs w:val="24"/>
          <w:lang w:val="el-GR"/>
        </w:rPr>
        <w:t xml:space="preserve">, </w:t>
      </w:r>
      <w:r w:rsidR="00D72B09">
        <w:rPr>
          <w:rFonts w:cs="Calibri"/>
          <w:bCs/>
          <w:szCs w:val="24"/>
          <w:lang w:val="el-GR"/>
        </w:rPr>
        <w:t xml:space="preserve">χωρίς να έχουν διαφορές μεταξύ τους </w:t>
      </w:r>
      <w:r w:rsidR="00D72B09" w:rsidRPr="00D72B09">
        <w:rPr>
          <w:rFonts w:cs="Calibri"/>
          <w:lang w:val="el-GR"/>
        </w:rPr>
        <w:t>(</w:t>
      </w:r>
      <w:r w:rsidR="00D72B09" w:rsidRPr="00D72B09">
        <w:rPr>
          <w:rFonts w:cs="Calibri"/>
          <w:lang w:val="en-US"/>
        </w:rPr>
        <w:t>p</w:t>
      </w:r>
      <w:r w:rsidR="00D72B09" w:rsidRPr="00D72B09">
        <w:rPr>
          <w:rFonts w:cs="Calibri"/>
          <w:lang w:val="el-GR"/>
        </w:rPr>
        <w:t xml:space="preserve"> &lt; 0.05)</w:t>
      </w:r>
      <w:r w:rsidR="00D92887" w:rsidRPr="00600AAE">
        <w:rPr>
          <w:rFonts w:cs="Calibri"/>
          <w:szCs w:val="24"/>
          <w:lang w:val="el-GR"/>
        </w:rPr>
        <w:t xml:space="preserve">. </w:t>
      </w:r>
      <w:r w:rsidR="00D92887">
        <w:rPr>
          <w:rFonts w:cs="Calibri"/>
          <w:szCs w:val="24"/>
          <w:lang w:val="el-GR"/>
        </w:rPr>
        <w:t xml:space="preserve">Το </w:t>
      </w:r>
      <w:r w:rsidRPr="00600AAE">
        <w:rPr>
          <w:rFonts w:cs="Calibri"/>
          <w:szCs w:val="24"/>
          <w:lang w:val="el-GR"/>
        </w:rPr>
        <w:t>προπονητικό πρόγραμμα</w:t>
      </w:r>
      <w:r w:rsidR="00D92887">
        <w:rPr>
          <w:rFonts w:cs="Calibri"/>
          <w:szCs w:val="24"/>
          <w:lang w:val="el-GR"/>
        </w:rPr>
        <w:t xml:space="preserve"> διήρκησε </w:t>
      </w:r>
      <w:r w:rsidRPr="00600AAE">
        <w:rPr>
          <w:rFonts w:cs="Calibri"/>
          <w:szCs w:val="24"/>
          <w:lang w:val="el-GR"/>
        </w:rPr>
        <w:t xml:space="preserve"> 5 εβδομάδ</w:t>
      </w:r>
      <w:r w:rsidR="00D92887">
        <w:rPr>
          <w:rFonts w:cs="Calibri"/>
          <w:szCs w:val="24"/>
          <w:lang w:val="el-GR"/>
        </w:rPr>
        <w:t>ες</w:t>
      </w:r>
      <w:r w:rsidRPr="00600AAE">
        <w:rPr>
          <w:rFonts w:cs="Calibri"/>
          <w:szCs w:val="24"/>
          <w:lang w:val="el-GR"/>
        </w:rPr>
        <w:t xml:space="preserve"> </w:t>
      </w:r>
      <w:r w:rsidR="00D92887">
        <w:rPr>
          <w:rFonts w:cs="Calibri"/>
          <w:szCs w:val="24"/>
          <w:lang w:val="el-GR"/>
        </w:rPr>
        <w:t xml:space="preserve">και </w:t>
      </w:r>
      <w:r w:rsidRPr="00600AAE">
        <w:rPr>
          <w:rFonts w:cs="Calibri"/>
          <w:szCs w:val="24"/>
          <w:lang w:val="el-GR"/>
        </w:rPr>
        <w:t xml:space="preserve"> περιλάμβανε </w:t>
      </w:r>
      <w:r w:rsidR="00323645">
        <w:rPr>
          <w:rFonts w:cs="Calibri"/>
          <w:szCs w:val="24"/>
          <w:lang w:val="el-GR"/>
        </w:rPr>
        <w:t>προπόνηση</w:t>
      </w:r>
      <w:r w:rsidRPr="00600AAE">
        <w:rPr>
          <w:rFonts w:cs="Calibri"/>
          <w:szCs w:val="24"/>
          <w:lang w:val="el-GR"/>
        </w:rPr>
        <w:t xml:space="preserve"> ισχύος</w:t>
      </w:r>
      <w:r w:rsidR="00323645">
        <w:rPr>
          <w:rFonts w:cs="Calibri"/>
          <w:szCs w:val="24"/>
          <w:lang w:val="el-GR"/>
        </w:rPr>
        <w:t xml:space="preserve"> κάτω άκρων</w:t>
      </w:r>
      <w:r w:rsidRPr="00600AAE">
        <w:rPr>
          <w:rFonts w:cs="Calibri"/>
          <w:szCs w:val="24"/>
          <w:lang w:val="el-GR"/>
        </w:rPr>
        <w:t xml:space="preserve"> </w:t>
      </w:r>
      <w:r w:rsidR="00323645">
        <w:rPr>
          <w:rFonts w:cs="Calibri"/>
          <w:szCs w:val="24"/>
          <w:lang w:val="el-GR"/>
        </w:rPr>
        <w:t>και προπόνηση αντοχή</w:t>
      </w:r>
      <w:r w:rsidR="00A35EDA">
        <w:rPr>
          <w:rFonts w:cs="Calibri"/>
          <w:szCs w:val="24"/>
          <w:lang w:val="el-GR"/>
        </w:rPr>
        <w:t>ς</w:t>
      </w:r>
      <w:r w:rsidR="00323645">
        <w:rPr>
          <w:rFonts w:cs="Calibri"/>
          <w:szCs w:val="24"/>
          <w:lang w:val="el-GR"/>
        </w:rPr>
        <w:t xml:space="preserve"> μέσα από </w:t>
      </w:r>
      <w:r w:rsidRPr="00600AAE">
        <w:rPr>
          <w:rFonts w:cs="Calibri"/>
          <w:szCs w:val="24"/>
          <w:lang w:val="el-GR"/>
        </w:rPr>
        <w:t xml:space="preserve">επαναλαμβανόμενες ταχύτητες. Και οι δύο ομάδες βελτίωσαν </w:t>
      </w:r>
      <w:r w:rsidR="00AB5670" w:rsidRPr="00600AAE">
        <w:rPr>
          <w:rFonts w:cs="Calibri"/>
          <w:szCs w:val="24"/>
          <w:lang w:val="el-GR"/>
        </w:rPr>
        <w:t xml:space="preserve">την απόδοση </w:t>
      </w:r>
      <w:r w:rsidRPr="00600AAE">
        <w:rPr>
          <w:rFonts w:cs="Calibri"/>
          <w:szCs w:val="24"/>
          <w:lang w:val="el-GR"/>
        </w:rPr>
        <w:t xml:space="preserve">στο </w:t>
      </w:r>
      <w:r w:rsidR="009850C0">
        <w:rPr>
          <w:rFonts w:cs="Calibri"/>
          <w:szCs w:val="24"/>
          <w:lang w:val="el-GR"/>
        </w:rPr>
        <w:t>κατακόρυφο άλμα (</w:t>
      </w:r>
      <w:proofErr w:type="spellStart"/>
      <w:r w:rsidRPr="00600AAE">
        <w:rPr>
          <w:rFonts w:cs="Calibri"/>
          <w:szCs w:val="24"/>
          <w:lang w:val="en-US"/>
        </w:rPr>
        <w:t>CMJ</w:t>
      </w:r>
      <w:proofErr w:type="spellEnd"/>
      <w:r w:rsidR="009850C0">
        <w:rPr>
          <w:rFonts w:cs="Calibri"/>
          <w:szCs w:val="24"/>
          <w:lang w:val="el-GR"/>
        </w:rPr>
        <w:t>)</w:t>
      </w:r>
      <w:r w:rsidR="00AB5670" w:rsidRPr="00600AAE">
        <w:rPr>
          <w:rFonts w:cs="Calibri"/>
          <w:szCs w:val="24"/>
          <w:lang w:val="el-GR"/>
        </w:rPr>
        <w:t xml:space="preserve">, στο ύψος </w:t>
      </w:r>
      <w:r w:rsidRPr="00600AAE">
        <w:rPr>
          <w:rFonts w:cs="Calibri"/>
          <w:szCs w:val="24"/>
          <w:lang w:val="el-GR"/>
        </w:rPr>
        <w:t>(</w:t>
      </w:r>
      <w:r w:rsidR="00F16A1E" w:rsidRPr="00600AAE">
        <w:rPr>
          <w:rFonts w:cs="Calibri"/>
          <w:szCs w:val="24"/>
          <w:lang w:val="en-US"/>
        </w:rPr>
        <w:t>C</w:t>
      </w:r>
      <w:r w:rsidR="00A4078F" w:rsidRPr="00600AAE">
        <w:rPr>
          <w:rFonts w:cs="Calibri"/>
          <w:szCs w:val="24"/>
          <w:lang w:val="en-US"/>
        </w:rPr>
        <w:t>onc</w:t>
      </w:r>
      <w:r w:rsidRPr="00600AAE">
        <w:rPr>
          <w:rFonts w:cs="Calibri"/>
          <w:szCs w:val="24"/>
          <w:lang w:val="el-GR"/>
        </w:rPr>
        <w:t xml:space="preserve">: 6,4%, </w:t>
      </w:r>
      <w:r w:rsidRPr="00600AAE">
        <w:rPr>
          <w:rFonts w:cs="Calibri"/>
          <w:szCs w:val="24"/>
          <w:lang w:val="en-US"/>
        </w:rPr>
        <w:t>P</w:t>
      </w:r>
      <w:r w:rsidRPr="00600AAE">
        <w:rPr>
          <w:rFonts w:cs="Calibri"/>
          <w:szCs w:val="24"/>
          <w:lang w:val="el-GR"/>
        </w:rPr>
        <w:t xml:space="preserve">=0,000, </w:t>
      </w:r>
      <w:r w:rsidR="00155EEE" w:rsidRPr="00600AAE">
        <w:rPr>
          <w:rFonts w:cs="Calibri"/>
          <w:bCs/>
          <w:szCs w:val="24"/>
          <w:lang w:val="en-US"/>
        </w:rPr>
        <w:t>Comp</w:t>
      </w:r>
      <w:r w:rsidRPr="00600AAE">
        <w:rPr>
          <w:rFonts w:cs="Calibri"/>
          <w:szCs w:val="24"/>
          <w:lang w:val="el-GR"/>
        </w:rPr>
        <w:t xml:space="preserve">: 5,6%, </w:t>
      </w:r>
      <w:r w:rsidRPr="00600AAE">
        <w:rPr>
          <w:rFonts w:cs="Calibri"/>
          <w:szCs w:val="24"/>
          <w:lang w:val="en-US"/>
        </w:rPr>
        <w:t>P</w:t>
      </w:r>
      <w:r w:rsidRPr="00600AAE">
        <w:rPr>
          <w:rFonts w:cs="Calibri"/>
          <w:szCs w:val="24"/>
          <w:lang w:val="el-GR"/>
        </w:rPr>
        <w:t>=0,001)</w:t>
      </w:r>
      <w:r w:rsidR="000C2690" w:rsidRPr="000C2690">
        <w:rPr>
          <w:rFonts w:cs="Calibri"/>
          <w:szCs w:val="24"/>
          <w:lang w:val="el-GR"/>
        </w:rPr>
        <w:t xml:space="preserve">, </w:t>
      </w:r>
      <w:r w:rsidR="00D72B09">
        <w:rPr>
          <w:rFonts w:cs="Calibri"/>
          <w:szCs w:val="24"/>
          <w:lang w:val="el-GR"/>
        </w:rPr>
        <w:t>σ</w:t>
      </w:r>
      <w:r w:rsidRPr="00600AAE">
        <w:rPr>
          <w:rFonts w:cs="Calibri"/>
          <w:szCs w:val="24"/>
          <w:lang w:val="el-GR"/>
        </w:rPr>
        <w:t>το</w:t>
      </w:r>
      <w:r w:rsidR="00D92887" w:rsidRPr="00D92887">
        <w:rPr>
          <w:rFonts w:cs="Calibri"/>
          <w:szCs w:val="24"/>
          <w:lang w:val="el-GR"/>
        </w:rPr>
        <w:t xml:space="preserve"> </w:t>
      </w:r>
      <w:r w:rsidR="00D92887">
        <w:rPr>
          <w:rFonts w:cs="Calibri"/>
          <w:szCs w:val="24"/>
          <w:lang w:val="en-US"/>
        </w:rPr>
        <w:t>DJ</w:t>
      </w:r>
      <w:r w:rsidR="00D92887" w:rsidRPr="00D92887">
        <w:rPr>
          <w:rFonts w:cs="Calibri"/>
          <w:szCs w:val="24"/>
          <w:lang w:val="el-GR"/>
        </w:rPr>
        <w:t>-</w:t>
      </w:r>
      <w:r w:rsidR="00D92887">
        <w:rPr>
          <w:rFonts w:cs="Calibri"/>
          <w:szCs w:val="24"/>
          <w:lang w:val="en-US"/>
        </w:rPr>
        <w:t>RSI</w:t>
      </w:r>
      <w:r w:rsidR="00D92887" w:rsidRPr="00D92887">
        <w:rPr>
          <w:rFonts w:cs="Calibri"/>
          <w:szCs w:val="24"/>
          <w:lang w:val="el-GR"/>
        </w:rPr>
        <w:t xml:space="preserve"> </w:t>
      </w:r>
      <w:r w:rsidR="00110DE1">
        <w:rPr>
          <w:rFonts w:cs="Calibri"/>
          <w:szCs w:val="24"/>
          <w:lang w:val="el-GR"/>
        </w:rPr>
        <w:t>από 20, 30 και 40 εκ</w:t>
      </w:r>
      <w:r w:rsidR="000C2690" w:rsidRPr="000C2690">
        <w:rPr>
          <w:rFonts w:cs="Calibri"/>
          <w:szCs w:val="24"/>
          <w:lang w:val="el-GR"/>
        </w:rPr>
        <w:t>.</w:t>
      </w:r>
      <w:r w:rsidRPr="00600AAE">
        <w:rPr>
          <w:rFonts w:cs="Calibri"/>
          <w:szCs w:val="24"/>
          <w:lang w:val="el-GR"/>
        </w:rPr>
        <w:t xml:space="preserve"> (</w:t>
      </w:r>
      <w:r w:rsidR="00E958CF" w:rsidRPr="00600AAE">
        <w:rPr>
          <w:rFonts w:cs="Calibri"/>
          <w:szCs w:val="24"/>
          <w:lang w:val="en-US"/>
        </w:rPr>
        <w:t>Conc</w:t>
      </w:r>
      <w:r w:rsidR="00E958CF" w:rsidRPr="00600AAE">
        <w:rPr>
          <w:rFonts w:cs="Calibri"/>
          <w:szCs w:val="24"/>
          <w:lang w:val="el-GR"/>
        </w:rPr>
        <w:t xml:space="preserve">: </w:t>
      </w:r>
      <w:r w:rsidR="00130FDA">
        <w:rPr>
          <w:rFonts w:cs="Calibri"/>
          <w:szCs w:val="24"/>
          <w:lang w:val="el-GR"/>
        </w:rPr>
        <w:t>38</w:t>
      </w:r>
      <w:r w:rsidR="004F0D4F">
        <w:rPr>
          <w:rFonts w:cs="Calibri"/>
          <w:szCs w:val="24"/>
          <w:lang w:val="el-GR"/>
        </w:rPr>
        <w:t>-42%</w:t>
      </w:r>
      <w:r w:rsidR="00776E3D" w:rsidRPr="00600AAE">
        <w:rPr>
          <w:rFonts w:cs="Calibri"/>
          <w:szCs w:val="24"/>
          <w:lang w:val="el-GR"/>
        </w:rPr>
        <w:t>,</w:t>
      </w:r>
      <w:r w:rsidR="00D47107" w:rsidRPr="00600AAE">
        <w:rPr>
          <w:rFonts w:cs="Calibri"/>
          <w:szCs w:val="24"/>
          <w:lang w:val="el-GR"/>
        </w:rPr>
        <w:t xml:space="preserve"> </w:t>
      </w:r>
      <w:r w:rsidR="00E958CF" w:rsidRPr="00600AAE">
        <w:rPr>
          <w:rFonts w:cs="Calibri"/>
          <w:szCs w:val="24"/>
          <w:lang w:val="en-US"/>
        </w:rPr>
        <w:t>P</w:t>
      </w:r>
      <w:r w:rsidR="00E84827" w:rsidRPr="00600AAE">
        <w:rPr>
          <w:rFonts w:cs="Calibri"/>
          <w:szCs w:val="24"/>
          <w:lang w:val="el-GR"/>
        </w:rPr>
        <w:t>&lt;</w:t>
      </w:r>
      <w:r w:rsidR="00E958CF" w:rsidRPr="00600AAE">
        <w:rPr>
          <w:rFonts w:cs="Calibri"/>
          <w:szCs w:val="24"/>
          <w:lang w:val="el-GR"/>
        </w:rPr>
        <w:t>0,0</w:t>
      </w:r>
      <w:r w:rsidR="00E84827" w:rsidRPr="00600AAE">
        <w:rPr>
          <w:rFonts w:cs="Calibri"/>
          <w:szCs w:val="24"/>
          <w:lang w:val="el-GR"/>
        </w:rPr>
        <w:t>1</w:t>
      </w:r>
      <w:r w:rsidR="00776E3D" w:rsidRPr="00600AAE">
        <w:rPr>
          <w:rFonts w:cs="Calibri"/>
          <w:szCs w:val="24"/>
          <w:lang w:val="el-GR"/>
        </w:rPr>
        <w:t>;</w:t>
      </w:r>
      <w:r w:rsidR="00E958CF" w:rsidRPr="00600AAE">
        <w:rPr>
          <w:rFonts w:cs="Calibri"/>
          <w:szCs w:val="24"/>
          <w:lang w:val="el-GR"/>
        </w:rPr>
        <w:t xml:space="preserve"> </w:t>
      </w:r>
      <w:r w:rsidR="00E958CF" w:rsidRPr="00600AAE">
        <w:rPr>
          <w:rFonts w:cs="Calibri"/>
          <w:bCs/>
          <w:szCs w:val="24"/>
          <w:lang w:val="en-US"/>
        </w:rPr>
        <w:t>Comp</w:t>
      </w:r>
      <w:r w:rsidR="00E958CF" w:rsidRPr="00600AAE">
        <w:rPr>
          <w:rFonts w:cs="Calibri"/>
          <w:szCs w:val="24"/>
          <w:lang w:val="el-GR"/>
        </w:rPr>
        <w:t xml:space="preserve">: </w:t>
      </w:r>
      <w:r w:rsidR="00E84827" w:rsidRPr="00600AAE">
        <w:rPr>
          <w:rFonts w:cs="Calibri"/>
          <w:szCs w:val="24"/>
          <w:lang w:val="el-GR"/>
        </w:rPr>
        <w:t>27%</w:t>
      </w:r>
      <w:r w:rsidR="004F0D4F">
        <w:rPr>
          <w:rFonts w:cs="Calibri"/>
          <w:szCs w:val="24"/>
          <w:lang w:val="el-GR"/>
        </w:rPr>
        <w:t>-</w:t>
      </w:r>
      <w:r w:rsidR="00E84827" w:rsidRPr="00600AAE">
        <w:rPr>
          <w:rFonts w:cs="Calibri"/>
          <w:szCs w:val="24"/>
          <w:lang w:val="el-GR"/>
        </w:rPr>
        <w:t>4</w:t>
      </w:r>
      <w:r w:rsidR="00D75B19" w:rsidRPr="00600AAE">
        <w:rPr>
          <w:rFonts w:cs="Calibri"/>
          <w:szCs w:val="24"/>
          <w:lang w:val="el-GR"/>
        </w:rPr>
        <w:t>4</w:t>
      </w:r>
      <w:r w:rsidR="00E84827" w:rsidRPr="00600AAE">
        <w:rPr>
          <w:rFonts w:cs="Calibri"/>
          <w:szCs w:val="24"/>
          <w:lang w:val="el-GR"/>
        </w:rPr>
        <w:t>%</w:t>
      </w:r>
      <w:r w:rsidR="00776E3D" w:rsidRPr="00600AAE">
        <w:rPr>
          <w:rFonts w:cs="Calibri"/>
          <w:szCs w:val="24"/>
          <w:lang w:val="el-GR"/>
        </w:rPr>
        <w:t>,</w:t>
      </w:r>
      <w:r w:rsidR="00155EEE" w:rsidRPr="00600AAE">
        <w:rPr>
          <w:rFonts w:cs="Calibri"/>
          <w:szCs w:val="24"/>
          <w:lang w:val="el-GR"/>
        </w:rPr>
        <w:t xml:space="preserve"> </w:t>
      </w:r>
      <w:r w:rsidRPr="00600AAE">
        <w:rPr>
          <w:rFonts w:cs="Calibri"/>
          <w:szCs w:val="24"/>
          <w:lang w:val="en-US"/>
        </w:rPr>
        <w:t>P</w:t>
      </w:r>
      <w:r w:rsidR="00E84827" w:rsidRPr="00600AAE">
        <w:rPr>
          <w:rFonts w:cs="Calibri"/>
          <w:szCs w:val="24"/>
          <w:lang w:val="el-GR"/>
        </w:rPr>
        <w:t>&lt;</w:t>
      </w:r>
      <w:r w:rsidRPr="00600AAE">
        <w:rPr>
          <w:rFonts w:cs="Calibri"/>
          <w:szCs w:val="24"/>
          <w:lang w:val="el-GR"/>
        </w:rPr>
        <w:t>0</w:t>
      </w:r>
      <w:r w:rsidR="00A4078F" w:rsidRPr="00600AAE">
        <w:rPr>
          <w:rFonts w:cs="Calibri"/>
          <w:szCs w:val="24"/>
          <w:lang w:val="el-GR"/>
        </w:rPr>
        <w:t>,</w:t>
      </w:r>
      <w:r w:rsidRPr="00600AAE">
        <w:rPr>
          <w:rFonts w:cs="Calibri"/>
          <w:szCs w:val="24"/>
          <w:lang w:val="el-GR"/>
        </w:rPr>
        <w:t>0</w:t>
      </w:r>
      <w:r w:rsidR="00E84827" w:rsidRPr="00600AAE">
        <w:rPr>
          <w:rFonts w:cs="Calibri"/>
          <w:szCs w:val="24"/>
          <w:lang w:val="el-GR"/>
        </w:rPr>
        <w:t>5</w:t>
      </w:r>
      <w:r w:rsidRPr="00600AAE">
        <w:rPr>
          <w:rFonts w:cs="Calibri"/>
          <w:szCs w:val="24"/>
          <w:lang w:val="el-GR"/>
        </w:rPr>
        <w:t>)</w:t>
      </w:r>
      <w:r w:rsidR="00D92887" w:rsidRPr="00D92887">
        <w:rPr>
          <w:rFonts w:cs="Calibri"/>
          <w:szCs w:val="24"/>
          <w:lang w:val="el-GR"/>
        </w:rPr>
        <w:t xml:space="preserve"> </w:t>
      </w:r>
      <w:r w:rsidR="00D92887">
        <w:rPr>
          <w:rFonts w:cs="Calibri"/>
          <w:szCs w:val="24"/>
          <w:lang w:val="el-GR"/>
        </w:rPr>
        <w:t xml:space="preserve">και </w:t>
      </w:r>
      <w:r w:rsidRPr="00600AAE">
        <w:rPr>
          <w:rFonts w:cs="Calibri"/>
          <w:szCs w:val="24"/>
          <w:lang w:val="el-GR"/>
        </w:rPr>
        <w:t xml:space="preserve">την απόδοση στο </w:t>
      </w:r>
      <w:r w:rsidR="000E47A1">
        <w:rPr>
          <w:rFonts w:cs="Calibri"/>
          <w:szCs w:val="24"/>
          <w:lang w:val="el-GR"/>
        </w:rPr>
        <w:t xml:space="preserve">τεστ </w:t>
      </w:r>
      <w:r w:rsidRPr="00600AAE">
        <w:rPr>
          <w:rFonts w:cs="Calibri"/>
          <w:szCs w:val="24"/>
          <w:lang w:val="el-GR"/>
        </w:rPr>
        <w:t>30-15</w:t>
      </w:r>
      <w:r w:rsidRPr="00600AAE">
        <w:rPr>
          <w:rFonts w:cs="Calibri"/>
          <w:szCs w:val="24"/>
          <w:lang w:val="en-US"/>
        </w:rPr>
        <w:t>IFT</w:t>
      </w:r>
      <w:r w:rsidRPr="00600AAE">
        <w:rPr>
          <w:rFonts w:cs="Calibri"/>
          <w:szCs w:val="24"/>
          <w:lang w:val="el-GR"/>
        </w:rPr>
        <w:t xml:space="preserve"> (</w:t>
      </w:r>
      <w:r w:rsidR="00155EEE" w:rsidRPr="00600AAE">
        <w:rPr>
          <w:rFonts w:cs="Calibri"/>
          <w:szCs w:val="24"/>
          <w:lang w:val="en-US"/>
        </w:rPr>
        <w:t>C</w:t>
      </w:r>
      <w:r w:rsidR="00A4078F" w:rsidRPr="00600AAE">
        <w:rPr>
          <w:rFonts w:cs="Calibri"/>
          <w:szCs w:val="24"/>
          <w:lang w:val="en-US"/>
        </w:rPr>
        <w:t>onc</w:t>
      </w:r>
      <w:r w:rsidRPr="00600AAE">
        <w:rPr>
          <w:rFonts w:cs="Calibri"/>
          <w:szCs w:val="24"/>
          <w:lang w:val="el-GR"/>
        </w:rPr>
        <w:t xml:space="preserve">: 5,34%, </w:t>
      </w:r>
      <w:r w:rsidRPr="00600AAE">
        <w:rPr>
          <w:rFonts w:cs="Calibri"/>
          <w:szCs w:val="24"/>
          <w:lang w:val="en-US"/>
        </w:rPr>
        <w:t>P</w:t>
      </w:r>
      <w:r w:rsidRPr="00600AAE">
        <w:rPr>
          <w:rFonts w:cs="Calibri"/>
          <w:szCs w:val="24"/>
          <w:lang w:val="el-GR"/>
        </w:rPr>
        <w:t xml:space="preserve">=0,003, </w:t>
      </w:r>
      <w:r w:rsidR="00A4078F" w:rsidRPr="00600AAE">
        <w:rPr>
          <w:rFonts w:cs="Calibri"/>
          <w:bCs/>
          <w:szCs w:val="24"/>
          <w:lang w:val="en-US"/>
        </w:rPr>
        <w:t>Comp</w:t>
      </w:r>
      <w:r w:rsidRPr="00600AAE">
        <w:rPr>
          <w:rFonts w:cs="Calibri"/>
          <w:szCs w:val="24"/>
          <w:lang w:val="el-GR"/>
        </w:rPr>
        <w:t xml:space="preserve">: 5,4%, </w:t>
      </w:r>
      <w:r w:rsidRPr="00600AAE">
        <w:rPr>
          <w:rFonts w:cs="Calibri"/>
          <w:szCs w:val="24"/>
          <w:lang w:val="en-US"/>
        </w:rPr>
        <w:t>P</w:t>
      </w:r>
      <w:r w:rsidRPr="00600AAE">
        <w:rPr>
          <w:rFonts w:cs="Calibri"/>
          <w:szCs w:val="24"/>
          <w:lang w:val="el-GR"/>
        </w:rPr>
        <w:t>=0,003)</w:t>
      </w:r>
      <w:r w:rsidR="00E62E4E">
        <w:rPr>
          <w:rFonts w:cs="Calibri"/>
          <w:szCs w:val="24"/>
          <w:lang w:val="el-GR"/>
        </w:rPr>
        <w:t xml:space="preserve">. </w:t>
      </w:r>
      <w:r w:rsidRPr="00600AAE">
        <w:rPr>
          <w:rFonts w:cs="Calibri"/>
          <w:szCs w:val="24"/>
          <w:lang w:val="el-GR"/>
        </w:rPr>
        <w:t xml:space="preserve">Η </w:t>
      </w:r>
      <w:r w:rsidR="008F61A4" w:rsidRPr="00600AAE">
        <w:rPr>
          <w:rFonts w:cs="Calibri"/>
          <w:szCs w:val="24"/>
          <w:lang w:val="el-GR"/>
        </w:rPr>
        <w:t xml:space="preserve">ομάδα </w:t>
      </w:r>
      <w:r w:rsidR="006D6C4C" w:rsidRPr="00600AAE">
        <w:rPr>
          <w:rFonts w:cs="Calibri"/>
          <w:szCs w:val="24"/>
          <w:lang w:val="en-US"/>
        </w:rPr>
        <w:t>Conc</w:t>
      </w:r>
      <w:r w:rsidR="00D72B09">
        <w:rPr>
          <w:rFonts w:cs="Calibri"/>
          <w:szCs w:val="24"/>
          <w:lang w:val="el-GR"/>
        </w:rPr>
        <w:t xml:space="preserve"> συγκριτικά με την ομάδα </w:t>
      </w:r>
      <w:r w:rsidR="00D72B09">
        <w:rPr>
          <w:rFonts w:cs="Calibri"/>
          <w:szCs w:val="24"/>
          <w:lang w:val="en-US"/>
        </w:rPr>
        <w:t>Comp</w:t>
      </w:r>
      <w:r w:rsidRPr="00600AAE">
        <w:rPr>
          <w:rFonts w:cs="Calibri"/>
          <w:szCs w:val="24"/>
          <w:lang w:val="el-GR"/>
        </w:rPr>
        <w:t xml:space="preserve"> </w:t>
      </w:r>
      <w:r w:rsidR="00D72B09">
        <w:rPr>
          <w:rFonts w:cs="Calibri"/>
          <w:szCs w:val="24"/>
          <w:lang w:val="el-GR"/>
        </w:rPr>
        <w:t>είχ</w:t>
      </w:r>
      <w:r w:rsidR="000C2690">
        <w:rPr>
          <w:rFonts w:cs="Calibri"/>
          <w:szCs w:val="24"/>
          <w:lang w:val="el-GR"/>
        </w:rPr>
        <w:t xml:space="preserve">ε </w:t>
      </w:r>
      <w:r w:rsidR="00D72B09">
        <w:rPr>
          <w:rFonts w:cs="Calibri"/>
          <w:szCs w:val="24"/>
          <w:lang w:val="el-GR"/>
        </w:rPr>
        <w:t>σημαντικά καλύτερη</w:t>
      </w:r>
      <w:r w:rsidRPr="00600AAE">
        <w:rPr>
          <w:rFonts w:cs="Calibri"/>
          <w:szCs w:val="24"/>
          <w:lang w:val="el-GR"/>
        </w:rPr>
        <w:t xml:space="preserve"> απόδοση </w:t>
      </w:r>
      <w:proofErr w:type="spellStart"/>
      <w:r w:rsidRPr="00600AAE">
        <w:rPr>
          <w:rFonts w:cs="Calibri"/>
          <w:szCs w:val="24"/>
          <w:lang w:val="el-GR"/>
        </w:rPr>
        <w:t>στ</w:t>
      </w:r>
      <w:proofErr w:type="spellEnd"/>
      <w:r w:rsidR="00EB62F3" w:rsidRPr="00600AAE">
        <w:rPr>
          <w:rFonts w:cs="Calibri"/>
          <w:szCs w:val="24"/>
          <w:lang w:val="en-US"/>
        </w:rPr>
        <w:t>o</w:t>
      </w:r>
      <w:r w:rsidRPr="00600AAE">
        <w:rPr>
          <w:rFonts w:cs="Calibri"/>
          <w:szCs w:val="24"/>
          <w:lang w:val="el-GR"/>
        </w:rPr>
        <w:t xml:space="preserve"> </w:t>
      </w:r>
      <w:r w:rsidR="00F1115F">
        <w:rPr>
          <w:rFonts w:cs="Calibri"/>
          <w:szCs w:val="24"/>
          <w:lang w:val="el-GR"/>
        </w:rPr>
        <w:t xml:space="preserve">τεστ επαναλαμβανόμενων ταχυτήτων </w:t>
      </w:r>
      <w:r w:rsidRPr="00600AAE">
        <w:rPr>
          <w:rFonts w:cs="Calibri"/>
          <w:szCs w:val="24"/>
          <w:lang w:val="el-GR"/>
        </w:rPr>
        <w:t xml:space="preserve">όσον αφορά τον μέσο χρόνο (-4.6%, </w:t>
      </w:r>
      <w:r w:rsidRPr="00600AAE">
        <w:rPr>
          <w:rFonts w:cs="Calibri"/>
          <w:szCs w:val="24"/>
          <w:lang w:val="en-US"/>
        </w:rPr>
        <w:t>P</w:t>
      </w:r>
      <w:r w:rsidRPr="00600AAE">
        <w:rPr>
          <w:rFonts w:cs="Calibri"/>
          <w:szCs w:val="24"/>
          <w:lang w:val="el-GR"/>
        </w:rPr>
        <w:t>=0</w:t>
      </w:r>
      <w:r w:rsidR="00FA1427" w:rsidRPr="00600AAE">
        <w:rPr>
          <w:rFonts w:cs="Calibri"/>
          <w:szCs w:val="24"/>
          <w:lang w:val="el-GR"/>
        </w:rPr>
        <w:t>,</w:t>
      </w:r>
      <w:r w:rsidRPr="00600AAE">
        <w:rPr>
          <w:rFonts w:cs="Calibri"/>
          <w:szCs w:val="24"/>
          <w:lang w:val="el-GR"/>
        </w:rPr>
        <w:t>01)</w:t>
      </w:r>
      <w:r w:rsidR="000C2690">
        <w:rPr>
          <w:rFonts w:cs="Calibri"/>
          <w:szCs w:val="24"/>
          <w:lang w:val="el-GR"/>
        </w:rPr>
        <w:t>,</w:t>
      </w:r>
      <w:r w:rsidRPr="00600AAE">
        <w:rPr>
          <w:rFonts w:cs="Calibri"/>
          <w:szCs w:val="24"/>
          <w:lang w:val="el-GR"/>
        </w:rPr>
        <w:t xml:space="preserve"> τον συνολικό χρόνο (-5</w:t>
      </w:r>
      <w:r w:rsidR="00FA1427" w:rsidRPr="00600AAE">
        <w:rPr>
          <w:rFonts w:cs="Calibri"/>
          <w:szCs w:val="24"/>
          <w:lang w:val="el-GR"/>
        </w:rPr>
        <w:t>,</w:t>
      </w:r>
      <w:r w:rsidRPr="00600AAE">
        <w:rPr>
          <w:rFonts w:cs="Calibri"/>
          <w:szCs w:val="24"/>
          <w:lang w:val="el-GR"/>
        </w:rPr>
        <w:t xml:space="preserve">2%, </w:t>
      </w:r>
      <w:r w:rsidRPr="00600AAE">
        <w:rPr>
          <w:rFonts w:cs="Calibri"/>
          <w:szCs w:val="24"/>
          <w:lang w:val="en-US"/>
        </w:rPr>
        <w:t>P</w:t>
      </w:r>
      <w:r w:rsidRPr="00600AAE">
        <w:rPr>
          <w:rFonts w:cs="Calibri"/>
          <w:szCs w:val="24"/>
          <w:lang w:val="el-GR"/>
        </w:rPr>
        <w:t>=0</w:t>
      </w:r>
      <w:r w:rsidR="00A4078F" w:rsidRPr="00600AAE">
        <w:rPr>
          <w:rFonts w:cs="Calibri"/>
          <w:szCs w:val="24"/>
          <w:lang w:val="el-GR"/>
        </w:rPr>
        <w:t>,</w:t>
      </w:r>
      <w:r w:rsidRPr="00600AAE">
        <w:rPr>
          <w:rFonts w:cs="Calibri"/>
          <w:szCs w:val="24"/>
          <w:lang w:val="el-GR"/>
        </w:rPr>
        <w:t>02) και</w:t>
      </w:r>
      <w:r w:rsidR="000C2690">
        <w:rPr>
          <w:rFonts w:cs="Calibri"/>
          <w:szCs w:val="24"/>
          <w:lang w:val="el-GR"/>
        </w:rPr>
        <w:t xml:space="preserve"> </w:t>
      </w:r>
      <w:r w:rsidR="00BC065C" w:rsidRPr="00600AAE">
        <w:rPr>
          <w:rFonts w:cs="Calibri"/>
          <w:szCs w:val="24"/>
          <w:lang w:val="el-GR"/>
        </w:rPr>
        <w:t>3</w:t>
      </w:r>
      <w:r w:rsidRPr="00600AAE">
        <w:rPr>
          <w:rFonts w:cs="Calibri"/>
          <w:szCs w:val="24"/>
          <w:lang w:val="el-GR"/>
        </w:rPr>
        <w:t xml:space="preserve"> από </w:t>
      </w:r>
      <w:r w:rsidR="00CC08E6">
        <w:rPr>
          <w:rFonts w:cs="Calibri"/>
          <w:szCs w:val="24"/>
          <w:lang w:val="el-GR"/>
        </w:rPr>
        <w:t xml:space="preserve">τις </w:t>
      </w:r>
      <w:r w:rsidR="000C2690">
        <w:rPr>
          <w:rFonts w:cs="Calibri"/>
          <w:szCs w:val="24"/>
          <w:lang w:val="el-GR"/>
        </w:rPr>
        <w:t xml:space="preserve">6 </w:t>
      </w:r>
      <w:r w:rsidRPr="00600AAE">
        <w:rPr>
          <w:rFonts w:cs="Calibri"/>
          <w:szCs w:val="24"/>
          <w:lang w:val="el-GR"/>
        </w:rPr>
        <w:t>ταχύτητες (</w:t>
      </w:r>
      <w:r w:rsidR="00A87112" w:rsidRPr="00600AAE">
        <w:rPr>
          <w:rFonts w:cs="Calibri"/>
          <w:szCs w:val="24"/>
          <w:lang w:val="el-GR"/>
        </w:rPr>
        <w:t xml:space="preserve">όλες, </w:t>
      </w:r>
      <w:r w:rsidRPr="00600AAE">
        <w:rPr>
          <w:rFonts w:cs="Calibri"/>
          <w:szCs w:val="24"/>
          <w:lang w:val="en-US"/>
        </w:rPr>
        <w:t>P</w:t>
      </w:r>
      <w:r w:rsidRPr="00600AAE">
        <w:rPr>
          <w:rFonts w:cs="Calibri"/>
          <w:szCs w:val="24"/>
          <w:lang w:val="el-GR"/>
        </w:rPr>
        <w:t>&lt;0</w:t>
      </w:r>
      <w:r w:rsidR="00A87112" w:rsidRPr="00600AAE">
        <w:rPr>
          <w:rFonts w:cs="Calibri"/>
          <w:szCs w:val="24"/>
          <w:lang w:val="el-GR"/>
        </w:rPr>
        <w:t>,</w:t>
      </w:r>
      <w:r w:rsidRPr="00600AAE">
        <w:rPr>
          <w:rFonts w:cs="Calibri"/>
          <w:szCs w:val="24"/>
          <w:lang w:val="el-GR"/>
        </w:rPr>
        <w:t>01). Συμπερασματικά, η ταυτόχρονη εφαρμογή προπόνησης ισχύος και αντοχής εντός της ίδιας προπονητικής μονάδας οδηγεί σε μεγαλύτερες προσαρμογές στις επαναλαμβανόμενες ταχύτητες σε σύγκριση με την προπόνηση σε διαφορετικές ημέρες.</w:t>
      </w:r>
    </w:p>
    <w:p w14:paraId="2874874E" w14:textId="77777777" w:rsidR="00EB2122" w:rsidRDefault="00EB2122" w:rsidP="00EB2122">
      <w:pPr>
        <w:spacing w:before="0" w:after="0" w:line="312" w:lineRule="auto"/>
        <w:jc w:val="both"/>
        <w:rPr>
          <w:rFonts w:cs="Calibri"/>
          <w:b/>
          <w:bCs/>
          <w:szCs w:val="24"/>
          <w:lang w:val="el-GR"/>
        </w:rPr>
      </w:pPr>
    </w:p>
    <w:p w14:paraId="3AD16F92" w14:textId="39F5DEE3" w:rsidR="00594858" w:rsidRPr="00600AAE" w:rsidRDefault="005375F4" w:rsidP="00EB2122">
      <w:pPr>
        <w:spacing w:before="0" w:after="0" w:line="312" w:lineRule="auto"/>
        <w:jc w:val="both"/>
        <w:rPr>
          <w:rFonts w:cs="Calibri"/>
          <w:szCs w:val="24"/>
          <w:lang w:val="el-GR"/>
        </w:rPr>
      </w:pPr>
      <w:r w:rsidRPr="00600AAE">
        <w:rPr>
          <w:rFonts w:cs="Calibri"/>
          <w:b/>
          <w:bCs/>
          <w:szCs w:val="24"/>
          <w:lang w:val="el-GR"/>
        </w:rPr>
        <w:t>Λέξεις – Κλειδιά:</w:t>
      </w:r>
      <w:r w:rsidRPr="00600AAE">
        <w:rPr>
          <w:rFonts w:cs="Calibri"/>
          <w:szCs w:val="24"/>
        </w:rPr>
        <w:t> </w:t>
      </w:r>
      <w:r w:rsidRPr="00600AAE">
        <w:rPr>
          <w:rFonts w:cs="Calibri"/>
          <w:szCs w:val="24"/>
          <w:lang w:val="el-GR"/>
        </w:rPr>
        <w:t>Μυϊκή ισχύς, ταχύτητα, σύσταση σώματος, επαναλαμβανόμενα σπριντ, αερόβια ικανότητα.</w:t>
      </w:r>
    </w:p>
    <w:p w14:paraId="08701CEA" w14:textId="77777777" w:rsidR="008034C6" w:rsidRPr="008034C6" w:rsidRDefault="008034C6" w:rsidP="00736AB7">
      <w:pPr>
        <w:spacing w:before="720" w:line="360" w:lineRule="auto"/>
        <w:jc w:val="both"/>
        <w:rPr>
          <w:rFonts w:cs="Calibri"/>
          <w:b/>
          <w:bCs/>
          <w:szCs w:val="24"/>
          <w:lang w:val="el-GR"/>
        </w:rPr>
        <w:sectPr w:rsidR="008034C6" w:rsidRPr="008034C6" w:rsidSect="0032007E">
          <w:pgSz w:w="11906" w:h="16838"/>
          <w:pgMar w:top="1418" w:right="1418" w:bottom="1418" w:left="1701" w:header="1418" w:footer="1418" w:gutter="0"/>
          <w:cols w:space="708"/>
          <w:titlePg/>
          <w:docGrid w:linePitch="360"/>
        </w:sectPr>
      </w:pPr>
    </w:p>
    <w:p w14:paraId="6E00E517" w14:textId="5B99AC99" w:rsidR="00634058" w:rsidRPr="00EB2122" w:rsidRDefault="00926F1B" w:rsidP="00EB2122">
      <w:pPr>
        <w:spacing w:before="0" w:after="0" w:line="336" w:lineRule="auto"/>
        <w:jc w:val="center"/>
        <w:rPr>
          <w:rFonts w:cs="Calibri"/>
          <w:b/>
          <w:bCs/>
          <w:szCs w:val="24"/>
          <w:lang w:val="en-US"/>
        </w:rPr>
      </w:pPr>
      <w:r w:rsidRPr="00EB2122">
        <w:rPr>
          <w:rFonts w:cs="Calibri"/>
          <w:b/>
          <w:bCs/>
          <w:szCs w:val="24"/>
          <w:lang w:val="en-US"/>
        </w:rPr>
        <w:lastRenderedPageBreak/>
        <w:t>ABSTRACT</w:t>
      </w:r>
    </w:p>
    <w:p w14:paraId="4AE6E72A" w14:textId="50DAE57F" w:rsidR="00EB2122" w:rsidRPr="00EB2122" w:rsidRDefault="00EB2122" w:rsidP="00EB2122">
      <w:pPr>
        <w:spacing w:before="0" w:after="0" w:line="336" w:lineRule="auto"/>
        <w:jc w:val="center"/>
        <w:rPr>
          <w:rFonts w:cs="Calibri"/>
          <w:szCs w:val="24"/>
          <w:lang w:val="en-US"/>
        </w:rPr>
      </w:pPr>
      <w:r w:rsidRPr="00EB2122">
        <w:rPr>
          <w:rFonts w:cs="Calibri"/>
          <w:b/>
          <w:bCs/>
          <w:color w:val="000000" w:themeColor="text1"/>
          <w:szCs w:val="24"/>
          <w:lang w:val="en-US"/>
        </w:rPr>
        <w:t>Andreas</w:t>
      </w:r>
      <w:r w:rsidRPr="00EB2122">
        <w:rPr>
          <w:rFonts w:cs="Calibri"/>
          <w:b/>
          <w:bCs/>
          <w:color w:val="000000" w:themeColor="text1"/>
          <w:szCs w:val="24"/>
          <w:lang w:val="en-US"/>
        </w:rPr>
        <w:t xml:space="preserve"> </w:t>
      </w:r>
      <w:r w:rsidRPr="00EB2122">
        <w:rPr>
          <w:rFonts w:cs="Calibri"/>
          <w:b/>
          <w:bCs/>
          <w:color w:val="000000" w:themeColor="text1"/>
          <w:szCs w:val="24"/>
          <w:lang w:val="en-US"/>
        </w:rPr>
        <w:t>Kyriacou-Rossi</w:t>
      </w:r>
      <w:r w:rsidRPr="00EB2122">
        <w:rPr>
          <w:rFonts w:cs="Calibri"/>
          <w:b/>
          <w:bCs/>
          <w:color w:val="000000" w:themeColor="text1"/>
          <w:szCs w:val="24"/>
          <w:lang w:val="en-US"/>
        </w:rPr>
        <w:t>:</w:t>
      </w:r>
      <w:r w:rsidRPr="00EB2122">
        <w:rPr>
          <w:rFonts w:cs="Calibri"/>
          <w:b/>
          <w:bCs/>
          <w:color w:val="000000" w:themeColor="text1"/>
          <w:szCs w:val="24"/>
          <w:lang w:val="en-US"/>
        </w:rPr>
        <w:t xml:space="preserve"> </w:t>
      </w:r>
      <w:r w:rsidRPr="00EB2122">
        <w:rPr>
          <w:rFonts w:cs="Calibri"/>
          <w:szCs w:val="24"/>
          <w:lang w:val="en-US"/>
        </w:rPr>
        <w:t>Concurrent Strength and Endurance Training Enhances Repeated Sprint Ability in High-Level Youth Soccer Players</w:t>
      </w:r>
    </w:p>
    <w:p w14:paraId="6D622D79" w14:textId="173F077C" w:rsidR="00EB2122" w:rsidRPr="00EB2122" w:rsidRDefault="00EB2122" w:rsidP="00EB2122">
      <w:pPr>
        <w:spacing w:before="0" w:after="0" w:line="336" w:lineRule="auto"/>
        <w:jc w:val="center"/>
        <w:rPr>
          <w:szCs w:val="24"/>
          <w:lang w:val="en-US"/>
        </w:rPr>
      </w:pPr>
    </w:p>
    <w:p w14:paraId="6A775A0A" w14:textId="12E16CD2" w:rsidR="00EB2122" w:rsidRPr="00EB2122" w:rsidRDefault="00EB2122" w:rsidP="00EB2122">
      <w:pPr>
        <w:spacing w:before="0" w:after="0" w:line="336" w:lineRule="auto"/>
        <w:jc w:val="center"/>
        <w:rPr>
          <w:rFonts w:cs="Calibri"/>
          <w:szCs w:val="24"/>
          <w:lang w:val="en-US"/>
        </w:rPr>
      </w:pPr>
      <w:r w:rsidRPr="00EB2122">
        <w:rPr>
          <w:rFonts w:cs="Calibri"/>
          <w:szCs w:val="24"/>
          <w:lang w:val="en-US"/>
        </w:rPr>
        <w:t xml:space="preserve">(Under the supervision of </w:t>
      </w:r>
      <w:r w:rsidRPr="00EB2122">
        <w:rPr>
          <w:rFonts w:cs="Calibri"/>
          <w:szCs w:val="24"/>
          <w:lang w:val="en-US"/>
        </w:rPr>
        <w:t xml:space="preserve">Associate </w:t>
      </w:r>
      <w:r w:rsidRPr="00EB2122">
        <w:rPr>
          <w:rFonts w:cs="Calibri"/>
          <w:szCs w:val="24"/>
          <w:lang w:val="en-US"/>
        </w:rPr>
        <w:t xml:space="preserve">Professor </w:t>
      </w:r>
      <w:r w:rsidRPr="00EB2122">
        <w:rPr>
          <w:rFonts w:cs="Calibri"/>
          <w:szCs w:val="24"/>
          <w:lang w:val="en-US"/>
        </w:rPr>
        <w:t>Nikolaos Zara</w:t>
      </w:r>
      <w:r w:rsidRPr="00EB2122">
        <w:rPr>
          <w:rFonts w:cs="Calibri"/>
          <w:szCs w:val="24"/>
          <w:lang w:val="en-US"/>
        </w:rPr>
        <w:t>s)</w:t>
      </w:r>
    </w:p>
    <w:p w14:paraId="408F0E37" w14:textId="77777777" w:rsidR="008034C6" w:rsidRPr="00EB2122" w:rsidRDefault="008034C6" w:rsidP="00EB2122">
      <w:pPr>
        <w:spacing w:before="0" w:after="0" w:line="336" w:lineRule="auto"/>
        <w:jc w:val="center"/>
        <w:rPr>
          <w:rFonts w:cs="Calibri"/>
          <w:b/>
          <w:bCs/>
          <w:szCs w:val="24"/>
          <w:lang w:val="en-US"/>
        </w:rPr>
      </w:pPr>
    </w:p>
    <w:p w14:paraId="4B14B4DB" w14:textId="6EF4C0DB" w:rsidR="006E1FDC" w:rsidRPr="00600AAE" w:rsidRDefault="00926F1B" w:rsidP="00EB2122">
      <w:pPr>
        <w:spacing w:before="0" w:after="0" w:line="336" w:lineRule="auto"/>
        <w:jc w:val="both"/>
        <w:rPr>
          <w:rFonts w:cs="Calibri"/>
          <w:szCs w:val="24"/>
        </w:rPr>
      </w:pPr>
      <w:r w:rsidRPr="00EB2122">
        <w:rPr>
          <w:rFonts w:cs="Calibri"/>
          <w:b/>
          <w:bCs/>
          <w:szCs w:val="24"/>
          <w:lang w:val="en-US"/>
        </w:rPr>
        <w:tab/>
      </w:r>
      <w:r w:rsidRPr="00EB2122">
        <w:rPr>
          <w:rFonts w:cs="Calibri"/>
          <w:szCs w:val="24"/>
        </w:rPr>
        <w:t xml:space="preserve">Concurrent </w:t>
      </w:r>
      <w:r w:rsidR="00BB5EA3" w:rsidRPr="00EB2122">
        <w:rPr>
          <w:rFonts w:cs="Calibri"/>
          <w:szCs w:val="24"/>
        </w:rPr>
        <w:t>power</w:t>
      </w:r>
      <w:r w:rsidRPr="00EB2122">
        <w:rPr>
          <w:rFonts w:cs="Calibri"/>
          <w:szCs w:val="24"/>
        </w:rPr>
        <w:t xml:space="preserve"> and endurance training is common in high-demand sports such as football. Combining power and endurance training through</w:t>
      </w:r>
      <w:r w:rsidRPr="00600AAE">
        <w:rPr>
          <w:rFonts w:cs="Calibri"/>
          <w:szCs w:val="24"/>
        </w:rPr>
        <w:t xml:space="preserve"> </w:t>
      </w:r>
      <w:r w:rsidR="00B219F4">
        <w:rPr>
          <w:rFonts w:cs="Calibri"/>
          <w:szCs w:val="24"/>
        </w:rPr>
        <w:t>resistance training</w:t>
      </w:r>
      <w:r w:rsidRPr="00600AAE">
        <w:rPr>
          <w:rFonts w:cs="Calibri"/>
          <w:szCs w:val="24"/>
        </w:rPr>
        <w:t xml:space="preserve"> and repeated sprints, respectively, appears beneficial in team sports, yet the </w:t>
      </w:r>
      <w:r w:rsidR="00E31904" w:rsidRPr="00600AAE">
        <w:rPr>
          <w:rFonts w:cs="Calibri"/>
          <w:szCs w:val="24"/>
        </w:rPr>
        <w:t>organisation</w:t>
      </w:r>
      <w:r w:rsidRPr="00600AAE">
        <w:rPr>
          <w:rFonts w:cs="Calibri"/>
          <w:szCs w:val="24"/>
        </w:rPr>
        <w:t xml:space="preserve"> of such training, and more specifically the priority given to one of the two, may affect specific adaptations. Th</w:t>
      </w:r>
      <w:r w:rsidR="00B219F4">
        <w:rPr>
          <w:rFonts w:cs="Calibri"/>
          <w:szCs w:val="24"/>
        </w:rPr>
        <w:t xml:space="preserve">erefore, the </w:t>
      </w:r>
      <w:r w:rsidRPr="00600AAE">
        <w:rPr>
          <w:rFonts w:cs="Calibri"/>
          <w:szCs w:val="24"/>
        </w:rPr>
        <w:t>study</w:t>
      </w:r>
      <w:r w:rsidR="00B219F4">
        <w:rPr>
          <w:rFonts w:cs="Calibri"/>
          <w:szCs w:val="24"/>
        </w:rPr>
        <w:t>’s purpose was to</w:t>
      </w:r>
      <w:r w:rsidRPr="00600AAE">
        <w:rPr>
          <w:rFonts w:cs="Calibri"/>
          <w:szCs w:val="24"/>
        </w:rPr>
        <w:t xml:space="preserve"> examine the effects of a 5-week concurrent </w:t>
      </w:r>
      <w:r w:rsidR="008C72DA">
        <w:rPr>
          <w:rFonts w:cs="Calibri"/>
          <w:szCs w:val="24"/>
        </w:rPr>
        <w:t>lower body power</w:t>
      </w:r>
      <w:r w:rsidR="002E6214">
        <w:rPr>
          <w:rFonts w:cs="Calibri"/>
          <w:szCs w:val="24"/>
        </w:rPr>
        <w:t xml:space="preserve"> and repeated sprint </w:t>
      </w:r>
      <w:r w:rsidRPr="00600AAE">
        <w:rPr>
          <w:rFonts w:cs="Calibri"/>
          <w:szCs w:val="24"/>
        </w:rPr>
        <w:t xml:space="preserve">training </w:t>
      </w:r>
      <w:r w:rsidR="000C2690">
        <w:rPr>
          <w:rFonts w:cs="Calibri"/>
          <w:szCs w:val="24"/>
        </w:rPr>
        <w:t xml:space="preserve">(RST) </w:t>
      </w:r>
      <w:r w:rsidRPr="00600AAE">
        <w:rPr>
          <w:rFonts w:cs="Calibri"/>
          <w:szCs w:val="24"/>
        </w:rPr>
        <w:t xml:space="preserve">program during pre-season in </w:t>
      </w:r>
      <w:r w:rsidR="00B44C79">
        <w:rPr>
          <w:rFonts w:cs="Calibri"/>
          <w:szCs w:val="24"/>
        </w:rPr>
        <w:t>high-level</w:t>
      </w:r>
      <w:r w:rsidRPr="00600AAE">
        <w:rPr>
          <w:rFonts w:cs="Calibri"/>
          <w:szCs w:val="24"/>
        </w:rPr>
        <w:t xml:space="preserve"> youth footballers</w:t>
      </w:r>
      <w:r w:rsidR="009A5EC2">
        <w:rPr>
          <w:rFonts w:cs="Calibri"/>
          <w:szCs w:val="24"/>
        </w:rPr>
        <w:t xml:space="preserve">. </w:t>
      </w:r>
      <w:r w:rsidR="00EA1464" w:rsidRPr="00600AAE">
        <w:rPr>
          <w:rFonts w:cs="Calibri"/>
          <w:szCs w:val="24"/>
        </w:rPr>
        <w:t xml:space="preserve">Twenty </w:t>
      </w:r>
      <w:r w:rsidRPr="00600AAE">
        <w:rPr>
          <w:rFonts w:cs="Calibri"/>
          <w:szCs w:val="24"/>
        </w:rPr>
        <w:t>male players (15</w:t>
      </w:r>
      <w:r w:rsidR="008833CB" w:rsidRPr="00600AAE">
        <w:rPr>
          <w:rFonts w:cs="Calibri"/>
          <w:szCs w:val="24"/>
        </w:rPr>
        <w:t>,</w:t>
      </w:r>
      <w:r w:rsidRPr="00600AAE">
        <w:rPr>
          <w:rFonts w:cs="Calibri"/>
          <w:szCs w:val="24"/>
        </w:rPr>
        <w:t>9±0</w:t>
      </w:r>
      <w:r w:rsidR="008833CB" w:rsidRPr="00600AAE">
        <w:rPr>
          <w:rFonts w:cs="Calibri"/>
          <w:szCs w:val="24"/>
        </w:rPr>
        <w:t>,</w:t>
      </w:r>
      <w:r w:rsidRPr="00600AAE">
        <w:rPr>
          <w:rFonts w:cs="Calibri"/>
          <w:szCs w:val="24"/>
        </w:rPr>
        <w:t>5 years; 1</w:t>
      </w:r>
      <w:r w:rsidR="008833CB" w:rsidRPr="00600AAE">
        <w:rPr>
          <w:rFonts w:cs="Calibri"/>
          <w:szCs w:val="24"/>
        </w:rPr>
        <w:t>,</w:t>
      </w:r>
      <w:r w:rsidRPr="00600AAE">
        <w:rPr>
          <w:rFonts w:cs="Calibri"/>
          <w:szCs w:val="24"/>
        </w:rPr>
        <w:t>74±0</w:t>
      </w:r>
      <w:r w:rsidR="008833CB" w:rsidRPr="00600AAE">
        <w:rPr>
          <w:rFonts w:cs="Calibri"/>
          <w:szCs w:val="24"/>
        </w:rPr>
        <w:t>,</w:t>
      </w:r>
      <w:r w:rsidRPr="00600AAE">
        <w:rPr>
          <w:rFonts w:cs="Calibri"/>
          <w:szCs w:val="24"/>
        </w:rPr>
        <w:t>05m; 65</w:t>
      </w:r>
      <w:r w:rsidR="008833CB" w:rsidRPr="00600AAE">
        <w:rPr>
          <w:rFonts w:cs="Calibri"/>
          <w:szCs w:val="24"/>
        </w:rPr>
        <w:t>,</w:t>
      </w:r>
      <w:r w:rsidRPr="00600AAE">
        <w:rPr>
          <w:rFonts w:cs="Calibri"/>
          <w:szCs w:val="24"/>
        </w:rPr>
        <w:t>3±8</w:t>
      </w:r>
      <w:r w:rsidR="008833CB" w:rsidRPr="00600AAE">
        <w:rPr>
          <w:rFonts w:cs="Calibri"/>
          <w:szCs w:val="24"/>
        </w:rPr>
        <w:t>,</w:t>
      </w:r>
      <w:r w:rsidRPr="00600AAE">
        <w:rPr>
          <w:rFonts w:cs="Calibri"/>
          <w:szCs w:val="24"/>
        </w:rPr>
        <w:t xml:space="preserve">2kg; </w:t>
      </w:r>
      <w:proofErr w:type="spellStart"/>
      <w:r w:rsidRPr="00600AAE">
        <w:rPr>
          <w:rFonts w:cs="Calibri"/>
          <w:szCs w:val="24"/>
        </w:rPr>
        <w:t>VO₂max</w:t>
      </w:r>
      <w:proofErr w:type="spellEnd"/>
      <w:r w:rsidRPr="00600AAE">
        <w:rPr>
          <w:rFonts w:cs="Calibri"/>
          <w:szCs w:val="24"/>
        </w:rPr>
        <w:t xml:space="preserve"> 49</w:t>
      </w:r>
      <w:r w:rsidR="008833CB" w:rsidRPr="00600AAE">
        <w:rPr>
          <w:rFonts w:cs="Calibri"/>
          <w:szCs w:val="24"/>
        </w:rPr>
        <w:t>,</w:t>
      </w:r>
      <w:r w:rsidRPr="00600AAE">
        <w:rPr>
          <w:rFonts w:cs="Calibri"/>
          <w:szCs w:val="24"/>
        </w:rPr>
        <w:t>7±2mL·kg⁻¹·min⁻¹; RSI 1</w:t>
      </w:r>
      <w:r w:rsidR="008833CB" w:rsidRPr="00600AAE">
        <w:rPr>
          <w:rFonts w:cs="Calibri"/>
          <w:szCs w:val="24"/>
        </w:rPr>
        <w:t>,</w:t>
      </w:r>
      <w:r w:rsidRPr="00600AAE">
        <w:rPr>
          <w:rFonts w:cs="Calibri"/>
          <w:szCs w:val="24"/>
        </w:rPr>
        <w:t>28±0</w:t>
      </w:r>
      <w:r w:rsidR="008833CB" w:rsidRPr="00600AAE">
        <w:rPr>
          <w:rFonts w:cs="Calibri"/>
          <w:szCs w:val="24"/>
        </w:rPr>
        <w:t>,</w:t>
      </w:r>
      <w:r w:rsidRPr="00600AAE">
        <w:rPr>
          <w:rFonts w:cs="Calibri"/>
          <w:szCs w:val="24"/>
        </w:rPr>
        <w:t>2</w:t>
      </w:r>
      <w:r w:rsidR="006E7893" w:rsidRPr="00600AAE">
        <w:rPr>
          <w:rFonts w:cs="Calibri"/>
          <w:szCs w:val="24"/>
        </w:rPr>
        <w:t xml:space="preserve">) </w:t>
      </w:r>
      <w:r w:rsidRPr="00600AAE">
        <w:rPr>
          <w:rFonts w:cs="Calibri"/>
          <w:szCs w:val="24"/>
        </w:rPr>
        <w:t xml:space="preserve">participated. </w:t>
      </w:r>
      <w:r w:rsidR="00B219F4">
        <w:rPr>
          <w:rFonts w:cs="Calibri"/>
          <w:szCs w:val="24"/>
        </w:rPr>
        <w:t>Participants</w:t>
      </w:r>
      <w:r w:rsidR="00B219F4" w:rsidRPr="00600AAE">
        <w:rPr>
          <w:rFonts w:cs="Calibri"/>
          <w:szCs w:val="24"/>
        </w:rPr>
        <w:t xml:space="preserve"> underwent </w:t>
      </w:r>
      <w:r w:rsidR="00B219F4">
        <w:rPr>
          <w:rFonts w:cs="Calibri"/>
          <w:szCs w:val="24"/>
        </w:rPr>
        <w:t xml:space="preserve">baseline testing, </w:t>
      </w:r>
      <w:r w:rsidR="00B219F4" w:rsidRPr="00600AAE">
        <w:rPr>
          <w:rFonts w:cs="Calibri"/>
          <w:szCs w:val="24"/>
        </w:rPr>
        <w:t xml:space="preserve">progressive training for 5 weeks, followed by post-testing. </w:t>
      </w:r>
      <w:r w:rsidRPr="00600AAE">
        <w:rPr>
          <w:rFonts w:cs="Calibri"/>
          <w:szCs w:val="24"/>
        </w:rPr>
        <w:t>Aft</w:t>
      </w:r>
      <w:r w:rsidR="00FF08D5" w:rsidRPr="00600AAE">
        <w:rPr>
          <w:rFonts w:cs="Calibri"/>
          <w:szCs w:val="24"/>
        </w:rPr>
        <w:t>er</w:t>
      </w:r>
      <w:r w:rsidRPr="00600AAE">
        <w:rPr>
          <w:rFonts w:cs="Calibri"/>
          <w:szCs w:val="24"/>
        </w:rPr>
        <w:t xml:space="preserve"> baseline testing</w:t>
      </w:r>
      <w:r w:rsidR="00386FEE" w:rsidRPr="00600AAE">
        <w:rPr>
          <w:rFonts w:cs="Calibri"/>
          <w:szCs w:val="24"/>
        </w:rPr>
        <w:t xml:space="preserve">, </w:t>
      </w:r>
      <w:r w:rsidR="00FF08D5" w:rsidRPr="00600AAE">
        <w:rPr>
          <w:rFonts w:cs="Calibri"/>
          <w:szCs w:val="24"/>
        </w:rPr>
        <w:t xml:space="preserve">participants </w:t>
      </w:r>
      <w:bookmarkStart w:id="1" w:name="_Int_Im1GaPpn"/>
      <w:r w:rsidR="00FF08D5" w:rsidRPr="00600AAE">
        <w:rPr>
          <w:rFonts w:cs="Calibri"/>
          <w:szCs w:val="24"/>
        </w:rPr>
        <w:t>were matched</w:t>
      </w:r>
      <w:bookmarkEnd w:id="1"/>
      <w:r w:rsidR="00FF08D5" w:rsidRPr="00600AAE">
        <w:rPr>
          <w:rFonts w:cs="Calibri"/>
          <w:szCs w:val="24"/>
        </w:rPr>
        <w:t xml:space="preserve"> and divided into two groups</w:t>
      </w:r>
      <w:r w:rsidR="009A5EC2" w:rsidRPr="009A5EC2">
        <w:rPr>
          <w:rFonts w:cs="Calibri"/>
          <w:szCs w:val="24"/>
        </w:rPr>
        <w:t xml:space="preserve"> </w:t>
      </w:r>
      <w:r w:rsidR="009A5EC2" w:rsidRPr="00600AAE">
        <w:rPr>
          <w:rFonts w:cs="Calibri"/>
          <w:szCs w:val="24"/>
        </w:rPr>
        <w:t xml:space="preserve">comparing same-session </w:t>
      </w:r>
      <w:r w:rsidR="009A5EC2" w:rsidRPr="00D72B09">
        <w:rPr>
          <w:rFonts w:cs="Calibri"/>
          <w:szCs w:val="24"/>
        </w:rPr>
        <w:t>implementation (</w:t>
      </w:r>
      <w:proofErr w:type="spellStart"/>
      <w:r w:rsidR="009A5EC2" w:rsidRPr="00D72B09">
        <w:rPr>
          <w:rFonts w:cs="Calibri"/>
          <w:szCs w:val="24"/>
        </w:rPr>
        <w:t>Conc</w:t>
      </w:r>
      <w:proofErr w:type="spellEnd"/>
      <w:r w:rsidR="009A5EC2" w:rsidRPr="00D72B09">
        <w:rPr>
          <w:rFonts w:cs="Calibri"/>
          <w:szCs w:val="24"/>
        </w:rPr>
        <w:t>: Concurrent Group) to alternate-day training (Comp: Complex group)</w:t>
      </w:r>
      <w:r w:rsidR="00D72B09" w:rsidRPr="00D72B09">
        <w:rPr>
          <w:rFonts w:cs="Calibri"/>
          <w:szCs w:val="24"/>
          <w:lang w:val="en-US"/>
        </w:rPr>
        <w:t xml:space="preserve"> </w:t>
      </w:r>
      <w:r w:rsidR="00D72B09" w:rsidRPr="00D72B09">
        <w:rPr>
          <w:rFonts w:cs="Calibri"/>
          <w:lang w:val="en-US"/>
        </w:rPr>
        <w:t xml:space="preserve">according to the score of </w:t>
      </w:r>
      <w:proofErr w:type="spellStart"/>
      <w:r w:rsidR="00D72B09" w:rsidRPr="00D72B09">
        <w:rPr>
          <w:rFonts w:cs="Calibri"/>
          <w:lang w:val="en-US"/>
        </w:rPr>
        <w:t>VO₂max</w:t>
      </w:r>
      <w:proofErr w:type="spellEnd"/>
      <w:r w:rsidR="00D72B09" w:rsidRPr="00D72B09">
        <w:rPr>
          <w:rFonts w:cs="Calibri"/>
          <w:lang w:val="en-US"/>
        </w:rPr>
        <w:t xml:space="preserve"> and drop jump 30cm – RSI, while no significant differences were present between groups (p &lt; 0.05)</w:t>
      </w:r>
      <w:r w:rsidR="009A5EC2" w:rsidRPr="00D72B09">
        <w:rPr>
          <w:rFonts w:cs="Calibri"/>
          <w:szCs w:val="24"/>
        </w:rPr>
        <w:t>.</w:t>
      </w:r>
      <w:r w:rsidR="001C5671">
        <w:rPr>
          <w:rFonts w:cs="Calibri"/>
          <w:szCs w:val="24"/>
        </w:rPr>
        <w:t xml:space="preserve"> </w:t>
      </w:r>
      <w:r w:rsidRPr="00600AAE">
        <w:rPr>
          <w:rFonts w:cs="Calibri"/>
          <w:szCs w:val="24"/>
        </w:rPr>
        <w:t xml:space="preserve">Both groups improved </w:t>
      </w:r>
      <w:r w:rsidR="005208B1">
        <w:rPr>
          <w:rFonts w:cs="Calibri"/>
          <w:szCs w:val="24"/>
        </w:rPr>
        <w:t>countermovement jump (</w:t>
      </w:r>
      <w:proofErr w:type="spellStart"/>
      <w:r w:rsidRPr="00600AAE">
        <w:rPr>
          <w:rFonts w:cs="Calibri"/>
          <w:szCs w:val="24"/>
        </w:rPr>
        <w:t>CMJ</w:t>
      </w:r>
      <w:proofErr w:type="spellEnd"/>
      <w:r w:rsidR="005208B1">
        <w:rPr>
          <w:rFonts w:cs="Calibri"/>
          <w:szCs w:val="24"/>
        </w:rPr>
        <w:t>)</w:t>
      </w:r>
      <w:r w:rsidRPr="00600AAE">
        <w:rPr>
          <w:rFonts w:cs="Calibri"/>
          <w:szCs w:val="24"/>
        </w:rPr>
        <w:t xml:space="preserve"> performance in jump height </w:t>
      </w:r>
      <w:r w:rsidR="001E09C0" w:rsidRPr="00600AAE">
        <w:rPr>
          <w:rFonts w:cs="Calibri"/>
          <w:szCs w:val="24"/>
          <w:lang w:val="en-US"/>
        </w:rPr>
        <w:t xml:space="preserve">(Conc: 6,4%, P=0,000, </w:t>
      </w:r>
      <w:r w:rsidR="001E09C0" w:rsidRPr="00600AAE">
        <w:rPr>
          <w:rFonts w:cs="Calibri"/>
          <w:bCs/>
          <w:szCs w:val="24"/>
          <w:lang w:val="en-US"/>
        </w:rPr>
        <w:t>Comp</w:t>
      </w:r>
      <w:r w:rsidR="001E09C0" w:rsidRPr="00600AAE">
        <w:rPr>
          <w:rFonts w:cs="Calibri"/>
          <w:szCs w:val="24"/>
          <w:lang w:val="en-US"/>
        </w:rPr>
        <w:t>: 5,6%, P=0,001)</w:t>
      </w:r>
      <w:r w:rsidR="005208B1">
        <w:rPr>
          <w:rFonts w:cs="Calibri"/>
          <w:szCs w:val="24"/>
        </w:rPr>
        <w:t xml:space="preserve"> and</w:t>
      </w:r>
      <w:r w:rsidRPr="00600AAE">
        <w:rPr>
          <w:rFonts w:cs="Calibri"/>
          <w:szCs w:val="24"/>
        </w:rPr>
        <w:t xml:space="preserve"> power output (</w:t>
      </w:r>
      <w:r w:rsidRPr="00600AAE">
        <w:rPr>
          <w:rFonts w:cs="Calibri"/>
          <w:szCs w:val="24"/>
          <w:lang w:val="en-US"/>
        </w:rPr>
        <w:t>PO) (</w:t>
      </w:r>
      <w:r w:rsidR="001E09C0" w:rsidRPr="00600AAE">
        <w:rPr>
          <w:rFonts w:cs="Calibri"/>
          <w:szCs w:val="24"/>
          <w:lang w:val="en-US"/>
        </w:rPr>
        <w:t>Conc</w:t>
      </w:r>
      <w:r w:rsidRPr="00600AAE">
        <w:rPr>
          <w:rFonts w:cs="Calibri"/>
          <w:szCs w:val="24"/>
          <w:lang w:val="en-US"/>
        </w:rPr>
        <w:t>: 5</w:t>
      </w:r>
      <w:r w:rsidR="008833CB" w:rsidRPr="00600AAE">
        <w:rPr>
          <w:rFonts w:cs="Calibri"/>
          <w:szCs w:val="24"/>
          <w:lang w:val="en-US"/>
        </w:rPr>
        <w:t>,</w:t>
      </w:r>
      <w:r w:rsidRPr="00600AAE">
        <w:rPr>
          <w:rFonts w:cs="Calibri"/>
          <w:szCs w:val="24"/>
          <w:lang w:val="en-US"/>
        </w:rPr>
        <w:t>2%, P=0</w:t>
      </w:r>
      <w:r w:rsidR="008833CB" w:rsidRPr="00600AAE">
        <w:rPr>
          <w:rFonts w:cs="Calibri"/>
          <w:szCs w:val="24"/>
          <w:lang w:val="en-US"/>
        </w:rPr>
        <w:t>,</w:t>
      </w:r>
      <w:r w:rsidRPr="00600AAE">
        <w:rPr>
          <w:rFonts w:cs="Calibri"/>
          <w:szCs w:val="24"/>
          <w:lang w:val="en-US"/>
        </w:rPr>
        <w:t xml:space="preserve">000; </w:t>
      </w:r>
      <w:r w:rsidR="001E09C0" w:rsidRPr="00600AAE">
        <w:rPr>
          <w:rFonts w:cs="Calibri"/>
          <w:bCs/>
          <w:szCs w:val="24"/>
          <w:lang w:val="en-US"/>
        </w:rPr>
        <w:t>Comp</w:t>
      </w:r>
      <w:r w:rsidRPr="00600AAE">
        <w:rPr>
          <w:rFonts w:cs="Calibri"/>
          <w:szCs w:val="24"/>
          <w:lang w:val="en-US"/>
        </w:rPr>
        <w:t>: 3</w:t>
      </w:r>
      <w:r w:rsidR="008833CB" w:rsidRPr="00600AAE">
        <w:rPr>
          <w:rFonts w:cs="Calibri"/>
          <w:szCs w:val="24"/>
          <w:lang w:val="en-US"/>
        </w:rPr>
        <w:t>,</w:t>
      </w:r>
      <w:r w:rsidRPr="00600AAE">
        <w:rPr>
          <w:rFonts w:cs="Calibri"/>
          <w:szCs w:val="24"/>
          <w:lang w:val="en-US"/>
        </w:rPr>
        <w:t>9%, P=0</w:t>
      </w:r>
      <w:r w:rsidR="008833CB" w:rsidRPr="00600AAE">
        <w:rPr>
          <w:rFonts w:cs="Calibri"/>
          <w:szCs w:val="24"/>
          <w:lang w:val="en-US"/>
        </w:rPr>
        <w:t>,</w:t>
      </w:r>
      <w:r w:rsidRPr="00600AAE">
        <w:rPr>
          <w:rFonts w:cs="Calibri"/>
          <w:szCs w:val="24"/>
          <w:lang w:val="en-US"/>
        </w:rPr>
        <w:t>001)</w:t>
      </w:r>
      <w:r w:rsidR="008B113D">
        <w:rPr>
          <w:rFonts w:cs="Calibri"/>
          <w:szCs w:val="24"/>
          <w:lang w:val="en-US"/>
        </w:rPr>
        <w:t xml:space="preserve">. </w:t>
      </w:r>
      <w:r w:rsidRPr="00600AAE">
        <w:rPr>
          <w:rFonts w:cs="Calibri"/>
          <w:szCs w:val="24"/>
        </w:rPr>
        <w:t xml:space="preserve">Significant gains </w:t>
      </w:r>
      <w:bookmarkStart w:id="2" w:name="_Int_olTl4huT"/>
      <w:r w:rsidRPr="00600AAE">
        <w:rPr>
          <w:rFonts w:cs="Calibri"/>
          <w:szCs w:val="24"/>
        </w:rPr>
        <w:t>were also found</w:t>
      </w:r>
      <w:bookmarkEnd w:id="2"/>
      <w:r w:rsidRPr="00600AAE">
        <w:rPr>
          <w:rFonts w:cs="Calibri"/>
          <w:szCs w:val="24"/>
        </w:rPr>
        <w:t xml:space="preserve"> in </w:t>
      </w:r>
      <w:r w:rsidR="008B113D">
        <w:rPr>
          <w:rFonts w:cs="Calibri"/>
          <w:szCs w:val="24"/>
        </w:rPr>
        <w:t>drop jump (</w:t>
      </w:r>
      <w:r w:rsidRPr="00600AAE">
        <w:rPr>
          <w:rFonts w:cs="Calibri"/>
          <w:szCs w:val="24"/>
        </w:rPr>
        <w:t>DJ</w:t>
      </w:r>
      <w:r w:rsidR="008B113D">
        <w:rPr>
          <w:rFonts w:cs="Calibri"/>
          <w:szCs w:val="24"/>
        </w:rPr>
        <w:t>)</w:t>
      </w:r>
      <w:r w:rsidR="001C1A90">
        <w:rPr>
          <w:rFonts w:cs="Calibri"/>
          <w:szCs w:val="24"/>
        </w:rPr>
        <w:t xml:space="preserve"> reactive strength index</w:t>
      </w:r>
      <w:r w:rsidRPr="00600AAE">
        <w:rPr>
          <w:rFonts w:cs="Calibri"/>
          <w:szCs w:val="24"/>
        </w:rPr>
        <w:t xml:space="preserve"> </w:t>
      </w:r>
      <w:r w:rsidR="001C1A90">
        <w:rPr>
          <w:rFonts w:cs="Calibri"/>
          <w:szCs w:val="24"/>
        </w:rPr>
        <w:t>(</w:t>
      </w:r>
      <w:r w:rsidRPr="00600AAE">
        <w:rPr>
          <w:rFonts w:cs="Calibri"/>
          <w:szCs w:val="24"/>
        </w:rPr>
        <w:t>RSI</w:t>
      </w:r>
      <w:r w:rsidR="001C1A90">
        <w:rPr>
          <w:rFonts w:cs="Calibri"/>
          <w:szCs w:val="24"/>
        </w:rPr>
        <w:t>)</w:t>
      </w:r>
      <w:r w:rsidR="00102C78">
        <w:rPr>
          <w:rFonts w:cs="Calibri"/>
          <w:szCs w:val="24"/>
        </w:rPr>
        <w:t xml:space="preserve"> from 20, 30 and 40cm</w:t>
      </w:r>
      <w:r w:rsidRPr="00600AAE">
        <w:rPr>
          <w:rFonts w:cs="Calibri"/>
          <w:szCs w:val="24"/>
        </w:rPr>
        <w:t xml:space="preserve"> </w:t>
      </w:r>
      <w:r w:rsidR="0001343C" w:rsidRPr="00600AAE">
        <w:rPr>
          <w:rFonts w:cs="Calibri"/>
          <w:szCs w:val="24"/>
          <w:lang w:val="en-US"/>
        </w:rPr>
        <w:t>(Conc: 38%</w:t>
      </w:r>
      <w:r w:rsidR="00A45E20">
        <w:rPr>
          <w:rFonts w:cs="Calibri"/>
          <w:szCs w:val="24"/>
          <w:lang w:val="en-US"/>
        </w:rPr>
        <w:t>-</w:t>
      </w:r>
      <w:r w:rsidR="0001343C" w:rsidRPr="00600AAE">
        <w:rPr>
          <w:rFonts w:cs="Calibri"/>
          <w:szCs w:val="24"/>
          <w:lang w:val="en-US"/>
        </w:rPr>
        <w:t xml:space="preserve">42%, P&lt;0,01; </w:t>
      </w:r>
      <w:r w:rsidR="0001343C" w:rsidRPr="00600AAE">
        <w:rPr>
          <w:rFonts w:cs="Calibri"/>
          <w:bCs/>
          <w:szCs w:val="24"/>
          <w:lang w:val="en-US"/>
        </w:rPr>
        <w:t>Comp</w:t>
      </w:r>
      <w:r w:rsidR="0001343C" w:rsidRPr="00600AAE">
        <w:rPr>
          <w:rFonts w:cs="Calibri"/>
          <w:szCs w:val="24"/>
          <w:lang w:val="en-US"/>
        </w:rPr>
        <w:t>: 27%</w:t>
      </w:r>
      <w:r w:rsidR="00D131FD">
        <w:rPr>
          <w:rFonts w:cs="Calibri"/>
          <w:szCs w:val="24"/>
          <w:lang w:val="en-US"/>
        </w:rPr>
        <w:t>-</w:t>
      </w:r>
      <w:r w:rsidR="0001343C" w:rsidRPr="00600AAE">
        <w:rPr>
          <w:rFonts w:cs="Calibri"/>
          <w:szCs w:val="24"/>
          <w:lang w:val="en-US"/>
        </w:rPr>
        <w:t>4</w:t>
      </w:r>
      <w:r w:rsidR="002E7828">
        <w:rPr>
          <w:rFonts w:cs="Calibri"/>
          <w:szCs w:val="24"/>
          <w:lang w:val="en-US"/>
        </w:rPr>
        <w:t>5</w:t>
      </w:r>
      <w:r w:rsidR="0001343C" w:rsidRPr="00600AAE">
        <w:rPr>
          <w:rFonts w:cs="Calibri"/>
          <w:szCs w:val="24"/>
          <w:lang w:val="en-US"/>
        </w:rPr>
        <w:t>%, P&lt;0,05)</w:t>
      </w:r>
      <w:r w:rsidR="003F10E7">
        <w:rPr>
          <w:rFonts w:cs="Calibri"/>
          <w:szCs w:val="24"/>
          <w:lang w:val="en-US"/>
        </w:rPr>
        <w:t xml:space="preserve"> and</w:t>
      </w:r>
      <w:r w:rsidRPr="00600AAE">
        <w:rPr>
          <w:rFonts w:cs="Calibri"/>
          <w:szCs w:val="24"/>
        </w:rPr>
        <w:t xml:space="preserve"> </w:t>
      </w:r>
      <w:r w:rsidR="003F10E7">
        <w:rPr>
          <w:rFonts w:cs="Calibri"/>
          <w:szCs w:val="24"/>
        </w:rPr>
        <w:t xml:space="preserve">aerobic capacity test </w:t>
      </w:r>
      <w:r w:rsidRPr="00600AAE">
        <w:rPr>
          <w:rFonts w:cs="Calibri"/>
          <w:szCs w:val="24"/>
        </w:rPr>
        <w:t>30-15 IFT</w:t>
      </w:r>
      <w:r w:rsidR="00F94605" w:rsidRPr="00600AAE">
        <w:rPr>
          <w:rFonts w:cs="Calibri"/>
          <w:szCs w:val="24"/>
        </w:rPr>
        <w:t xml:space="preserve"> </w:t>
      </w:r>
      <w:r w:rsidR="00F94605" w:rsidRPr="00600AAE">
        <w:rPr>
          <w:rFonts w:cs="Calibri"/>
          <w:szCs w:val="24"/>
          <w:lang w:val="en-US"/>
        </w:rPr>
        <w:t xml:space="preserve">(Conc: 5,34%, P=0,003, </w:t>
      </w:r>
      <w:r w:rsidR="00F94605" w:rsidRPr="00600AAE">
        <w:rPr>
          <w:rFonts w:cs="Calibri"/>
          <w:bCs/>
          <w:szCs w:val="24"/>
          <w:lang w:val="en-US"/>
        </w:rPr>
        <w:t>Comp</w:t>
      </w:r>
      <w:r w:rsidR="00F94605" w:rsidRPr="00600AAE">
        <w:rPr>
          <w:rFonts w:cs="Calibri"/>
          <w:szCs w:val="24"/>
          <w:lang w:val="en-US"/>
        </w:rPr>
        <w:t>: 5,4%, P=0,003)</w:t>
      </w:r>
      <w:r w:rsidR="003F10E7">
        <w:rPr>
          <w:rFonts w:cs="Calibri"/>
          <w:szCs w:val="24"/>
        </w:rPr>
        <w:t xml:space="preserve">. </w:t>
      </w:r>
      <w:r w:rsidRPr="00600AAE">
        <w:rPr>
          <w:rFonts w:cs="Calibri"/>
          <w:szCs w:val="24"/>
        </w:rPr>
        <w:t xml:space="preserve">Only </w:t>
      </w:r>
      <w:proofErr w:type="spellStart"/>
      <w:r w:rsidR="00337583" w:rsidRPr="00600AAE">
        <w:rPr>
          <w:rFonts w:cs="Calibri"/>
          <w:szCs w:val="24"/>
        </w:rPr>
        <w:t>Conc</w:t>
      </w:r>
      <w:proofErr w:type="spellEnd"/>
      <w:r w:rsidR="00337583" w:rsidRPr="00600AAE">
        <w:rPr>
          <w:rFonts w:cs="Calibri"/>
          <w:szCs w:val="24"/>
        </w:rPr>
        <w:t xml:space="preserve"> group</w:t>
      </w:r>
      <w:r w:rsidRPr="00600AAE">
        <w:rPr>
          <w:rFonts w:cs="Calibri"/>
          <w:szCs w:val="24"/>
        </w:rPr>
        <w:t xml:space="preserve"> showed additional improvements in 0–30m sprint (-5</w:t>
      </w:r>
      <w:r w:rsidR="00807B89" w:rsidRPr="00600AAE">
        <w:rPr>
          <w:rFonts w:cs="Calibri"/>
          <w:szCs w:val="24"/>
        </w:rPr>
        <w:t>,</w:t>
      </w:r>
      <w:r w:rsidRPr="00600AAE">
        <w:rPr>
          <w:rFonts w:cs="Calibri"/>
          <w:szCs w:val="24"/>
        </w:rPr>
        <w:t>3%, p=0</w:t>
      </w:r>
      <w:r w:rsidR="008833CB" w:rsidRPr="00600AAE">
        <w:rPr>
          <w:rFonts w:cs="Calibri"/>
          <w:szCs w:val="24"/>
        </w:rPr>
        <w:t>,</w:t>
      </w:r>
      <w:r w:rsidRPr="00600AAE">
        <w:rPr>
          <w:rFonts w:cs="Calibri"/>
          <w:szCs w:val="24"/>
        </w:rPr>
        <w:t xml:space="preserve">042), </w:t>
      </w:r>
      <w:proofErr w:type="spellStart"/>
      <w:r w:rsidRPr="00600AAE">
        <w:rPr>
          <w:rFonts w:cs="Calibri"/>
          <w:szCs w:val="24"/>
        </w:rPr>
        <w:t>IMTP</w:t>
      </w:r>
      <w:proofErr w:type="spellEnd"/>
      <w:r w:rsidRPr="00600AAE">
        <w:rPr>
          <w:rFonts w:cs="Calibri"/>
          <w:szCs w:val="24"/>
        </w:rPr>
        <w:t xml:space="preserve"> (8</w:t>
      </w:r>
      <w:r w:rsidR="00CD5563" w:rsidRPr="00600AAE">
        <w:rPr>
          <w:rFonts w:cs="Calibri"/>
          <w:szCs w:val="24"/>
        </w:rPr>
        <w:t>,</w:t>
      </w:r>
      <w:r w:rsidRPr="00600AAE">
        <w:rPr>
          <w:rFonts w:cs="Calibri"/>
          <w:szCs w:val="24"/>
        </w:rPr>
        <w:t>6%, p=0</w:t>
      </w:r>
      <w:r w:rsidR="008833CB" w:rsidRPr="00600AAE">
        <w:rPr>
          <w:rFonts w:cs="Calibri"/>
          <w:szCs w:val="24"/>
        </w:rPr>
        <w:t>,</w:t>
      </w:r>
      <w:r w:rsidRPr="00600AAE">
        <w:rPr>
          <w:rFonts w:cs="Calibri"/>
          <w:szCs w:val="24"/>
        </w:rPr>
        <w:t>0</w:t>
      </w:r>
      <w:r w:rsidR="00CD5563" w:rsidRPr="00600AAE">
        <w:rPr>
          <w:rFonts w:cs="Calibri"/>
          <w:szCs w:val="24"/>
        </w:rPr>
        <w:t>01</w:t>
      </w:r>
      <w:r w:rsidRPr="00600AAE">
        <w:rPr>
          <w:rFonts w:cs="Calibri"/>
          <w:szCs w:val="24"/>
        </w:rPr>
        <w:t xml:space="preserve">), Moreover, </w:t>
      </w:r>
      <w:proofErr w:type="spellStart"/>
      <w:r w:rsidR="00055772" w:rsidRPr="00600AAE">
        <w:rPr>
          <w:rFonts w:cs="Calibri"/>
          <w:szCs w:val="24"/>
        </w:rPr>
        <w:t>C</w:t>
      </w:r>
      <w:r w:rsidR="0088483A" w:rsidRPr="00600AAE">
        <w:rPr>
          <w:rFonts w:cs="Calibri"/>
          <w:szCs w:val="24"/>
        </w:rPr>
        <w:t>onc</w:t>
      </w:r>
      <w:proofErr w:type="spellEnd"/>
      <w:r w:rsidR="0088483A" w:rsidRPr="00600AAE">
        <w:rPr>
          <w:rFonts w:cs="Calibri"/>
          <w:szCs w:val="24"/>
        </w:rPr>
        <w:t xml:space="preserve"> group</w:t>
      </w:r>
      <w:r w:rsidR="00055772" w:rsidRPr="00600AAE">
        <w:rPr>
          <w:rFonts w:cs="Calibri"/>
          <w:szCs w:val="24"/>
        </w:rPr>
        <w:t xml:space="preserve"> </w:t>
      </w:r>
      <w:r w:rsidRPr="00600AAE">
        <w:rPr>
          <w:rFonts w:cs="Calibri"/>
          <w:szCs w:val="24"/>
        </w:rPr>
        <w:t xml:space="preserve">achieved significantly greater improvements than </w:t>
      </w:r>
      <w:r w:rsidR="00137FAF" w:rsidRPr="00600AAE">
        <w:rPr>
          <w:rFonts w:cs="Calibri"/>
          <w:szCs w:val="24"/>
        </w:rPr>
        <w:t>Comp group</w:t>
      </w:r>
      <w:r w:rsidRPr="00600AAE">
        <w:rPr>
          <w:rFonts w:cs="Calibri"/>
          <w:szCs w:val="24"/>
        </w:rPr>
        <w:t xml:space="preserve"> in mean time</w:t>
      </w:r>
      <w:r w:rsidR="000C2690">
        <w:rPr>
          <w:rFonts w:cs="Calibri"/>
          <w:szCs w:val="24"/>
        </w:rPr>
        <w:t xml:space="preserve"> and</w:t>
      </w:r>
      <w:r w:rsidRPr="00600AAE">
        <w:rPr>
          <w:rFonts w:cs="Calibri"/>
          <w:szCs w:val="24"/>
        </w:rPr>
        <w:t xml:space="preserve"> total time, and </w:t>
      </w:r>
      <w:r w:rsidR="000C2690">
        <w:rPr>
          <w:rFonts w:cs="Calibri"/>
          <w:szCs w:val="24"/>
        </w:rPr>
        <w:t>at 3 out of</w:t>
      </w:r>
      <w:r w:rsidRPr="00600AAE">
        <w:rPr>
          <w:rFonts w:cs="Calibri"/>
          <w:szCs w:val="24"/>
        </w:rPr>
        <w:t xml:space="preserve"> 6 </w:t>
      </w:r>
      <w:r w:rsidR="000C2690">
        <w:rPr>
          <w:rFonts w:cs="Calibri"/>
          <w:szCs w:val="24"/>
        </w:rPr>
        <w:t>sprints o</w:t>
      </w:r>
      <w:r w:rsidRPr="00600AAE">
        <w:rPr>
          <w:rFonts w:cs="Calibri"/>
          <w:szCs w:val="24"/>
        </w:rPr>
        <w:t xml:space="preserve">f </w:t>
      </w:r>
      <w:r w:rsidR="0084324F" w:rsidRPr="00600AAE">
        <w:rPr>
          <w:rFonts w:cs="Calibri"/>
          <w:szCs w:val="24"/>
        </w:rPr>
        <w:t>the RSA</w:t>
      </w:r>
      <w:r w:rsidRPr="00600AAE">
        <w:rPr>
          <w:rFonts w:cs="Calibri"/>
          <w:szCs w:val="24"/>
        </w:rPr>
        <w:t xml:space="preserve"> test (all p&lt;0</w:t>
      </w:r>
      <w:r w:rsidR="008833CB" w:rsidRPr="00600AAE">
        <w:rPr>
          <w:rFonts w:cs="Calibri"/>
          <w:szCs w:val="24"/>
        </w:rPr>
        <w:t>,</w:t>
      </w:r>
      <w:r w:rsidRPr="00600AAE">
        <w:rPr>
          <w:rFonts w:cs="Calibri"/>
          <w:szCs w:val="24"/>
        </w:rPr>
        <w:t xml:space="preserve">01). In conclusion, concurrent </w:t>
      </w:r>
      <w:r w:rsidR="000C2690">
        <w:rPr>
          <w:rFonts w:cs="Calibri"/>
          <w:szCs w:val="24"/>
        </w:rPr>
        <w:t>power</w:t>
      </w:r>
      <w:r w:rsidRPr="00600AAE">
        <w:rPr>
          <w:rFonts w:cs="Calibri"/>
          <w:szCs w:val="24"/>
        </w:rPr>
        <w:t xml:space="preserve"> and </w:t>
      </w:r>
      <w:r w:rsidR="000C2690">
        <w:rPr>
          <w:rFonts w:cs="Calibri"/>
          <w:szCs w:val="24"/>
        </w:rPr>
        <w:t>RST</w:t>
      </w:r>
      <w:r w:rsidRPr="00600AAE">
        <w:rPr>
          <w:rFonts w:cs="Calibri"/>
          <w:szCs w:val="24"/>
        </w:rPr>
        <w:t xml:space="preserve"> training improves both power and aerobic fitness in youth footballers. However, implementing both modalities within the same training session yields superior gains</w:t>
      </w:r>
      <w:r w:rsidR="000C2690">
        <w:rPr>
          <w:rFonts w:cs="Calibri"/>
          <w:szCs w:val="24"/>
        </w:rPr>
        <w:t xml:space="preserve">, </w:t>
      </w:r>
      <w:r w:rsidRPr="00600AAE">
        <w:rPr>
          <w:rFonts w:cs="Calibri"/>
          <w:szCs w:val="24"/>
        </w:rPr>
        <w:t>particularly in repeated sprint ability</w:t>
      </w:r>
      <w:r w:rsidR="000C2690">
        <w:rPr>
          <w:rFonts w:cs="Calibri"/>
          <w:szCs w:val="24"/>
        </w:rPr>
        <w:t>.</w:t>
      </w:r>
    </w:p>
    <w:p w14:paraId="5423D4BC" w14:textId="77777777" w:rsidR="008034C6" w:rsidRPr="00632DC2" w:rsidRDefault="008034C6" w:rsidP="00EB2122">
      <w:pPr>
        <w:spacing w:before="0" w:after="0" w:line="336" w:lineRule="auto"/>
        <w:jc w:val="both"/>
        <w:rPr>
          <w:rFonts w:cs="Calibri"/>
          <w:b/>
          <w:bCs/>
          <w:szCs w:val="24"/>
          <w:lang w:val="en-US"/>
        </w:rPr>
      </w:pPr>
    </w:p>
    <w:p w14:paraId="494358D9" w14:textId="4B213610" w:rsidR="006E1FDC" w:rsidRPr="00600AAE" w:rsidRDefault="00354A88" w:rsidP="00EB2122">
      <w:pPr>
        <w:spacing w:before="0" w:after="0" w:line="336" w:lineRule="auto"/>
        <w:jc w:val="both"/>
        <w:rPr>
          <w:rFonts w:cs="Calibri"/>
          <w:szCs w:val="24"/>
        </w:rPr>
      </w:pPr>
      <w:r w:rsidRPr="00600AAE">
        <w:rPr>
          <w:rFonts w:cs="Calibri"/>
          <w:b/>
          <w:bCs/>
          <w:szCs w:val="24"/>
        </w:rPr>
        <w:t>Key – Words:</w:t>
      </w:r>
      <w:r w:rsidRPr="00600AAE">
        <w:rPr>
          <w:rFonts w:cs="Calibri"/>
          <w:szCs w:val="24"/>
        </w:rPr>
        <w:t> Muscle Power, speed, body composition, repeated sprint</w:t>
      </w:r>
      <w:r w:rsidR="005209FB" w:rsidRPr="00600AAE">
        <w:rPr>
          <w:rFonts w:cs="Calibri"/>
          <w:szCs w:val="24"/>
          <w:lang w:val="en-US"/>
        </w:rPr>
        <w:t xml:space="preserve"> </w:t>
      </w:r>
      <w:r w:rsidR="005209FB" w:rsidRPr="00600AAE">
        <w:rPr>
          <w:rFonts w:cs="Calibri"/>
          <w:szCs w:val="24"/>
        </w:rPr>
        <w:t>ability</w:t>
      </w:r>
      <w:r w:rsidRPr="00600AAE">
        <w:rPr>
          <w:rFonts w:cs="Calibri"/>
          <w:szCs w:val="24"/>
        </w:rPr>
        <w:t>, aerobic capacity.</w:t>
      </w:r>
    </w:p>
    <w:p w14:paraId="09B8096F" w14:textId="77777777" w:rsidR="003371AB" w:rsidRPr="00600AAE" w:rsidRDefault="003371AB" w:rsidP="003371AB">
      <w:pPr>
        <w:rPr>
          <w:rFonts w:cs="Calibri"/>
          <w:lang w:val="en-US"/>
        </w:rPr>
      </w:pPr>
    </w:p>
    <w:p w14:paraId="6446C583" w14:textId="77777777" w:rsidR="008034C6" w:rsidRPr="008034C6" w:rsidRDefault="008034C6" w:rsidP="007A613E">
      <w:pPr>
        <w:pStyle w:val="a4"/>
        <w:rPr>
          <w:rFonts w:ascii="Calibri" w:hAnsi="Calibri" w:cs="Calibri"/>
          <w:b/>
          <w:bCs/>
          <w:sz w:val="28"/>
          <w:szCs w:val="28"/>
          <w:lang w:val="en-US"/>
        </w:rPr>
        <w:sectPr w:rsidR="008034C6" w:rsidRPr="008034C6" w:rsidSect="0032007E">
          <w:pgSz w:w="11906" w:h="16838"/>
          <w:pgMar w:top="1418" w:right="1418" w:bottom="1418" w:left="1701" w:header="1418" w:footer="1418" w:gutter="0"/>
          <w:cols w:space="708"/>
          <w:titlePg/>
          <w:docGrid w:linePitch="360"/>
        </w:sectPr>
      </w:pPr>
    </w:p>
    <w:p w14:paraId="2B7409C6" w14:textId="77777777" w:rsidR="007A613E" w:rsidRPr="00A605D8" w:rsidRDefault="007A613E" w:rsidP="00A605D8">
      <w:pPr>
        <w:pStyle w:val="a4"/>
        <w:jc w:val="center"/>
        <w:rPr>
          <w:rFonts w:ascii="Calibri" w:hAnsi="Calibri" w:cs="Calibri"/>
          <w:b/>
          <w:bCs/>
          <w:sz w:val="24"/>
          <w:szCs w:val="24"/>
          <w:lang w:val="el-GR"/>
        </w:rPr>
      </w:pPr>
      <w:r w:rsidRPr="00A605D8">
        <w:rPr>
          <w:rFonts w:ascii="Calibri" w:hAnsi="Calibri" w:cs="Calibri"/>
          <w:b/>
          <w:bCs/>
          <w:sz w:val="24"/>
          <w:szCs w:val="24"/>
          <w:lang w:val="el-GR"/>
        </w:rPr>
        <w:lastRenderedPageBreak/>
        <w:t>ΠΕΡΙΕΧΟΜΕΝΑ</w:t>
      </w:r>
    </w:p>
    <w:p w14:paraId="5016ED93" w14:textId="77777777" w:rsidR="002B7A44" w:rsidRPr="00600AAE" w:rsidRDefault="002B7A44" w:rsidP="002B7A44">
      <w:pPr>
        <w:rPr>
          <w:rFonts w:cs="Calibri"/>
          <w:lang w:val="el-GR"/>
        </w:rPr>
      </w:pPr>
    </w:p>
    <w:p w14:paraId="1DA7B365" w14:textId="157DCCD8" w:rsidR="007A613E" w:rsidRPr="00A605D8" w:rsidRDefault="007A613E" w:rsidP="007A613E">
      <w:pPr>
        <w:tabs>
          <w:tab w:val="right" w:leader="dot" w:pos="9072"/>
        </w:tabs>
        <w:rPr>
          <w:rFonts w:cs="Calibri"/>
          <w:b/>
          <w:bCs/>
          <w:szCs w:val="24"/>
          <w:lang w:val="el-GR"/>
        </w:rPr>
      </w:pPr>
      <w:r w:rsidRPr="00A605D8">
        <w:rPr>
          <w:rFonts w:cs="Calibri"/>
          <w:b/>
          <w:bCs/>
          <w:szCs w:val="24"/>
          <w:lang w:val="el-GR"/>
        </w:rPr>
        <w:t>ΠΕΡΙΛ</w:t>
      </w:r>
      <w:r w:rsidR="00A605D8" w:rsidRPr="00A605D8">
        <w:rPr>
          <w:rFonts w:cs="Calibri"/>
          <w:b/>
          <w:bCs/>
          <w:szCs w:val="24"/>
          <w:lang w:val="el-GR"/>
        </w:rPr>
        <w:t>Η</w:t>
      </w:r>
      <w:r w:rsidRPr="00A605D8">
        <w:rPr>
          <w:rFonts w:cs="Calibri"/>
          <w:b/>
          <w:bCs/>
          <w:szCs w:val="24"/>
          <w:lang w:val="el-GR"/>
        </w:rPr>
        <w:t>ΨΗ</w:t>
      </w:r>
      <w:r w:rsidRPr="00A605D8">
        <w:rPr>
          <w:rFonts w:cs="Calibri"/>
          <w:b/>
          <w:bCs/>
          <w:szCs w:val="24"/>
          <w:lang w:val="el-GR"/>
        </w:rPr>
        <w:tab/>
        <w:t>4</w:t>
      </w:r>
    </w:p>
    <w:p w14:paraId="4599F897" w14:textId="42EC99F1" w:rsidR="007A613E" w:rsidRPr="00A605D8" w:rsidRDefault="007A613E" w:rsidP="007A613E">
      <w:pPr>
        <w:tabs>
          <w:tab w:val="right" w:leader="dot" w:pos="9072"/>
        </w:tabs>
        <w:rPr>
          <w:rFonts w:cs="Calibri"/>
          <w:b/>
          <w:bCs/>
          <w:szCs w:val="24"/>
          <w:lang w:val="el-GR"/>
        </w:rPr>
      </w:pPr>
      <w:r w:rsidRPr="00A605D8">
        <w:rPr>
          <w:rFonts w:cs="Calibri"/>
          <w:b/>
          <w:bCs/>
          <w:szCs w:val="24"/>
          <w:lang w:val="el-GR"/>
        </w:rPr>
        <w:t>ΚΑΤΑΛΟΓΟΣ ΠΙΝΑΚΩΝ</w:t>
      </w:r>
      <w:r w:rsidRPr="00A605D8">
        <w:rPr>
          <w:rFonts w:cs="Calibri"/>
          <w:b/>
          <w:bCs/>
          <w:szCs w:val="24"/>
          <w:lang w:val="el-GR"/>
        </w:rPr>
        <w:tab/>
      </w:r>
      <w:r w:rsidR="00F80B95" w:rsidRPr="00A605D8">
        <w:rPr>
          <w:rFonts w:cs="Calibri"/>
          <w:b/>
          <w:bCs/>
          <w:szCs w:val="24"/>
          <w:lang w:val="el-GR"/>
        </w:rPr>
        <w:t>8</w:t>
      </w:r>
    </w:p>
    <w:p w14:paraId="3EE29CF6" w14:textId="18BBB4FD" w:rsidR="007A613E" w:rsidRPr="00A605D8" w:rsidRDefault="007A613E" w:rsidP="007A613E">
      <w:pPr>
        <w:tabs>
          <w:tab w:val="right" w:leader="dot" w:pos="9072"/>
        </w:tabs>
        <w:rPr>
          <w:rFonts w:cs="Calibri"/>
          <w:b/>
          <w:bCs/>
          <w:szCs w:val="24"/>
          <w:lang w:val="el-GR"/>
        </w:rPr>
      </w:pPr>
      <w:r w:rsidRPr="00A605D8">
        <w:rPr>
          <w:rFonts w:cs="Calibri"/>
          <w:b/>
          <w:bCs/>
          <w:szCs w:val="24"/>
          <w:lang w:val="el-GR"/>
        </w:rPr>
        <w:t>ΚΑΤΑΛΟΓΟΣ ΣΧΗΜΑΤΩΝ</w:t>
      </w:r>
      <w:r w:rsidRPr="00A605D8">
        <w:rPr>
          <w:rFonts w:cs="Calibri"/>
          <w:b/>
          <w:bCs/>
          <w:szCs w:val="24"/>
          <w:lang w:val="el-GR"/>
        </w:rPr>
        <w:tab/>
      </w:r>
      <w:r w:rsidR="00F80B95" w:rsidRPr="00A605D8">
        <w:rPr>
          <w:rFonts w:cs="Calibri"/>
          <w:b/>
          <w:bCs/>
          <w:szCs w:val="24"/>
          <w:lang w:val="el-GR"/>
        </w:rPr>
        <w:t>9</w:t>
      </w:r>
    </w:p>
    <w:p w14:paraId="16AC569F" w14:textId="4A8FAA75" w:rsidR="007A613E" w:rsidRPr="00A605D8" w:rsidRDefault="007A613E" w:rsidP="007A613E">
      <w:pPr>
        <w:tabs>
          <w:tab w:val="right" w:leader="dot" w:pos="9072"/>
        </w:tabs>
        <w:rPr>
          <w:rFonts w:cs="Calibri"/>
          <w:b/>
          <w:bCs/>
          <w:szCs w:val="24"/>
          <w:lang w:val="el-GR"/>
        </w:rPr>
      </w:pPr>
      <w:r w:rsidRPr="00A605D8">
        <w:rPr>
          <w:rFonts w:cs="Calibri"/>
          <w:b/>
          <w:bCs/>
          <w:szCs w:val="24"/>
          <w:lang w:val="el-GR"/>
        </w:rPr>
        <w:t>ΚΑΤΑΛΟΓΟΣ ΕΙΚΟΝΩΝ</w:t>
      </w:r>
      <w:r w:rsidRPr="00A605D8">
        <w:rPr>
          <w:rFonts w:cs="Calibri"/>
          <w:b/>
          <w:bCs/>
          <w:szCs w:val="24"/>
          <w:lang w:val="el-GR"/>
        </w:rPr>
        <w:tab/>
        <w:t>1</w:t>
      </w:r>
      <w:r w:rsidR="00F80B95" w:rsidRPr="00A605D8">
        <w:rPr>
          <w:rFonts w:cs="Calibri"/>
          <w:b/>
          <w:bCs/>
          <w:szCs w:val="24"/>
          <w:lang w:val="el-GR"/>
        </w:rPr>
        <w:t>0</w:t>
      </w:r>
    </w:p>
    <w:p w14:paraId="6C83CFA6" w14:textId="77777777" w:rsidR="007A613E" w:rsidRPr="00600AAE" w:rsidRDefault="007A613E" w:rsidP="007A613E">
      <w:pPr>
        <w:tabs>
          <w:tab w:val="right" w:leader="dot" w:pos="9072"/>
        </w:tabs>
        <w:rPr>
          <w:rFonts w:cs="Calibri"/>
          <w:szCs w:val="24"/>
          <w:lang w:val="el-GR"/>
        </w:rPr>
      </w:pPr>
      <w:r w:rsidRPr="00600AAE">
        <w:rPr>
          <w:rFonts w:cs="Calibri"/>
          <w:b/>
          <w:bCs/>
          <w:szCs w:val="24"/>
          <w:lang w:val="el-GR"/>
        </w:rPr>
        <w:t>1. ΕΙΣΑΓΩΓΗ</w:t>
      </w:r>
      <w:r w:rsidRPr="00600AAE">
        <w:rPr>
          <w:rFonts w:cs="Calibri"/>
          <w:szCs w:val="24"/>
          <w:lang w:val="el-GR"/>
        </w:rPr>
        <w:tab/>
        <w:t>11</w:t>
      </w:r>
    </w:p>
    <w:p w14:paraId="17C214DC" w14:textId="753845DE" w:rsidR="007A613E" w:rsidRPr="00386444" w:rsidRDefault="00A605D8" w:rsidP="00A605D8">
      <w:pPr>
        <w:tabs>
          <w:tab w:val="right" w:leader="dot" w:pos="9072"/>
        </w:tabs>
        <w:rPr>
          <w:rFonts w:cs="Calibri"/>
          <w:szCs w:val="24"/>
          <w:lang w:val="el-GR"/>
        </w:rPr>
      </w:pPr>
      <w:r w:rsidRPr="00600AAE">
        <w:rPr>
          <w:rFonts w:cs="Calibri"/>
          <w:szCs w:val="24"/>
          <w:lang w:val="el-GR"/>
        </w:rPr>
        <w:t xml:space="preserve">1.1 </w:t>
      </w:r>
      <w:r>
        <w:rPr>
          <w:rFonts w:cs="Calibri"/>
          <w:szCs w:val="24"/>
          <w:lang w:val="el-GR"/>
        </w:rPr>
        <w:t>Σ</w:t>
      </w:r>
      <w:r w:rsidRPr="00600AAE">
        <w:rPr>
          <w:rFonts w:cs="Calibri"/>
          <w:szCs w:val="24"/>
          <w:lang w:val="el-GR"/>
        </w:rPr>
        <w:t>υνδυαστικ</w:t>
      </w:r>
      <w:r>
        <w:rPr>
          <w:rFonts w:cs="Calibri"/>
          <w:szCs w:val="24"/>
          <w:lang w:val="el-GR"/>
        </w:rPr>
        <w:t>ή</w:t>
      </w:r>
      <w:r w:rsidRPr="00600AAE">
        <w:rPr>
          <w:rFonts w:cs="Calibri"/>
          <w:szCs w:val="24"/>
          <w:lang w:val="el-GR"/>
        </w:rPr>
        <w:t xml:space="preserve"> προπ</w:t>
      </w:r>
      <w:r>
        <w:rPr>
          <w:rFonts w:cs="Calibri"/>
          <w:szCs w:val="24"/>
          <w:lang w:val="el-GR"/>
        </w:rPr>
        <w:t>ό</w:t>
      </w:r>
      <w:r w:rsidRPr="00600AAE">
        <w:rPr>
          <w:rFonts w:cs="Calibri"/>
          <w:szCs w:val="24"/>
          <w:lang w:val="el-GR"/>
        </w:rPr>
        <w:t>νηση</w:t>
      </w:r>
      <w:r w:rsidRPr="00600AAE">
        <w:rPr>
          <w:rFonts w:cs="Calibri"/>
          <w:szCs w:val="24"/>
          <w:lang w:val="el-GR"/>
        </w:rPr>
        <w:tab/>
        <w:t>1</w:t>
      </w:r>
      <w:r w:rsidRPr="00386444">
        <w:rPr>
          <w:rFonts w:cs="Calibri"/>
          <w:szCs w:val="24"/>
          <w:lang w:val="el-GR"/>
        </w:rPr>
        <w:t>5</w:t>
      </w:r>
    </w:p>
    <w:p w14:paraId="0BA6F1A6" w14:textId="348D6A4A" w:rsidR="007A613E" w:rsidRPr="00600AAE" w:rsidRDefault="00A605D8" w:rsidP="00A605D8">
      <w:pPr>
        <w:tabs>
          <w:tab w:val="right" w:leader="dot" w:pos="9072"/>
        </w:tabs>
        <w:rPr>
          <w:rFonts w:cs="Calibri"/>
          <w:szCs w:val="24"/>
          <w:lang w:val="el-GR"/>
        </w:rPr>
      </w:pPr>
      <w:r w:rsidRPr="00600AAE">
        <w:rPr>
          <w:rFonts w:cs="Calibri"/>
          <w:szCs w:val="24"/>
          <w:lang w:val="el-GR"/>
        </w:rPr>
        <w:t xml:space="preserve">1.2 </w:t>
      </w:r>
      <w:r>
        <w:rPr>
          <w:rFonts w:cs="Calibri"/>
          <w:szCs w:val="24"/>
          <w:lang w:val="el-GR"/>
        </w:rPr>
        <w:t>Σ</w:t>
      </w:r>
      <w:r w:rsidRPr="00600AAE">
        <w:rPr>
          <w:rFonts w:cs="Calibri"/>
          <w:szCs w:val="24"/>
          <w:lang w:val="el-GR"/>
        </w:rPr>
        <w:t>κοπ</w:t>
      </w:r>
      <w:r>
        <w:rPr>
          <w:rFonts w:cs="Calibri"/>
          <w:szCs w:val="24"/>
          <w:lang w:val="el-GR"/>
        </w:rPr>
        <w:t>ό</w:t>
      </w:r>
      <w:r w:rsidRPr="00600AAE">
        <w:rPr>
          <w:rFonts w:cs="Calibri"/>
          <w:szCs w:val="24"/>
          <w:lang w:val="el-GR"/>
        </w:rPr>
        <w:t>ς</w:t>
      </w:r>
      <w:r w:rsidRPr="00600AAE">
        <w:rPr>
          <w:rFonts w:cs="Calibri"/>
          <w:szCs w:val="24"/>
          <w:lang w:val="el-GR"/>
        </w:rPr>
        <w:tab/>
        <w:t>21</w:t>
      </w:r>
    </w:p>
    <w:p w14:paraId="1E9129D9" w14:textId="1012E45C" w:rsidR="007A613E" w:rsidRPr="00600AAE" w:rsidRDefault="00A605D8" w:rsidP="00A605D8">
      <w:pPr>
        <w:tabs>
          <w:tab w:val="right" w:leader="dot" w:pos="9072"/>
        </w:tabs>
        <w:rPr>
          <w:rFonts w:cs="Calibri"/>
          <w:szCs w:val="24"/>
          <w:lang w:val="el-GR"/>
        </w:rPr>
      </w:pPr>
      <w:r w:rsidRPr="00600AAE">
        <w:rPr>
          <w:rFonts w:cs="Calibri"/>
          <w:szCs w:val="24"/>
          <w:lang w:val="el-GR"/>
        </w:rPr>
        <w:t xml:space="preserve">1.3 </w:t>
      </w:r>
      <w:r>
        <w:rPr>
          <w:rFonts w:cs="Calibri"/>
          <w:szCs w:val="24"/>
          <w:lang w:val="el-GR"/>
        </w:rPr>
        <w:t>Ε</w:t>
      </w:r>
      <w:r w:rsidRPr="00600AAE">
        <w:rPr>
          <w:rFonts w:cs="Calibri"/>
          <w:szCs w:val="24"/>
          <w:lang w:val="el-GR"/>
        </w:rPr>
        <w:t>ρευνητικ</w:t>
      </w:r>
      <w:r>
        <w:rPr>
          <w:rFonts w:cs="Calibri"/>
          <w:szCs w:val="24"/>
          <w:lang w:val="el-GR"/>
        </w:rPr>
        <w:t>έ</w:t>
      </w:r>
      <w:r w:rsidRPr="00600AAE">
        <w:rPr>
          <w:rFonts w:cs="Calibri"/>
          <w:szCs w:val="24"/>
          <w:lang w:val="el-GR"/>
        </w:rPr>
        <w:t>ς υποθ</w:t>
      </w:r>
      <w:r>
        <w:rPr>
          <w:rFonts w:cs="Calibri"/>
          <w:szCs w:val="24"/>
          <w:lang w:val="el-GR"/>
        </w:rPr>
        <w:t>έ</w:t>
      </w:r>
      <w:r w:rsidRPr="00600AAE">
        <w:rPr>
          <w:rFonts w:cs="Calibri"/>
          <w:szCs w:val="24"/>
          <w:lang w:val="el-GR"/>
        </w:rPr>
        <w:t>σεις</w:t>
      </w:r>
      <w:r w:rsidRPr="00600AAE">
        <w:rPr>
          <w:rFonts w:cs="Calibri"/>
          <w:szCs w:val="24"/>
          <w:lang w:val="el-GR"/>
        </w:rPr>
        <w:tab/>
        <w:t>21</w:t>
      </w:r>
    </w:p>
    <w:p w14:paraId="41FF3AAE" w14:textId="6AB810E6" w:rsidR="007A613E" w:rsidRPr="00600AAE" w:rsidRDefault="00A605D8" w:rsidP="00A605D8">
      <w:pPr>
        <w:tabs>
          <w:tab w:val="right" w:leader="dot" w:pos="9072"/>
        </w:tabs>
        <w:rPr>
          <w:rFonts w:cs="Calibri"/>
          <w:szCs w:val="24"/>
          <w:lang w:val="el-GR"/>
        </w:rPr>
      </w:pPr>
      <w:r w:rsidRPr="00600AAE">
        <w:rPr>
          <w:rFonts w:cs="Calibri"/>
          <w:szCs w:val="24"/>
          <w:lang w:val="el-GR"/>
        </w:rPr>
        <w:t xml:space="preserve">1.4 </w:t>
      </w:r>
      <w:r>
        <w:rPr>
          <w:rFonts w:cs="Calibri"/>
          <w:szCs w:val="24"/>
          <w:lang w:val="el-GR"/>
        </w:rPr>
        <w:t>Ο</w:t>
      </w:r>
      <w:r w:rsidRPr="00600AAE">
        <w:rPr>
          <w:rFonts w:cs="Calibri"/>
          <w:szCs w:val="24"/>
          <w:lang w:val="el-GR"/>
        </w:rPr>
        <w:t>ριοθετ</w:t>
      </w:r>
      <w:r>
        <w:rPr>
          <w:rFonts w:cs="Calibri"/>
          <w:szCs w:val="24"/>
          <w:lang w:val="el-GR"/>
        </w:rPr>
        <w:t>ή</w:t>
      </w:r>
      <w:r w:rsidRPr="00600AAE">
        <w:rPr>
          <w:rFonts w:cs="Calibri"/>
          <w:szCs w:val="24"/>
          <w:lang w:val="el-GR"/>
        </w:rPr>
        <w:t>σεις και περιορισμο</w:t>
      </w:r>
      <w:r>
        <w:rPr>
          <w:rFonts w:cs="Calibri"/>
          <w:szCs w:val="24"/>
          <w:lang w:val="el-GR"/>
        </w:rPr>
        <w:t>ί</w:t>
      </w:r>
      <w:r w:rsidRPr="00600AAE">
        <w:rPr>
          <w:rFonts w:cs="Calibri"/>
          <w:szCs w:val="24"/>
          <w:lang w:val="el-GR"/>
        </w:rPr>
        <w:tab/>
        <w:t>21</w:t>
      </w:r>
    </w:p>
    <w:p w14:paraId="777AFEAC" w14:textId="01E20AF1" w:rsidR="007A613E" w:rsidRPr="00600AAE" w:rsidRDefault="00A605D8" w:rsidP="00A605D8">
      <w:pPr>
        <w:tabs>
          <w:tab w:val="right" w:leader="dot" w:pos="9072"/>
        </w:tabs>
        <w:rPr>
          <w:rFonts w:cs="Calibri"/>
          <w:szCs w:val="24"/>
          <w:lang w:val="el-GR"/>
        </w:rPr>
      </w:pPr>
      <w:r w:rsidRPr="00600AAE">
        <w:rPr>
          <w:rFonts w:cs="Calibri"/>
          <w:szCs w:val="24"/>
          <w:lang w:val="el-GR"/>
        </w:rPr>
        <w:t xml:space="preserve">1.5 </w:t>
      </w:r>
      <w:r>
        <w:rPr>
          <w:rFonts w:cs="Calibri"/>
          <w:szCs w:val="24"/>
          <w:lang w:val="el-GR"/>
        </w:rPr>
        <w:t>Ο</w:t>
      </w:r>
      <w:r w:rsidRPr="00600AAE">
        <w:rPr>
          <w:rFonts w:cs="Calibri"/>
          <w:szCs w:val="24"/>
          <w:lang w:val="el-GR"/>
        </w:rPr>
        <w:t>ρισμο</w:t>
      </w:r>
      <w:r>
        <w:rPr>
          <w:rFonts w:cs="Calibri"/>
          <w:szCs w:val="24"/>
          <w:lang w:val="el-GR"/>
        </w:rPr>
        <w:t>ί</w:t>
      </w:r>
      <w:r w:rsidRPr="00600AAE">
        <w:rPr>
          <w:rFonts w:cs="Calibri"/>
          <w:szCs w:val="24"/>
          <w:lang w:val="el-GR"/>
        </w:rPr>
        <w:t xml:space="preserve"> και συντομογραφ</w:t>
      </w:r>
      <w:r>
        <w:rPr>
          <w:rFonts w:cs="Calibri"/>
          <w:szCs w:val="24"/>
          <w:lang w:val="el-GR"/>
        </w:rPr>
        <w:t>ί</w:t>
      </w:r>
      <w:r w:rsidRPr="00600AAE">
        <w:rPr>
          <w:rFonts w:cs="Calibri"/>
          <w:szCs w:val="24"/>
          <w:lang w:val="el-GR"/>
        </w:rPr>
        <w:t>ες</w:t>
      </w:r>
      <w:r w:rsidRPr="00600AAE">
        <w:rPr>
          <w:rFonts w:cs="Calibri"/>
          <w:szCs w:val="24"/>
          <w:lang w:val="el-GR"/>
        </w:rPr>
        <w:tab/>
        <w:t>22</w:t>
      </w:r>
    </w:p>
    <w:p w14:paraId="4489080B" w14:textId="77777777" w:rsidR="007A613E" w:rsidRPr="00600AAE" w:rsidRDefault="007A613E" w:rsidP="007A613E">
      <w:pPr>
        <w:tabs>
          <w:tab w:val="right" w:leader="dot" w:pos="9072"/>
        </w:tabs>
        <w:rPr>
          <w:rFonts w:cs="Calibri"/>
          <w:szCs w:val="24"/>
          <w:lang w:val="el-GR"/>
        </w:rPr>
      </w:pPr>
      <w:r w:rsidRPr="00600AAE">
        <w:rPr>
          <w:rFonts w:cs="Calibri"/>
          <w:b/>
          <w:bCs/>
          <w:szCs w:val="24"/>
          <w:lang w:val="el-GR"/>
        </w:rPr>
        <w:t>2. ΜΕΘΟΔΟΛΟΓΙΑ</w:t>
      </w:r>
      <w:r w:rsidRPr="00600AAE">
        <w:rPr>
          <w:rFonts w:cs="Calibri"/>
          <w:szCs w:val="24"/>
          <w:lang w:val="el-GR"/>
        </w:rPr>
        <w:tab/>
        <w:t>23</w:t>
      </w:r>
    </w:p>
    <w:p w14:paraId="580655B4" w14:textId="77777777" w:rsidR="007A613E" w:rsidRPr="00600AAE" w:rsidRDefault="007A613E" w:rsidP="00A605D8">
      <w:pPr>
        <w:tabs>
          <w:tab w:val="right" w:leader="dot" w:pos="9072"/>
        </w:tabs>
        <w:rPr>
          <w:rFonts w:cs="Calibri"/>
          <w:szCs w:val="24"/>
          <w:lang w:val="el-GR"/>
        </w:rPr>
      </w:pPr>
      <w:r w:rsidRPr="00600AAE">
        <w:rPr>
          <w:rFonts w:cs="Calibri"/>
          <w:szCs w:val="24"/>
          <w:lang w:val="el-GR"/>
        </w:rPr>
        <w:t>2.1 Περιγραφή δοκιμαζόμενων</w:t>
      </w:r>
      <w:r w:rsidRPr="00600AAE">
        <w:rPr>
          <w:rFonts w:cs="Calibri"/>
          <w:szCs w:val="24"/>
          <w:lang w:val="el-GR"/>
        </w:rPr>
        <w:tab/>
        <w:t>23</w:t>
      </w:r>
    </w:p>
    <w:p w14:paraId="0612ADB7" w14:textId="77777777" w:rsidR="007A613E" w:rsidRPr="00600AAE" w:rsidRDefault="007A613E" w:rsidP="00A605D8">
      <w:pPr>
        <w:tabs>
          <w:tab w:val="right" w:leader="dot" w:pos="9072"/>
        </w:tabs>
        <w:rPr>
          <w:rFonts w:cs="Calibri"/>
          <w:szCs w:val="24"/>
          <w:lang w:val="el-GR"/>
        </w:rPr>
      </w:pPr>
      <w:r w:rsidRPr="00600AAE">
        <w:rPr>
          <w:rFonts w:cs="Calibri"/>
          <w:szCs w:val="24"/>
          <w:lang w:val="el-GR"/>
        </w:rPr>
        <w:t>2.2 Ερευνητικός σχεδιασμός</w:t>
      </w:r>
      <w:r w:rsidRPr="00600AAE">
        <w:rPr>
          <w:rFonts w:cs="Calibri"/>
          <w:szCs w:val="24"/>
          <w:lang w:val="el-GR"/>
        </w:rPr>
        <w:tab/>
        <w:t>24</w:t>
      </w:r>
    </w:p>
    <w:p w14:paraId="159EF85C" w14:textId="77777777" w:rsidR="007A613E" w:rsidRPr="00600AAE" w:rsidRDefault="007A613E" w:rsidP="00A605D8">
      <w:pPr>
        <w:tabs>
          <w:tab w:val="right" w:leader="dot" w:pos="9072"/>
        </w:tabs>
        <w:rPr>
          <w:rFonts w:cs="Calibri"/>
          <w:szCs w:val="24"/>
          <w:lang w:val="el-GR"/>
        </w:rPr>
      </w:pPr>
      <w:r w:rsidRPr="00600AAE">
        <w:rPr>
          <w:rFonts w:cs="Calibri"/>
          <w:szCs w:val="24"/>
          <w:lang w:val="el-GR"/>
        </w:rPr>
        <w:t>2.3. Προπόνηση</w:t>
      </w:r>
      <w:r w:rsidRPr="00600AAE">
        <w:rPr>
          <w:rFonts w:cs="Calibri"/>
          <w:szCs w:val="24"/>
          <w:lang w:val="el-GR"/>
        </w:rPr>
        <w:tab/>
        <w:t>25</w:t>
      </w:r>
    </w:p>
    <w:p w14:paraId="0EAAA1B7" w14:textId="5FD313A2" w:rsidR="007A613E" w:rsidRPr="0018418F" w:rsidRDefault="007A613E" w:rsidP="00A605D8">
      <w:pPr>
        <w:tabs>
          <w:tab w:val="right" w:leader="dot" w:pos="9072"/>
        </w:tabs>
        <w:rPr>
          <w:rFonts w:cs="Calibri"/>
          <w:szCs w:val="24"/>
          <w:lang w:val="el-GR"/>
        </w:rPr>
      </w:pPr>
      <w:r w:rsidRPr="00600AAE">
        <w:rPr>
          <w:rFonts w:cs="Calibri"/>
          <w:szCs w:val="24"/>
          <w:lang w:val="el-GR"/>
        </w:rPr>
        <w:t>2.4 Περιγραφή των δοκιμασιών</w:t>
      </w:r>
      <w:r w:rsidRPr="00600AAE">
        <w:rPr>
          <w:rFonts w:cs="Calibri"/>
          <w:szCs w:val="24"/>
          <w:lang w:val="el-GR"/>
        </w:rPr>
        <w:tab/>
        <w:t>2</w:t>
      </w:r>
      <w:r w:rsidR="000445DC">
        <w:rPr>
          <w:rFonts w:cs="Calibri"/>
          <w:szCs w:val="24"/>
          <w:lang w:val="el-GR"/>
        </w:rPr>
        <w:t>7</w:t>
      </w:r>
    </w:p>
    <w:p w14:paraId="430A971D" w14:textId="3CF35722" w:rsidR="007A613E" w:rsidRPr="008A5ADE" w:rsidRDefault="007A613E" w:rsidP="00A605D8">
      <w:pPr>
        <w:tabs>
          <w:tab w:val="right" w:leader="dot" w:pos="9072"/>
        </w:tabs>
        <w:rPr>
          <w:rFonts w:cs="Calibri"/>
          <w:szCs w:val="24"/>
          <w:lang w:val="el-GR"/>
        </w:rPr>
      </w:pPr>
      <w:r w:rsidRPr="00600AAE">
        <w:rPr>
          <w:rFonts w:cs="Calibri"/>
          <w:szCs w:val="24"/>
          <w:lang w:val="el-GR"/>
        </w:rPr>
        <w:t>2.4.1 Αξιολόγηση σωματομετρικών χαρακτηριστικών σωματικής σύστασης και περιφέρειας μυών</w:t>
      </w:r>
      <w:r w:rsidRPr="00600AAE">
        <w:rPr>
          <w:rFonts w:cs="Calibri"/>
          <w:szCs w:val="24"/>
          <w:lang w:val="el-GR"/>
        </w:rPr>
        <w:tab/>
        <w:t>2</w:t>
      </w:r>
      <w:r w:rsidR="000445DC">
        <w:rPr>
          <w:rFonts w:cs="Calibri"/>
          <w:szCs w:val="24"/>
          <w:lang w:val="el-GR"/>
        </w:rPr>
        <w:t>7</w:t>
      </w:r>
    </w:p>
    <w:p w14:paraId="4CA8F1C3" w14:textId="0359DECD" w:rsidR="0026477F" w:rsidRPr="00F5647F" w:rsidRDefault="00F5647F" w:rsidP="00A605D8">
      <w:pPr>
        <w:tabs>
          <w:tab w:val="right" w:leader="dot" w:pos="9072"/>
        </w:tabs>
        <w:rPr>
          <w:rFonts w:cs="Calibri"/>
          <w:szCs w:val="24"/>
          <w:lang w:val="el-GR"/>
        </w:rPr>
      </w:pPr>
      <w:r w:rsidRPr="00600AAE">
        <w:rPr>
          <w:rFonts w:cs="Calibri"/>
          <w:szCs w:val="24"/>
          <w:lang w:val="el-GR"/>
        </w:rPr>
        <w:t>2.4.</w:t>
      </w:r>
      <w:r w:rsidRPr="00F5647F">
        <w:rPr>
          <w:rFonts w:cs="Calibri"/>
          <w:szCs w:val="24"/>
          <w:lang w:val="el-GR"/>
        </w:rPr>
        <w:t>2</w:t>
      </w:r>
      <w:r w:rsidRPr="00600AAE">
        <w:rPr>
          <w:rFonts w:cs="Calibri"/>
          <w:szCs w:val="24"/>
          <w:lang w:val="el-GR"/>
        </w:rPr>
        <w:t xml:space="preserve"> Αξιολόγηση </w:t>
      </w:r>
      <w:r>
        <w:rPr>
          <w:rFonts w:cs="Calibri"/>
          <w:szCs w:val="24"/>
          <w:lang w:val="el-GR"/>
        </w:rPr>
        <w:t>ευλυγισίας</w:t>
      </w:r>
      <w:r w:rsidR="00AC301A">
        <w:rPr>
          <w:rFonts w:cs="Calibri"/>
          <w:szCs w:val="24"/>
          <w:lang w:val="el-GR"/>
        </w:rPr>
        <w:t>, μέγιστης ισομετρικής δύναμης, κατακόρυφων και πτωτικών αλμάτων</w:t>
      </w:r>
      <w:r w:rsidRPr="00600AAE">
        <w:rPr>
          <w:rFonts w:cs="Calibri"/>
          <w:szCs w:val="24"/>
          <w:lang w:val="el-GR"/>
        </w:rPr>
        <w:tab/>
        <w:t>2</w:t>
      </w:r>
      <w:r w:rsidR="000445DC">
        <w:rPr>
          <w:rFonts w:cs="Calibri"/>
          <w:szCs w:val="24"/>
          <w:lang w:val="el-GR"/>
        </w:rPr>
        <w:t>7</w:t>
      </w:r>
    </w:p>
    <w:p w14:paraId="0853FEC4" w14:textId="6B5783DA" w:rsidR="007A613E" w:rsidRPr="0018418F" w:rsidRDefault="007A613E" w:rsidP="00A605D8">
      <w:pPr>
        <w:tabs>
          <w:tab w:val="right" w:leader="dot" w:pos="9072"/>
        </w:tabs>
        <w:rPr>
          <w:rFonts w:cs="Calibri"/>
          <w:szCs w:val="24"/>
          <w:lang w:val="el-GR"/>
        </w:rPr>
      </w:pPr>
      <w:r w:rsidRPr="00600AAE">
        <w:rPr>
          <w:rFonts w:cs="Calibri"/>
          <w:szCs w:val="24"/>
          <w:lang w:val="el-GR"/>
        </w:rPr>
        <w:t>2.4.3 Αξιολόγηση ταχύτητας, ευκινησίας, άλματος 5πλουν, και επαναλαμβανόμενων ταχυτήτων</w:t>
      </w:r>
      <w:r w:rsidRPr="00600AAE">
        <w:rPr>
          <w:rFonts w:cs="Calibri"/>
          <w:szCs w:val="24"/>
          <w:lang w:val="el-GR"/>
        </w:rPr>
        <w:tab/>
      </w:r>
      <w:r w:rsidR="00CD68F2">
        <w:rPr>
          <w:rFonts w:cs="Calibri"/>
          <w:szCs w:val="24"/>
          <w:lang w:val="el-GR"/>
        </w:rPr>
        <w:t>2</w:t>
      </w:r>
      <w:r w:rsidR="000445DC">
        <w:rPr>
          <w:rFonts w:cs="Calibri"/>
          <w:szCs w:val="24"/>
          <w:lang w:val="el-GR"/>
        </w:rPr>
        <w:t>8</w:t>
      </w:r>
    </w:p>
    <w:p w14:paraId="196166C5" w14:textId="7BEDE1F6" w:rsidR="007A613E" w:rsidRPr="00600AAE" w:rsidRDefault="007A613E" w:rsidP="00A605D8">
      <w:pPr>
        <w:tabs>
          <w:tab w:val="right" w:leader="dot" w:pos="9072"/>
        </w:tabs>
        <w:rPr>
          <w:rFonts w:cs="Calibri"/>
          <w:szCs w:val="24"/>
          <w:lang w:val="el-GR"/>
        </w:rPr>
      </w:pPr>
      <w:r w:rsidRPr="00600AAE">
        <w:rPr>
          <w:rFonts w:cs="Calibri"/>
          <w:szCs w:val="24"/>
          <w:lang w:val="el-GR"/>
        </w:rPr>
        <w:t>2.4.4 Αξιολόγηση αερόβιας ικανότητας</w:t>
      </w:r>
      <w:r w:rsidRPr="00600AAE">
        <w:rPr>
          <w:rFonts w:cs="Calibri"/>
          <w:szCs w:val="24"/>
          <w:lang w:val="el-GR"/>
        </w:rPr>
        <w:tab/>
      </w:r>
      <w:r w:rsidR="006B0282">
        <w:rPr>
          <w:rFonts w:cs="Calibri"/>
          <w:szCs w:val="24"/>
          <w:lang w:val="el-GR"/>
        </w:rPr>
        <w:t>29</w:t>
      </w:r>
    </w:p>
    <w:p w14:paraId="36A8957C" w14:textId="77777777" w:rsidR="006B0282" w:rsidRDefault="007A613E" w:rsidP="00A605D8">
      <w:pPr>
        <w:tabs>
          <w:tab w:val="right" w:leader="dot" w:pos="9072"/>
        </w:tabs>
        <w:rPr>
          <w:rFonts w:cs="Calibri"/>
          <w:szCs w:val="24"/>
          <w:lang w:val="el-GR"/>
        </w:rPr>
      </w:pPr>
      <w:r w:rsidRPr="00600AAE">
        <w:rPr>
          <w:rFonts w:cs="Calibri"/>
          <w:szCs w:val="24"/>
          <w:lang w:val="el-GR"/>
        </w:rPr>
        <w:t>2.5 Στατιστική ανάλυση</w:t>
      </w:r>
      <w:r w:rsidRPr="00600AAE">
        <w:rPr>
          <w:rFonts w:cs="Calibri"/>
          <w:szCs w:val="24"/>
          <w:lang w:val="el-GR"/>
        </w:rPr>
        <w:tab/>
      </w:r>
      <w:r w:rsidR="00CD68F2">
        <w:rPr>
          <w:rFonts w:cs="Calibri"/>
          <w:szCs w:val="24"/>
          <w:lang w:val="el-GR"/>
        </w:rPr>
        <w:t>3</w:t>
      </w:r>
      <w:r w:rsidR="006B0282">
        <w:rPr>
          <w:rFonts w:cs="Calibri"/>
          <w:szCs w:val="24"/>
          <w:lang w:val="el-GR"/>
        </w:rPr>
        <w:t>0</w:t>
      </w:r>
    </w:p>
    <w:p w14:paraId="2D4366F0" w14:textId="5C762883" w:rsidR="007A613E" w:rsidRPr="00CD68F2" w:rsidRDefault="007A613E" w:rsidP="00A605D8">
      <w:pPr>
        <w:tabs>
          <w:tab w:val="right" w:leader="dot" w:pos="9072"/>
        </w:tabs>
        <w:rPr>
          <w:rFonts w:cs="Calibri"/>
          <w:szCs w:val="24"/>
          <w:lang w:val="el-GR"/>
        </w:rPr>
      </w:pPr>
      <w:r w:rsidRPr="00600AAE">
        <w:rPr>
          <w:rFonts w:cs="Calibri"/>
          <w:b/>
          <w:bCs/>
          <w:szCs w:val="24"/>
          <w:lang w:val="el-GR"/>
        </w:rPr>
        <w:lastRenderedPageBreak/>
        <w:t>3. ΑΠΟΤΕΛΕΣΜΑΤΑ</w:t>
      </w:r>
      <w:r w:rsidRPr="00600AAE">
        <w:rPr>
          <w:rFonts w:cs="Calibri"/>
          <w:szCs w:val="24"/>
          <w:lang w:val="el-GR"/>
        </w:rPr>
        <w:tab/>
        <w:t>3</w:t>
      </w:r>
      <w:r w:rsidR="006A6394">
        <w:rPr>
          <w:rFonts w:cs="Calibri"/>
          <w:szCs w:val="24"/>
          <w:lang w:val="el-GR"/>
        </w:rPr>
        <w:t>1</w:t>
      </w:r>
    </w:p>
    <w:p w14:paraId="0DDDA1C6" w14:textId="6CB236BA" w:rsidR="000D3919" w:rsidRPr="00600AAE" w:rsidRDefault="000D3919" w:rsidP="00A605D8">
      <w:pPr>
        <w:spacing w:after="240" w:line="240" w:lineRule="auto"/>
        <w:jc w:val="both"/>
        <w:rPr>
          <w:rFonts w:cs="Calibri"/>
          <w:szCs w:val="24"/>
          <w:lang w:val="el-GR"/>
        </w:rPr>
      </w:pPr>
      <w:r w:rsidRPr="00600AAE">
        <w:rPr>
          <w:rFonts w:cs="Calibri"/>
          <w:szCs w:val="24"/>
          <w:lang w:val="el-GR"/>
        </w:rPr>
        <w:t>3</w:t>
      </w:r>
      <w:r w:rsidR="00EE4ED1" w:rsidRPr="00600AAE">
        <w:rPr>
          <w:rFonts w:cs="Calibri"/>
          <w:szCs w:val="24"/>
          <w:lang w:val="el-GR"/>
        </w:rPr>
        <w:t>.1</w:t>
      </w:r>
      <w:r w:rsidR="00917A38" w:rsidRPr="00600AAE">
        <w:rPr>
          <w:rFonts w:cs="Calibri"/>
          <w:szCs w:val="24"/>
          <w:lang w:val="el-GR"/>
        </w:rPr>
        <w:t xml:space="preserve"> Προπονητική Επιβάρυνση</w:t>
      </w:r>
      <w:r w:rsidR="00C6732B" w:rsidRPr="00600AAE">
        <w:rPr>
          <w:rFonts w:cs="Calibri"/>
          <w:szCs w:val="24"/>
          <w:lang w:val="el-GR"/>
        </w:rPr>
        <w:t>……………………………………………………………</w:t>
      </w:r>
      <w:r w:rsidR="00A605D8">
        <w:rPr>
          <w:rFonts w:cs="Calibri"/>
          <w:szCs w:val="24"/>
          <w:lang w:val="el-GR"/>
        </w:rPr>
        <w:t>…………………….</w:t>
      </w:r>
      <w:r w:rsidR="00C6732B" w:rsidRPr="00600AAE">
        <w:rPr>
          <w:rFonts w:cs="Calibri"/>
          <w:szCs w:val="24"/>
          <w:lang w:val="el-GR"/>
        </w:rPr>
        <w:t>……</w:t>
      </w:r>
      <w:r w:rsidR="00765849" w:rsidRPr="00600AAE">
        <w:rPr>
          <w:rFonts w:cs="Calibri"/>
          <w:szCs w:val="24"/>
          <w:lang w:val="el-GR"/>
        </w:rPr>
        <w:t>.</w:t>
      </w:r>
      <w:r w:rsidR="00A378CD" w:rsidRPr="00600AAE">
        <w:rPr>
          <w:rFonts w:cs="Calibri"/>
          <w:szCs w:val="24"/>
          <w:lang w:val="el-GR"/>
        </w:rPr>
        <w:t xml:space="preserve"> 3</w:t>
      </w:r>
      <w:r w:rsidR="006A6394">
        <w:rPr>
          <w:rFonts w:cs="Calibri"/>
          <w:szCs w:val="24"/>
          <w:lang w:val="el-GR"/>
        </w:rPr>
        <w:t>1</w:t>
      </w:r>
    </w:p>
    <w:p w14:paraId="381C059D" w14:textId="50005C35" w:rsidR="00EE4ED1" w:rsidRPr="00600AAE" w:rsidRDefault="00EE4ED1" w:rsidP="00A605D8">
      <w:pPr>
        <w:spacing w:line="240" w:lineRule="auto"/>
        <w:jc w:val="both"/>
        <w:rPr>
          <w:rFonts w:cs="Calibri"/>
          <w:szCs w:val="24"/>
          <w:lang w:val="el-GR"/>
        </w:rPr>
      </w:pPr>
      <w:r w:rsidRPr="00600AAE">
        <w:rPr>
          <w:rFonts w:cs="Calibri"/>
          <w:szCs w:val="24"/>
          <w:lang w:val="el-GR"/>
        </w:rPr>
        <w:t>3.2</w:t>
      </w:r>
      <w:r w:rsidR="00E24C9B" w:rsidRPr="00600AAE">
        <w:rPr>
          <w:rFonts w:cs="Calibri"/>
          <w:szCs w:val="24"/>
          <w:lang w:val="el-GR"/>
        </w:rPr>
        <w:t xml:space="preserve"> Εβδομαδιαία αναφορά ευεξίας</w:t>
      </w:r>
      <w:r w:rsidR="00765849" w:rsidRPr="00600AAE">
        <w:rPr>
          <w:rFonts w:cs="Calibri"/>
          <w:szCs w:val="24"/>
          <w:lang w:val="el-GR"/>
        </w:rPr>
        <w:t>…………………………………………………………</w:t>
      </w:r>
      <w:r w:rsidR="00A605D8">
        <w:rPr>
          <w:rFonts w:cs="Calibri"/>
          <w:szCs w:val="24"/>
          <w:lang w:val="el-GR"/>
        </w:rPr>
        <w:t>…………………….</w:t>
      </w:r>
      <w:r w:rsidR="00765849" w:rsidRPr="00600AAE">
        <w:rPr>
          <w:rFonts w:cs="Calibri"/>
          <w:szCs w:val="24"/>
          <w:lang w:val="el-GR"/>
        </w:rPr>
        <w:t>. 3</w:t>
      </w:r>
      <w:r w:rsidR="004530E6">
        <w:rPr>
          <w:rFonts w:cs="Calibri"/>
          <w:szCs w:val="24"/>
          <w:lang w:val="el-GR"/>
        </w:rPr>
        <w:t>2</w:t>
      </w:r>
    </w:p>
    <w:p w14:paraId="5D4A2596" w14:textId="49B6E234" w:rsidR="00EE4ED1" w:rsidRPr="00600AAE" w:rsidRDefault="00EE4ED1" w:rsidP="00A605D8">
      <w:pPr>
        <w:spacing w:line="240" w:lineRule="auto"/>
        <w:jc w:val="both"/>
        <w:rPr>
          <w:rFonts w:cs="Calibri"/>
          <w:lang w:val="el-GR"/>
        </w:rPr>
      </w:pPr>
      <w:r w:rsidRPr="00600AAE">
        <w:rPr>
          <w:rFonts w:cs="Calibri"/>
          <w:szCs w:val="24"/>
          <w:lang w:val="el-GR"/>
        </w:rPr>
        <w:t>3.3</w:t>
      </w:r>
      <w:r w:rsidR="00E24C9B" w:rsidRPr="00600AAE">
        <w:rPr>
          <w:rFonts w:cs="Calibri"/>
          <w:szCs w:val="24"/>
          <w:lang w:val="el-GR"/>
        </w:rPr>
        <w:t xml:space="preserve"> </w:t>
      </w:r>
      <w:r w:rsidR="004A15B2" w:rsidRPr="00600AAE">
        <w:rPr>
          <w:rFonts w:cs="Calibri"/>
          <w:lang w:val="el-GR"/>
        </w:rPr>
        <w:t>Σύσταση σώματος και ευλυγισία</w:t>
      </w:r>
      <w:r w:rsidR="00EE68A7" w:rsidRPr="00600AAE">
        <w:rPr>
          <w:rFonts w:cs="Calibri"/>
          <w:lang w:val="el-GR"/>
        </w:rPr>
        <w:t>……………………………………………………</w:t>
      </w:r>
      <w:r w:rsidR="00A605D8">
        <w:rPr>
          <w:rFonts w:cs="Calibri"/>
          <w:lang w:val="el-GR"/>
        </w:rPr>
        <w:t>…………………….</w:t>
      </w:r>
      <w:r w:rsidR="00EE68A7" w:rsidRPr="00600AAE">
        <w:rPr>
          <w:rFonts w:cs="Calibri"/>
          <w:lang w:val="el-GR"/>
        </w:rPr>
        <w:t>….. 3</w:t>
      </w:r>
      <w:r w:rsidR="004530E6">
        <w:rPr>
          <w:rFonts w:cs="Calibri"/>
          <w:lang w:val="el-GR"/>
        </w:rPr>
        <w:t>3</w:t>
      </w:r>
    </w:p>
    <w:p w14:paraId="039E3377" w14:textId="0FD1AC10" w:rsidR="00EE4ED1" w:rsidRPr="00600AAE" w:rsidRDefault="00EE4ED1" w:rsidP="00A605D8">
      <w:pPr>
        <w:spacing w:line="240" w:lineRule="auto"/>
        <w:jc w:val="both"/>
        <w:rPr>
          <w:rFonts w:cs="Calibri"/>
          <w:lang w:val="el-GR"/>
        </w:rPr>
      </w:pPr>
      <w:r w:rsidRPr="00600AAE">
        <w:rPr>
          <w:rFonts w:cs="Calibri"/>
          <w:szCs w:val="24"/>
          <w:lang w:val="el-GR"/>
        </w:rPr>
        <w:t>3.4</w:t>
      </w:r>
      <w:r w:rsidR="00F90579" w:rsidRPr="00600AAE">
        <w:rPr>
          <w:rFonts w:cs="Calibri"/>
          <w:szCs w:val="24"/>
          <w:lang w:val="el-GR"/>
        </w:rPr>
        <w:t xml:space="preserve"> </w:t>
      </w:r>
      <w:r w:rsidR="00F90579" w:rsidRPr="00600AAE">
        <w:rPr>
          <w:rFonts w:cs="Calibri"/>
          <w:lang w:val="el-GR"/>
        </w:rPr>
        <w:t>Κάθετα, πτωτικά και οριζόντια άλματα</w:t>
      </w:r>
      <w:r w:rsidR="00EE68A7" w:rsidRPr="00600AAE">
        <w:rPr>
          <w:rFonts w:cs="Calibri"/>
          <w:lang w:val="el-GR"/>
        </w:rPr>
        <w:t>………………………………………</w:t>
      </w:r>
      <w:r w:rsidR="00A605D8">
        <w:rPr>
          <w:rFonts w:cs="Calibri"/>
          <w:lang w:val="el-GR"/>
        </w:rPr>
        <w:t>……………………..</w:t>
      </w:r>
      <w:r w:rsidR="00EE68A7" w:rsidRPr="00600AAE">
        <w:rPr>
          <w:rFonts w:cs="Calibri"/>
          <w:lang w:val="el-GR"/>
        </w:rPr>
        <w:t>……… 3</w:t>
      </w:r>
      <w:r w:rsidR="00E83E57">
        <w:rPr>
          <w:rFonts w:cs="Calibri"/>
          <w:lang w:val="el-GR"/>
        </w:rPr>
        <w:t>4</w:t>
      </w:r>
    </w:p>
    <w:p w14:paraId="2D7C0070" w14:textId="37D43207" w:rsidR="00EE4ED1" w:rsidRPr="00600AAE" w:rsidRDefault="00EE4ED1" w:rsidP="00A605D8">
      <w:pPr>
        <w:spacing w:line="240" w:lineRule="auto"/>
        <w:jc w:val="both"/>
        <w:rPr>
          <w:rFonts w:cs="Calibri"/>
          <w:lang w:val="el-GR"/>
        </w:rPr>
      </w:pPr>
      <w:r w:rsidRPr="00600AAE">
        <w:rPr>
          <w:rFonts w:cs="Calibri"/>
          <w:szCs w:val="24"/>
          <w:lang w:val="el-GR"/>
        </w:rPr>
        <w:t>3.5</w:t>
      </w:r>
      <w:r w:rsidR="00F90579" w:rsidRPr="00600AAE">
        <w:rPr>
          <w:rFonts w:cs="Calibri"/>
          <w:szCs w:val="24"/>
          <w:lang w:val="el-GR"/>
        </w:rPr>
        <w:t xml:space="preserve"> </w:t>
      </w:r>
      <w:r w:rsidR="00430BCE" w:rsidRPr="00600AAE">
        <w:rPr>
          <w:rFonts w:cs="Calibri"/>
          <w:lang w:val="el-GR"/>
        </w:rPr>
        <w:t>Δείκτης αντιδραστικής δύναμης (</w:t>
      </w:r>
      <w:r w:rsidR="00430BCE" w:rsidRPr="00600AAE">
        <w:rPr>
          <w:rFonts w:cs="Calibri"/>
        </w:rPr>
        <w:t>RSI</w:t>
      </w:r>
      <w:r w:rsidR="00430BCE" w:rsidRPr="00600AAE">
        <w:rPr>
          <w:rFonts w:cs="Calibri"/>
          <w:lang w:val="el-GR"/>
        </w:rPr>
        <w:t>)</w:t>
      </w:r>
      <w:r w:rsidR="00EE68A7" w:rsidRPr="00600AAE">
        <w:rPr>
          <w:rFonts w:cs="Calibri"/>
          <w:lang w:val="el-GR"/>
        </w:rPr>
        <w:t>……………………………………………</w:t>
      </w:r>
      <w:r w:rsidR="00A605D8">
        <w:rPr>
          <w:rFonts w:cs="Calibri"/>
          <w:lang w:val="el-GR"/>
        </w:rPr>
        <w:t>…………………….</w:t>
      </w:r>
      <w:r w:rsidR="00EE68A7" w:rsidRPr="00600AAE">
        <w:rPr>
          <w:rFonts w:cs="Calibri"/>
          <w:lang w:val="el-GR"/>
        </w:rPr>
        <w:t>…… 3</w:t>
      </w:r>
      <w:r w:rsidR="004216EC">
        <w:rPr>
          <w:rFonts w:cs="Calibri"/>
          <w:lang w:val="el-GR"/>
        </w:rPr>
        <w:t>5</w:t>
      </w:r>
    </w:p>
    <w:p w14:paraId="3414F0F5" w14:textId="69DCB7BA" w:rsidR="00EE4ED1" w:rsidRPr="00600AAE" w:rsidRDefault="00EE4ED1" w:rsidP="00A605D8">
      <w:pPr>
        <w:spacing w:line="240" w:lineRule="auto"/>
        <w:jc w:val="both"/>
        <w:rPr>
          <w:rFonts w:cs="Calibri"/>
          <w:szCs w:val="24"/>
          <w:lang w:val="el-GR"/>
        </w:rPr>
      </w:pPr>
      <w:r w:rsidRPr="00600AAE">
        <w:rPr>
          <w:rFonts w:cs="Calibri"/>
          <w:szCs w:val="24"/>
          <w:lang w:val="el-GR"/>
        </w:rPr>
        <w:t>3.6</w:t>
      </w:r>
      <w:r w:rsidR="00430BCE" w:rsidRPr="00600AAE">
        <w:rPr>
          <w:rFonts w:cs="Calibri"/>
          <w:szCs w:val="24"/>
          <w:lang w:val="el-GR"/>
        </w:rPr>
        <w:t xml:space="preserve"> </w:t>
      </w:r>
      <w:r w:rsidR="00820907" w:rsidRPr="00600AAE">
        <w:rPr>
          <w:rFonts w:cs="Calibri"/>
          <w:szCs w:val="24"/>
          <w:lang w:val="el-GR"/>
        </w:rPr>
        <w:t>Σπριντ, ευκινησία και επαναλαμβανόμενα σπριντ</w:t>
      </w:r>
      <w:r w:rsidR="00EE68A7" w:rsidRPr="00600AAE">
        <w:rPr>
          <w:rFonts w:cs="Calibri"/>
          <w:szCs w:val="24"/>
          <w:lang w:val="el-GR"/>
        </w:rPr>
        <w:t>……………………………</w:t>
      </w:r>
      <w:r w:rsidR="00A605D8">
        <w:rPr>
          <w:rFonts w:cs="Calibri"/>
          <w:szCs w:val="24"/>
          <w:lang w:val="el-GR"/>
        </w:rPr>
        <w:t>……………………..</w:t>
      </w:r>
      <w:r w:rsidR="00EE68A7" w:rsidRPr="00600AAE">
        <w:rPr>
          <w:rFonts w:cs="Calibri"/>
          <w:szCs w:val="24"/>
          <w:lang w:val="el-GR"/>
        </w:rPr>
        <w:t>.. 3</w:t>
      </w:r>
      <w:r w:rsidR="004216EC">
        <w:rPr>
          <w:rFonts w:cs="Calibri"/>
          <w:szCs w:val="24"/>
          <w:lang w:val="el-GR"/>
        </w:rPr>
        <w:t>7</w:t>
      </w:r>
    </w:p>
    <w:p w14:paraId="04EDEB81" w14:textId="602D34D7" w:rsidR="003034CE" w:rsidRPr="00600AAE" w:rsidRDefault="00EE4ED1" w:rsidP="00A605D8">
      <w:pPr>
        <w:spacing w:line="240" w:lineRule="auto"/>
        <w:jc w:val="both"/>
        <w:rPr>
          <w:rFonts w:cs="Calibri"/>
          <w:szCs w:val="24"/>
          <w:lang w:val="el-GR"/>
        </w:rPr>
      </w:pPr>
      <w:r w:rsidRPr="00600AAE">
        <w:rPr>
          <w:rFonts w:cs="Calibri"/>
          <w:szCs w:val="24"/>
          <w:lang w:val="el-GR"/>
        </w:rPr>
        <w:t>3.7</w:t>
      </w:r>
      <w:r w:rsidR="00820907" w:rsidRPr="00600AAE">
        <w:rPr>
          <w:rFonts w:cs="Calibri"/>
          <w:szCs w:val="24"/>
          <w:lang w:val="el-GR"/>
        </w:rPr>
        <w:t xml:space="preserve"> </w:t>
      </w:r>
      <w:r w:rsidR="003034CE" w:rsidRPr="00600AAE">
        <w:rPr>
          <w:rFonts w:cs="Calibri"/>
          <w:szCs w:val="24"/>
          <w:lang w:val="el-GR"/>
        </w:rPr>
        <w:t>Δύναμη στις ισομετρικές έλξεις μπάρας από τους μηρούς</w:t>
      </w:r>
      <w:r w:rsidR="00EE68A7" w:rsidRPr="00600AAE">
        <w:rPr>
          <w:rFonts w:cs="Calibri"/>
          <w:szCs w:val="24"/>
          <w:lang w:val="el-GR"/>
        </w:rPr>
        <w:t>……………</w:t>
      </w:r>
      <w:r w:rsidR="00A605D8">
        <w:rPr>
          <w:rFonts w:cs="Calibri"/>
          <w:szCs w:val="24"/>
          <w:lang w:val="el-GR"/>
        </w:rPr>
        <w:t>……………………..</w:t>
      </w:r>
      <w:r w:rsidR="00EE68A7" w:rsidRPr="00600AAE">
        <w:rPr>
          <w:rFonts w:cs="Calibri"/>
          <w:szCs w:val="24"/>
          <w:lang w:val="el-GR"/>
        </w:rPr>
        <w:t>…… 4</w:t>
      </w:r>
      <w:r w:rsidR="004216EC">
        <w:rPr>
          <w:rFonts w:cs="Calibri"/>
          <w:szCs w:val="24"/>
          <w:lang w:val="el-GR"/>
        </w:rPr>
        <w:t>0</w:t>
      </w:r>
    </w:p>
    <w:p w14:paraId="446FDCFB" w14:textId="06041010" w:rsidR="00EE4ED1" w:rsidRPr="00600AAE" w:rsidRDefault="0010365C" w:rsidP="00A605D8">
      <w:pPr>
        <w:spacing w:line="240" w:lineRule="auto"/>
        <w:jc w:val="both"/>
        <w:rPr>
          <w:rFonts w:cs="Calibri"/>
          <w:szCs w:val="24"/>
          <w:lang w:val="el-GR"/>
        </w:rPr>
      </w:pPr>
      <w:r w:rsidRPr="00600AAE">
        <w:rPr>
          <w:rFonts w:cs="Calibri"/>
          <w:szCs w:val="24"/>
          <w:lang w:val="el-GR"/>
        </w:rPr>
        <w:t>3.8 Αερόβια ικανότητα</w:t>
      </w:r>
      <w:r w:rsidR="00EE68A7" w:rsidRPr="00600AAE">
        <w:rPr>
          <w:rFonts w:cs="Calibri"/>
          <w:szCs w:val="24"/>
          <w:lang w:val="el-GR"/>
        </w:rPr>
        <w:t>……………………………………………………………………</w:t>
      </w:r>
      <w:r w:rsidR="00A605D8">
        <w:rPr>
          <w:rFonts w:cs="Calibri"/>
          <w:szCs w:val="24"/>
          <w:lang w:val="el-GR"/>
        </w:rPr>
        <w:t>…………………….</w:t>
      </w:r>
      <w:r w:rsidR="00EE68A7" w:rsidRPr="00600AAE">
        <w:rPr>
          <w:rFonts w:cs="Calibri"/>
          <w:szCs w:val="24"/>
          <w:lang w:val="el-GR"/>
        </w:rPr>
        <w:t>………. 4</w:t>
      </w:r>
      <w:r w:rsidR="004216EC">
        <w:rPr>
          <w:rFonts w:cs="Calibri"/>
          <w:szCs w:val="24"/>
          <w:lang w:val="el-GR"/>
        </w:rPr>
        <w:t>0</w:t>
      </w:r>
    </w:p>
    <w:p w14:paraId="0DD0CD1F" w14:textId="5621AF14" w:rsidR="007A613E" w:rsidRPr="00600AAE" w:rsidRDefault="007A613E" w:rsidP="007A613E">
      <w:pPr>
        <w:tabs>
          <w:tab w:val="right" w:leader="dot" w:pos="9072"/>
        </w:tabs>
        <w:rPr>
          <w:rFonts w:cs="Calibri"/>
          <w:szCs w:val="24"/>
          <w:lang w:val="el-GR"/>
        </w:rPr>
      </w:pPr>
      <w:r w:rsidRPr="00600AAE">
        <w:rPr>
          <w:rFonts w:cs="Calibri"/>
          <w:b/>
          <w:bCs/>
          <w:szCs w:val="24"/>
          <w:lang w:val="el-GR"/>
        </w:rPr>
        <w:t>4. ΣΥΖΗΤΗΣΗ</w:t>
      </w:r>
      <w:r w:rsidRPr="00600AAE">
        <w:rPr>
          <w:rFonts w:cs="Calibri"/>
          <w:szCs w:val="24"/>
          <w:lang w:val="el-GR"/>
        </w:rPr>
        <w:tab/>
        <w:t>4</w:t>
      </w:r>
      <w:r w:rsidR="0069690B">
        <w:rPr>
          <w:rFonts w:cs="Calibri"/>
          <w:szCs w:val="24"/>
          <w:lang w:val="el-GR"/>
        </w:rPr>
        <w:t>2</w:t>
      </w:r>
    </w:p>
    <w:p w14:paraId="1E59E020" w14:textId="58F901A0" w:rsidR="007A613E" w:rsidRPr="00600AAE" w:rsidRDefault="007A613E" w:rsidP="007A613E">
      <w:pPr>
        <w:tabs>
          <w:tab w:val="right" w:leader="dot" w:pos="9072"/>
        </w:tabs>
        <w:rPr>
          <w:rFonts w:cs="Calibri"/>
          <w:szCs w:val="24"/>
          <w:lang w:val="el-GR"/>
        </w:rPr>
      </w:pPr>
      <w:r w:rsidRPr="00600AAE">
        <w:rPr>
          <w:rFonts w:cs="Calibri"/>
          <w:b/>
          <w:bCs/>
          <w:szCs w:val="24"/>
          <w:lang w:val="el-GR"/>
        </w:rPr>
        <w:t>5. ΣΥΜΠΕΡΑΣΜΑΤΑ ΚΑΙ ΠΡΑΚΤΙΚΕΣ ΕΦΑΡΜΟΓΕΣ</w:t>
      </w:r>
      <w:r w:rsidRPr="00600AAE">
        <w:rPr>
          <w:rFonts w:cs="Calibri"/>
          <w:szCs w:val="24"/>
          <w:lang w:val="el-GR"/>
        </w:rPr>
        <w:tab/>
        <w:t>4</w:t>
      </w:r>
      <w:r w:rsidR="0069690B">
        <w:rPr>
          <w:rFonts w:cs="Calibri"/>
          <w:szCs w:val="24"/>
          <w:lang w:val="el-GR"/>
        </w:rPr>
        <w:t>6</w:t>
      </w:r>
    </w:p>
    <w:p w14:paraId="78F7F880" w14:textId="119BA1F7" w:rsidR="007A613E" w:rsidRDefault="007A613E" w:rsidP="007A613E">
      <w:pPr>
        <w:tabs>
          <w:tab w:val="right" w:leader="dot" w:pos="9072"/>
        </w:tabs>
        <w:rPr>
          <w:rFonts w:cs="Calibri"/>
          <w:szCs w:val="24"/>
          <w:lang w:val="el-GR"/>
        </w:rPr>
      </w:pPr>
      <w:r w:rsidRPr="00600AAE">
        <w:rPr>
          <w:rFonts w:cs="Calibri"/>
          <w:b/>
          <w:bCs/>
          <w:szCs w:val="24"/>
          <w:lang w:val="el-GR"/>
        </w:rPr>
        <w:t xml:space="preserve">6. </w:t>
      </w:r>
      <w:r w:rsidR="00A803CC">
        <w:rPr>
          <w:rFonts w:cs="Calibri"/>
          <w:b/>
          <w:bCs/>
          <w:szCs w:val="24"/>
          <w:lang w:val="el-GR"/>
        </w:rPr>
        <w:t>ΒΙΒΛΙΟΓΡΑΦΙΑ</w:t>
      </w:r>
      <w:r w:rsidRPr="00600AAE">
        <w:rPr>
          <w:rFonts w:cs="Calibri"/>
          <w:szCs w:val="24"/>
          <w:lang w:val="el-GR"/>
        </w:rPr>
        <w:tab/>
        <w:t>4</w:t>
      </w:r>
      <w:r w:rsidR="00FB270B">
        <w:rPr>
          <w:rFonts w:cs="Calibri"/>
          <w:szCs w:val="24"/>
          <w:lang w:val="el-GR"/>
        </w:rPr>
        <w:t>8</w:t>
      </w:r>
    </w:p>
    <w:p w14:paraId="662982FA" w14:textId="362B9D9D" w:rsidR="00282B71" w:rsidRDefault="00282B71" w:rsidP="000D2D29">
      <w:pPr>
        <w:tabs>
          <w:tab w:val="right" w:leader="dot" w:pos="9072"/>
        </w:tabs>
        <w:rPr>
          <w:rFonts w:cs="Calibri"/>
          <w:szCs w:val="24"/>
          <w:lang w:val="el-GR"/>
        </w:rPr>
      </w:pPr>
      <w:r>
        <w:rPr>
          <w:rFonts w:cs="Calibri"/>
          <w:b/>
          <w:bCs/>
          <w:szCs w:val="24"/>
          <w:lang w:val="el-GR"/>
        </w:rPr>
        <w:t>ΠΑΡΑΡΤΗΜΑΤΑ</w:t>
      </w:r>
      <w:r w:rsidR="00EC1AD8" w:rsidRPr="00600AAE">
        <w:rPr>
          <w:rFonts w:cs="Calibri"/>
          <w:szCs w:val="24"/>
          <w:lang w:val="el-GR"/>
        </w:rPr>
        <w:tab/>
      </w:r>
      <w:r w:rsidR="000D2D29">
        <w:rPr>
          <w:rFonts w:cs="Calibri"/>
          <w:szCs w:val="24"/>
          <w:lang w:val="el-GR"/>
        </w:rPr>
        <w:t>5</w:t>
      </w:r>
      <w:r w:rsidR="00FB270B">
        <w:rPr>
          <w:rFonts w:cs="Calibri"/>
          <w:szCs w:val="24"/>
          <w:lang w:val="el-GR"/>
        </w:rPr>
        <w:t>5</w:t>
      </w:r>
    </w:p>
    <w:p w14:paraId="049A5C53" w14:textId="77777777" w:rsidR="008946C0" w:rsidRDefault="00C41403" w:rsidP="000D2D29">
      <w:pPr>
        <w:tabs>
          <w:tab w:val="right" w:leader="dot" w:pos="9072"/>
        </w:tabs>
        <w:rPr>
          <w:rFonts w:cs="Calibri"/>
          <w:szCs w:val="24"/>
          <w:lang w:val="en-US"/>
        </w:rPr>
      </w:pPr>
      <w:r>
        <w:rPr>
          <w:rFonts w:cs="Calibri"/>
          <w:szCs w:val="24"/>
          <w:lang w:val="el-GR"/>
        </w:rPr>
        <w:t xml:space="preserve">Παράρτημα 1: </w:t>
      </w:r>
      <w:r w:rsidR="004B79AB">
        <w:rPr>
          <w:rFonts w:cs="Calibri"/>
          <w:szCs w:val="24"/>
          <w:lang w:val="el-GR"/>
        </w:rPr>
        <w:t xml:space="preserve">Έντυπο ενημέρωσης και συγκατάθεσης γονέα για συμμετοχή παιδιού </w:t>
      </w:r>
    </w:p>
    <w:p w14:paraId="2BFDAF4F" w14:textId="7C452B48" w:rsidR="00EC1AD8" w:rsidRDefault="004B79AB" w:rsidP="000D2D29">
      <w:pPr>
        <w:tabs>
          <w:tab w:val="right" w:leader="dot" w:pos="9072"/>
        </w:tabs>
        <w:rPr>
          <w:rFonts w:cs="Calibri"/>
          <w:szCs w:val="24"/>
          <w:lang w:val="el-GR"/>
        </w:rPr>
      </w:pPr>
      <w:r>
        <w:rPr>
          <w:rFonts w:cs="Calibri"/>
          <w:szCs w:val="24"/>
          <w:lang w:val="el-GR"/>
        </w:rPr>
        <w:t xml:space="preserve">στην έρευνα. </w:t>
      </w:r>
      <w:r w:rsidR="00D77333" w:rsidRPr="00600AAE">
        <w:rPr>
          <w:rFonts w:cs="Calibri"/>
          <w:szCs w:val="24"/>
          <w:lang w:val="el-GR"/>
        </w:rPr>
        <w:tab/>
      </w:r>
      <w:r w:rsidR="00D77333">
        <w:rPr>
          <w:rFonts w:cs="Calibri"/>
          <w:szCs w:val="24"/>
          <w:lang w:val="el-GR"/>
        </w:rPr>
        <w:t>5</w:t>
      </w:r>
      <w:r w:rsidR="00FB270B">
        <w:rPr>
          <w:rFonts w:cs="Calibri"/>
          <w:szCs w:val="24"/>
          <w:lang w:val="el-GR"/>
        </w:rPr>
        <w:t>5</w:t>
      </w:r>
    </w:p>
    <w:p w14:paraId="798EAF64" w14:textId="7F83C295" w:rsidR="00370224" w:rsidRDefault="00370224" w:rsidP="000D2D29">
      <w:pPr>
        <w:tabs>
          <w:tab w:val="right" w:leader="dot" w:pos="9072"/>
        </w:tabs>
        <w:rPr>
          <w:rFonts w:cs="Calibri"/>
          <w:szCs w:val="24"/>
          <w:lang w:val="el-GR"/>
        </w:rPr>
      </w:pPr>
      <w:r>
        <w:rPr>
          <w:rFonts w:cs="Calibri"/>
          <w:szCs w:val="24"/>
          <w:lang w:val="el-GR"/>
        </w:rPr>
        <w:t xml:space="preserve">Παράρτημα 2: </w:t>
      </w:r>
      <w:r w:rsidR="005D02A7">
        <w:rPr>
          <w:rFonts w:cs="Calibri"/>
          <w:szCs w:val="24"/>
          <w:lang w:val="el-GR"/>
        </w:rPr>
        <w:t>Κλίμακα Υποκειμενικής Αντίληψης της Κόπωσης</w:t>
      </w:r>
      <w:r w:rsidR="005D02A7" w:rsidRPr="00600AAE">
        <w:rPr>
          <w:rFonts w:cs="Calibri"/>
          <w:szCs w:val="24"/>
          <w:lang w:val="el-GR"/>
        </w:rPr>
        <w:tab/>
      </w:r>
      <w:r w:rsidR="00C60A88">
        <w:rPr>
          <w:rFonts w:cs="Calibri"/>
          <w:szCs w:val="24"/>
          <w:lang w:val="el-GR"/>
        </w:rPr>
        <w:t>64</w:t>
      </w:r>
    </w:p>
    <w:p w14:paraId="5808E524" w14:textId="27761C89" w:rsidR="00C60A88" w:rsidRPr="000D2D29" w:rsidRDefault="00C60A88" w:rsidP="000D2D29">
      <w:pPr>
        <w:tabs>
          <w:tab w:val="right" w:leader="dot" w:pos="9072"/>
        </w:tabs>
        <w:rPr>
          <w:rFonts w:cs="Calibri"/>
          <w:szCs w:val="24"/>
          <w:lang w:val="el-GR"/>
        </w:rPr>
      </w:pPr>
      <w:r>
        <w:rPr>
          <w:rFonts w:cs="Calibri"/>
          <w:szCs w:val="24"/>
          <w:lang w:val="el-GR"/>
        </w:rPr>
        <w:t>Παράρτημα 3: Ερωτηματολόγιο Ευεξίας</w:t>
      </w:r>
      <w:r w:rsidRPr="00600AAE">
        <w:rPr>
          <w:rFonts w:cs="Calibri"/>
          <w:szCs w:val="24"/>
          <w:lang w:val="el-GR"/>
        </w:rPr>
        <w:tab/>
      </w:r>
      <w:r>
        <w:rPr>
          <w:rFonts w:cs="Calibri"/>
          <w:szCs w:val="24"/>
          <w:lang w:val="el-GR"/>
        </w:rPr>
        <w:t>65</w:t>
      </w:r>
    </w:p>
    <w:p w14:paraId="3953D310" w14:textId="77777777" w:rsidR="00873EFB" w:rsidRDefault="00873EFB" w:rsidP="00054E2D">
      <w:pPr>
        <w:spacing w:line="360" w:lineRule="auto"/>
        <w:jc w:val="both"/>
        <w:rPr>
          <w:rFonts w:cs="Calibri"/>
          <w:b/>
          <w:bCs/>
          <w:szCs w:val="24"/>
          <w:lang w:val="el-GR"/>
        </w:rPr>
      </w:pPr>
    </w:p>
    <w:p w14:paraId="1635373B" w14:textId="77777777" w:rsidR="007F5A7B" w:rsidRDefault="007F5A7B" w:rsidP="00054E2D">
      <w:pPr>
        <w:spacing w:line="360" w:lineRule="auto"/>
        <w:jc w:val="both"/>
        <w:rPr>
          <w:rFonts w:cs="Calibri"/>
          <w:b/>
          <w:bCs/>
          <w:szCs w:val="24"/>
          <w:lang w:val="el-GR"/>
        </w:rPr>
      </w:pPr>
    </w:p>
    <w:p w14:paraId="65BCDA81" w14:textId="77777777" w:rsidR="007F5A7B" w:rsidRDefault="007F5A7B" w:rsidP="00054E2D">
      <w:pPr>
        <w:spacing w:line="360" w:lineRule="auto"/>
        <w:jc w:val="both"/>
        <w:rPr>
          <w:rFonts w:cs="Calibri"/>
          <w:b/>
          <w:bCs/>
          <w:szCs w:val="24"/>
          <w:lang w:val="el-GR"/>
        </w:rPr>
      </w:pPr>
    </w:p>
    <w:p w14:paraId="37335772" w14:textId="77777777" w:rsidR="007F5A7B" w:rsidRDefault="007F5A7B" w:rsidP="00054E2D">
      <w:pPr>
        <w:spacing w:line="360" w:lineRule="auto"/>
        <w:jc w:val="both"/>
        <w:rPr>
          <w:rFonts w:cs="Calibri"/>
          <w:b/>
          <w:bCs/>
          <w:szCs w:val="24"/>
          <w:lang w:val="el-GR"/>
        </w:rPr>
      </w:pPr>
    </w:p>
    <w:p w14:paraId="5C438D4A" w14:textId="77777777" w:rsidR="008A5ADE" w:rsidRPr="00600AAE" w:rsidRDefault="008A5ADE" w:rsidP="00054E2D">
      <w:pPr>
        <w:spacing w:line="360" w:lineRule="auto"/>
        <w:jc w:val="both"/>
        <w:rPr>
          <w:rFonts w:cs="Calibri"/>
          <w:b/>
          <w:bCs/>
          <w:szCs w:val="24"/>
          <w:lang w:val="el-GR"/>
        </w:rPr>
      </w:pPr>
    </w:p>
    <w:p w14:paraId="19C5AAEF" w14:textId="3F910404" w:rsidR="00D36D92" w:rsidRPr="00600AAE" w:rsidRDefault="00D36D92" w:rsidP="00AD6974">
      <w:pPr>
        <w:spacing w:line="360" w:lineRule="auto"/>
        <w:jc w:val="center"/>
        <w:rPr>
          <w:rFonts w:cs="Calibri"/>
          <w:b/>
          <w:bCs/>
          <w:szCs w:val="24"/>
          <w:lang w:val="el-GR"/>
        </w:rPr>
      </w:pPr>
      <w:r w:rsidRPr="00600AAE">
        <w:rPr>
          <w:rFonts w:cs="Calibri"/>
          <w:b/>
          <w:bCs/>
          <w:szCs w:val="24"/>
          <w:lang w:val="el-GR"/>
        </w:rPr>
        <w:lastRenderedPageBreak/>
        <w:t>ΚΑΤΑΛΟΓΟΣ ΠΙΝΑΚΩΝ</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5"/>
        <w:gridCol w:w="702"/>
      </w:tblGrid>
      <w:tr w:rsidR="00D9414D" w14:paraId="4C30BC2E" w14:textId="77777777" w:rsidTr="00D91E9B">
        <w:tc>
          <w:tcPr>
            <w:tcW w:w="8075" w:type="dxa"/>
          </w:tcPr>
          <w:p w14:paraId="7967A4E9" w14:textId="26A392E6" w:rsidR="00D9414D" w:rsidRDefault="00D9414D" w:rsidP="00D9414D">
            <w:pPr>
              <w:tabs>
                <w:tab w:val="right" w:leader="dot" w:pos="9072"/>
              </w:tabs>
              <w:ind w:left="1165" w:hanging="1165"/>
              <w:jc w:val="both"/>
              <w:rPr>
                <w:rFonts w:cs="Calibri"/>
                <w:b/>
                <w:bCs/>
                <w:szCs w:val="24"/>
                <w:lang w:val="en-US"/>
              </w:rPr>
            </w:pPr>
            <w:r w:rsidRPr="00600AAE">
              <w:rPr>
                <w:rFonts w:cs="Calibri"/>
                <w:b/>
                <w:bCs/>
                <w:szCs w:val="24"/>
              </w:rPr>
              <w:t>Πίνακας 1</w:t>
            </w:r>
            <w:r w:rsidRPr="00D9414D">
              <w:rPr>
                <w:rFonts w:cs="Calibri"/>
                <w:b/>
                <w:bCs/>
                <w:szCs w:val="24"/>
              </w:rPr>
              <w:t>.</w:t>
            </w:r>
            <w:r w:rsidRPr="00600AAE">
              <w:rPr>
                <w:rFonts w:cs="Calibri"/>
                <w:szCs w:val="24"/>
              </w:rPr>
              <w:t xml:space="preserve"> Τα σωματομετρικά χαρακτηριστικά, η ικανότητα μέγιστης πρόσληψης οξυγόνου (</w:t>
            </w:r>
            <w:r w:rsidRPr="00600AAE">
              <w:rPr>
                <w:rFonts w:cs="Calibri"/>
                <w:szCs w:val="24"/>
                <w:lang w:val="en-US"/>
              </w:rPr>
              <w:t>VO</w:t>
            </w:r>
            <w:r w:rsidRPr="00600AAE">
              <w:rPr>
                <w:rFonts w:cs="Calibri"/>
                <w:szCs w:val="24"/>
                <w:vertAlign w:val="subscript"/>
              </w:rPr>
              <w:t>2</w:t>
            </w:r>
            <w:r w:rsidRPr="00600AAE">
              <w:rPr>
                <w:rFonts w:cs="Calibri"/>
                <w:szCs w:val="24"/>
                <w:vertAlign w:val="subscript"/>
                <w:lang w:val="en-US"/>
              </w:rPr>
              <w:t>max</w:t>
            </w:r>
            <w:r w:rsidRPr="00600AAE">
              <w:rPr>
                <w:rFonts w:cs="Calibri"/>
                <w:szCs w:val="24"/>
              </w:rPr>
              <w:t>) και ο δείκτης αντιδραστικής δύναμης (</w:t>
            </w:r>
            <w:r w:rsidRPr="00600AAE">
              <w:rPr>
                <w:rFonts w:cs="Calibri"/>
                <w:szCs w:val="24"/>
                <w:lang w:val="en-US"/>
              </w:rPr>
              <w:t>RSI</w:t>
            </w:r>
            <w:r w:rsidRPr="00600AAE">
              <w:rPr>
                <w:rFonts w:cs="Calibri"/>
                <w:szCs w:val="24"/>
              </w:rPr>
              <w:t xml:space="preserve">) που παρουσίασαν οι αθλητές των 2 ομάδων οι οποίοι ολοκλήρωσαν το παρεμβατικό των 5 εβδομάδων. </w:t>
            </w:r>
            <w:r w:rsidRPr="00600AAE">
              <w:rPr>
                <w:rFonts w:eastAsia="Aptos" w:cs="Calibri"/>
                <w:szCs w:val="36"/>
                <w:lang w:val="en-US"/>
              </w:rPr>
              <w:t>Conc</w:t>
            </w:r>
            <w:r w:rsidRPr="00600AAE">
              <w:rPr>
                <w:rFonts w:eastAsia="Aptos" w:cs="Calibri"/>
                <w:szCs w:val="36"/>
              </w:rPr>
              <w:t xml:space="preserve"> = σύνθετη ομάδα, </w:t>
            </w:r>
            <w:r w:rsidRPr="00600AAE">
              <w:rPr>
                <w:rFonts w:eastAsia="Aptos" w:cs="Calibri"/>
                <w:szCs w:val="36"/>
                <w:lang w:val="en-US"/>
              </w:rPr>
              <w:t>Comp</w:t>
            </w:r>
            <w:r w:rsidRPr="00600AAE">
              <w:rPr>
                <w:rFonts w:eastAsia="Aptos" w:cs="Calibri"/>
                <w:szCs w:val="36"/>
              </w:rPr>
              <w:t xml:space="preserve"> = συνδυαστική ομάδα.</w:t>
            </w:r>
            <w:r w:rsidRPr="000E445D">
              <w:rPr>
                <w:rFonts w:cs="Calibri"/>
                <w:szCs w:val="24"/>
              </w:rPr>
              <w:t xml:space="preserve"> </w:t>
            </w:r>
            <w:r w:rsidRPr="00600AAE">
              <w:rPr>
                <w:rFonts w:cs="Calibri"/>
                <w:szCs w:val="24"/>
              </w:rPr>
              <w:tab/>
            </w:r>
          </w:p>
        </w:tc>
        <w:tc>
          <w:tcPr>
            <w:tcW w:w="702" w:type="dxa"/>
            <w:vAlign w:val="bottom"/>
          </w:tcPr>
          <w:p w14:paraId="182E8854" w14:textId="16552DF4" w:rsidR="00D9414D" w:rsidRPr="00D9414D" w:rsidRDefault="00D9414D" w:rsidP="00D9414D">
            <w:pPr>
              <w:tabs>
                <w:tab w:val="right" w:leader="dot" w:pos="9072"/>
              </w:tabs>
              <w:jc w:val="center"/>
              <w:rPr>
                <w:rFonts w:cs="Calibri"/>
                <w:szCs w:val="24"/>
                <w:lang w:val="en-US"/>
              </w:rPr>
            </w:pPr>
            <w:r w:rsidRPr="00D9414D">
              <w:rPr>
                <w:rFonts w:cs="Calibri"/>
                <w:szCs w:val="24"/>
                <w:lang w:val="en-US"/>
              </w:rPr>
              <w:t>23</w:t>
            </w:r>
          </w:p>
        </w:tc>
      </w:tr>
      <w:tr w:rsidR="00D9414D" w14:paraId="3B13C123" w14:textId="77777777" w:rsidTr="00D91E9B">
        <w:tc>
          <w:tcPr>
            <w:tcW w:w="8075" w:type="dxa"/>
          </w:tcPr>
          <w:p w14:paraId="04B01D5C" w14:textId="13D8D421" w:rsidR="00D9414D" w:rsidRPr="00D9414D" w:rsidRDefault="00D9414D" w:rsidP="00D9414D">
            <w:pPr>
              <w:tabs>
                <w:tab w:val="right" w:leader="dot" w:pos="9072"/>
              </w:tabs>
              <w:ind w:left="1165" w:hanging="1165"/>
              <w:jc w:val="both"/>
              <w:rPr>
                <w:rFonts w:cs="Calibri"/>
                <w:b/>
                <w:bCs/>
                <w:szCs w:val="24"/>
                <w:lang w:val="en-US"/>
              </w:rPr>
            </w:pPr>
            <w:r w:rsidRPr="00600AAE">
              <w:rPr>
                <w:rFonts w:cs="Calibri"/>
                <w:b/>
                <w:bCs/>
              </w:rPr>
              <w:t xml:space="preserve">Πίνακας 2. </w:t>
            </w:r>
            <w:r w:rsidRPr="00600AAE">
              <w:rPr>
                <w:rFonts w:cs="Calibri"/>
              </w:rPr>
              <w:t xml:space="preserve">Τα προπονητικά προγράμματα ισχύος – ταχύτητας, όπως αυτά εφαρμόστηκαν κατά την περίοδο των 5 εβδομάδων της προετοιμασίας. </w:t>
            </w:r>
            <w:r w:rsidRPr="00600AAE">
              <w:rPr>
                <w:rFonts w:eastAsia="Aptos" w:cs="Calibri"/>
                <w:szCs w:val="36"/>
                <w:lang w:val="en-US"/>
              </w:rPr>
              <w:t>Conc</w:t>
            </w:r>
            <w:r w:rsidRPr="00600AAE">
              <w:rPr>
                <w:rFonts w:eastAsia="Aptos" w:cs="Calibri"/>
                <w:szCs w:val="36"/>
              </w:rPr>
              <w:t xml:space="preserve"> = σύνθετη ομάδα, </w:t>
            </w:r>
            <w:r w:rsidRPr="00600AAE">
              <w:rPr>
                <w:rFonts w:eastAsia="Aptos" w:cs="Calibri"/>
                <w:szCs w:val="36"/>
                <w:lang w:val="en-US"/>
              </w:rPr>
              <w:t>Comp</w:t>
            </w:r>
            <w:r w:rsidRPr="00600AAE">
              <w:rPr>
                <w:rFonts w:eastAsia="Aptos" w:cs="Calibri"/>
                <w:szCs w:val="36"/>
              </w:rPr>
              <w:t xml:space="preserve"> = συνδυαστική ομάδα.</w:t>
            </w:r>
          </w:p>
        </w:tc>
        <w:tc>
          <w:tcPr>
            <w:tcW w:w="702" w:type="dxa"/>
            <w:vAlign w:val="bottom"/>
          </w:tcPr>
          <w:p w14:paraId="7363146E" w14:textId="21855DAB" w:rsidR="00D9414D" w:rsidRPr="00D9414D" w:rsidRDefault="00D9414D" w:rsidP="00D9414D">
            <w:pPr>
              <w:tabs>
                <w:tab w:val="right" w:leader="dot" w:pos="9072"/>
              </w:tabs>
              <w:jc w:val="center"/>
              <w:rPr>
                <w:rFonts w:cs="Calibri"/>
                <w:szCs w:val="24"/>
                <w:lang w:val="en-US"/>
              </w:rPr>
            </w:pPr>
            <w:r w:rsidRPr="00D9414D">
              <w:rPr>
                <w:rFonts w:cs="Calibri"/>
                <w:szCs w:val="24"/>
                <w:lang w:val="en-US"/>
              </w:rPr>
              <w:t>26</w:t>
            </w:r>
          </w:p>
        </w:tc>
      </w:tr>
      <w:tr w:rsidR="00D9414D" w14:paraId="712EDF0E" w14:textId="77777777" w:rsidTr="00D91E9B">
        <w:tc>
          <w:tcPr>
            <w:tcW w:w="8075" w:type="dxa"/>
          </w:tcPr>
          <w:p w14:paraId="7FE53B3F" w14:textId="078B87F4" w:rsidR="00D9414D" w:rsidRDefault="00D9414D" w:rsidP="00D9414D">
            <w:pPr>
              <w:tabs>
                <w:tab w:val="right" w:leader="dot" w:pos="9072"/>
              </w:tabs>
              <w:ind w:left="1165" w:hanging="1165"/>
              <w:jc w:val="both"/>
              <w:rPr>
                <w:rFonts w:cs="Calibri"/>
                <w:b/>
                <w:bCs/>
                <w:szCs w:val="24"/>
                <w:lang w:val="en-US"/>
              </w:rPr>
            </w:pPr>
            <w:r w:rsidRPr="00600AAE">
              <w:rPr>
                <w:rFonts w:eastAsia="Times New Roman" w:cs="Calibri"/>
                <w:b/>
                <w:bCs/>
                <w:szCs w:val="24"/>
                <w:lang w:bidi="he-IL"/>
              </w:rPr>
              <w:t>Πίνακας 3.</w:t>
            </w:r>
            <w:r w:rsidRPr="00600AAE">
              <w:rPr>
                <w:rFonts w:eastAsia="Times New Roman" w:cs="Calibri"/>
                <w:szCs w:val="24"/>
                <w:lang w:bidi="he-IL"/>
              </w:rPr>
              <w:t xml:space="preserve"> Εβδομαδιαίες απαντήσεις των αθλητών στο ερωτηματολόγιο ευεξίας (1-5) για τις 5 εβδομάδες του παρεμβατικού προγράμματος. </w:t>
            </w:r>
            <w:r w:rsidRPr="00600AAE">
              <w:rPr>
                <w:rFonts w:eastAsia="Aptos" w:cs="Calibri"/>
                <w:szCs w:val="36"/>
                <w:lang w:val="en-US"/>
              </w:rPr>
              <w:t>Conc</w:t>
            </w:r>
            <w:r w:rsidRPr="00600AAE">
              <w:rPr>
                <w:rFonts w:eastAsia="Aptos" w:cs="Calibri"/>
                <w:szCs w:val="36"/>
              </w:rPr>
              <w:t xml:space="preserve"> = σύνθετη ομάδα, </w:t>
            </w:r>
            <w:r w:rsidRPr="00600AAE">
              <w:rPr>
                <w:rFonts w:eastAsia="Aptos" w:cs="Calibri"/>
                <w:szCs w:val="36"/>
                <w:lang w:val="en-US"/>
              </w:rPr>
              <w:t>Comp</w:t>
            </w:r>
            <w:r w:rsidRPr="00600AAE">
              <w:rPr>
                <w:rFonts w:eastAsia="Aptos" w:cs="Calibri"/>
                <w:szCs w:val="36"/>
              </w:rPr>
              <w:t xml:space="preserve"> = συνδυαστική ομάδα.</w:t>
            </w:r>
            <w:r w:rsidRPr="000E445D">
              <w:rPr>
                <w:rFonts w:cs="Calibri"/>
                <w:szCs w:val="24"/>
              </w:rPr>
              <w:t xml:space="preserve"> </w:t>
            </w:r>
            <w:r w:rsidRPr="00600AAE">
              <w:rPr>
                <w:rFonts w:cs="Calibri"/>
                <w:szCs w:val="24"/>
              </w:rPr>
              <w:tab/>
            </w:r>
          </w:p>
        </w:tc>
        <w:tc>
          <w:tcPr>
            <w:tcW w:w="702" w:type="dxa"/>
            <w:vAlign w:val="bottom"/>
          </w:tcPr>
          <w:p w14:paraId="181ED06F" w14:textId="554A8E06" w:rsidR="00D9414D" w:rsidRPr="00D9414D" w:rsidRDefault="00D9414D" w:rsidP="00D9414D">
            <w:pPr>
              <w:tabs>
                <w:tab w:val="right" w:leader="dot" w:pos="9072"/>
              </w:tabs>
              <w:jc w:val="center"/>
              <w:rPr>
                <w:rFonts w:cs="Calibri"/>
                <w:szCs w:val="24"/>
                <w:lang w:val="en-US"/>
              </w:rPr>
            </w:pPr>
            <w:r w:rsidRPr="00D9414D">
              <w:rPr>
                <w:rFonts w:cs="Calibri"/>
                <w:szCs w:val="24"/>
                <w:lang w:val="en-US"/>
              </w:rPr>
              <w:t>32</w:t>
            </w:r>
          </w:p>
        </w:tc>
      </w:tr>
      <w:tr w:rsidR="00D9414D" w14:paraId="0AC2AE5C" w14:textId="77777777" w:rsidTr="00D91E9B">
        <w:tc>
          <w:tcPr>
            <w:tcW w:w="8075" w:type="dxa"/>
          </w:tcPr>
          <w:p w14:paraId="2E3006C9" w14:textId="0BFAC976" w:rsidR="00D9414D" w:rsidRDefault="00D9414D" w:rsidP="00D9414D">
            <w:pPr>
              <w:tabs>
                <w:tab w:val="right" w:leader="dot" w:pos="9072"/>
              </w:tabs>
              <w:ind w:left="1165" w:hanging="1165"/>
              <w:jc w:val="both"/>
              <w:rPr>
                <w:rFonts w:cs="Calibri"/>
                <w:b/>
                <w:bCs/>
                <w:szCs w:val="24"/>
                <w:lang w:val="en-US"/>
              </w:rPr>
            </w:pPr>
            <w:r w:rsidRPr="00600AAE">
              <w:rPr>
                <w:rFonts w:eastAsia="Aptos" w:cs="Calibri"/>
                <w:b/>
                <w:bCs/>
                <w:szCs w:val="24"/>
              </w:rPr>
              <w:t xml:space="preserve">Πίνακας </w:t>
            </w:r>
            <w:r w:rsidRPr="00600AAE">
              <w:rPr>
                <w:rFonts w:eastAsia="Aptos" w:cs="Calibri"/>
                <w:b/>
                <w:bCs/>
              </w:rPr>
              <w:t>4</w:t>
            </w:r>
            <w:r w:rsidRPr="00600AAE">
              <w:rPr>
                <w:rFonts w:eastAsia="Aptos" w:cs="Calibri"/>
                <w:b/>
                <w:bCs/>
                <w:szCs w:val="24"/>
              </w:rPr>
              <w:t>.</w:t>
            </w:r>
            <w:r w:rsidRPr="00600AAE">
              <w:rPr>
                <w:rFonts w:eastAsia="Aptos" w:cs="Calibri"/>
                <w:szCs w:val="24"/>
              </w:rPr>
              <w:t xml:space="preserve"> Αλλαγές στη σύσταση σώματος και την ευλυγισία μεταξύ αρχικών και τελικών μετρήσεων. </w:t>
            </w:r>
            <w:r w:rsidRPr="00600AAE">
              <w:rPr>
                <w:rFonts w:eastAsia="Aptos" w:cs="Calibri"/>
                <w:i/>
                <w:iCs/>
                <w:szCs w:val="24"/>
                <w:lang w:val="en-US"/>
              </w:rPr>
              <w:t>Conc</w:t>
            </w:r>
            <w:r w:rsidRPr="00600AAE">
              <w:rPr>
                <w:rFonts w:eastAsia="Aptos" w:cs="Calibri"/>
                <w:i/>
                <w:iCs/>
                <w:szCs w:val="24"/>
              </w:rPr>
              <w:t xml:space="preserve"> = σύνθετη ομάδα, </w:t>
            </w:r>
            <w:r w:rsidRPr="00600AAE">
              <w:rPr>
                <w:rFonts w:eastAsia="Aptos" w:cs="Calibri"/>
                <w:i/>
                <w:iCs/>
                <w:szCs w:val="24"/>
                <w:lang w:val="en-US"/>
              </w:rPr>
              <w:t>Comp</w:t>
            </w:r>
            <w:r w:rsidRPr="00600AAE">
              <w:rPr>
                <w:rFonts w:eastAsia="Aptos" w:cs="Calibri"/>
                <w:i/>
                <w:iCs/>
                <w:szCs w:val="24"/>
              </w:rPr>
              <w:t xml:space="preserve"> = συνδυαστική ομάδα.</w:t>
            </w:r>
            <w:r w:rsidRPr="000E445D">
              <w:rPr>
                <w:rFonts w:cs="Calibri"/>
                <w:szCs w:val="24"/>
              </w:rPr>
              <w:t xml:space="preserve"> </w:t>
            </w:r>
            <w:r w:rsidRPr="00600AAE">
              <w:rPr>
                <w:rFonts w:cs="Calibri"/>
                <w:szCs w:val="24"/>
              </w:rPr>
              <w:tab/>
            </w:r>
          </w:p>
        </w:tc>
        <w:tc>
          <w:tcPr>
            <w:tcW w:w="702" w:type="dxa"/>
            <w:vAlign w:val="bottom"/>
          </w:tcPr>
          <w:p w14:paraId="038119AD" w14:textId="72022069" w:rsidR="00D9414D" w:rsidRPr="00D9414D" w:rsidRDefault="00D9414D" w:rsidP="00D9414D">
            <w:pPr>
              <w:tabs>
                <w:tab w:val="right" w:leader="dot" w:pos="9072"/>
              </w:tabs>
              <w:jc w:val="center"/>
              <w:rPr>
                <w:rFonts w:cs="Calibri"/>
                <w:szCs w:val="24"/>
                <w:lang w:val="en-US"/>
              </w:rPr>
            </w:pPr>
            <w:r w:rsidRPr="00D9414D">
              <w:rPr>
                <w:rFonts w:cs="Calibri"/>
                <w:szCs w:val="24"/>
                <w:lang w:val="en-US"/>
              </w:rPr>
              <w:t>34</w:t>
            </w:r>
          </w:p>
        </w:tc>
      </w:tr>
      <w:tr w:rsidR="00D9414D" w14:paraId="4E537B5D" w14:textId="77777777" w:rsidTr="00D91E9B">
        <w:tc>
          <w:tcPr>
            <w:tcW w:w="8075" w:type="dxa"/>
          </w:tcPr>
          <w:p w14:paraId="69A7AED9" w14:textId="55A9B621" w:rsidR="00D9414D" w:rsidRDefault="00D9414D" w:rsidP="00D9414D">
            <w:pPr>
              <w:tabs>
                <w:tab w:val="right" w:leader="dot" w:pos="9072"/>
              </w:tabs>
              <w:ind w:left="1165" w:hanging="1165"/>
              <w:jc w:val="both"/>
              <w:rPr>
                <w:rFonts w:cs="Calibri"/>
                <w:b/>
                <w:bCs/>
                <w:szCs w:val="24"/>
                <w:lang w:val="en-US"/>
              </w:rPr>
            </w:pPr>
            <w:r w:rsidRPr="00600AAE">
              <w:rPr>
                <w:rFonts w:eastAsia="Aptos" w:cs="Calibri"/>
                <w:b/>
                <w:bCs/>
                <w:szCs w:val="24"/>
              </w:rPr>
              <w:t xml:space="preserve">Πίνακας </w:t>
            </w:r>
            <w:r w:rsidRPr="00600AAE">
              <w:rPr>
                <w:rFonts w:eastAsia="Aptos" w:cs="Calibri"/>
                <w:b/>
                <w:bCs/>
              </w:rPr>
              <w:t>5</w:t>
            </w:r>
            <w:r w:rsidRPr="00600AAE">
              <w:rPr>
                <w:rFonts w:eastAsia="Aptos" w:cs="Calibri"/>
                <w:b/>
                <w:bCs/>
                <w:szCs w:val="24"/>
              </w:rPr>
              <w:t>.</w:t>
            </w:r>
            <w:r w:rsidRPr="00600AAE">
              <w:rPr>
                <w:rFonts w:eastAsia="Aptos" w:cs="Calibri"/>
                <w:szCs w:val="24"/>
              </w:rPr>
              <w:t xml:space="preserve"> Αλλαγές στο κατακόρυφο άλμα και το άλμα 5πλουν μεταξύ αρχικών και τελικών μετρήσεων. </w:t>
            </w:r>
            <w:r w:rsidRPr="00600AAE">
              <w:rPr>
                <w:rFonts w:eastAsia="Aptos" w:cs="Calibri"/>
                <w:i/>
                <w:iCs/>
                <w:szCs w:val="24"/>
                <w:lang w:val="en-US"/>
              </w:rPr>
              <w:t>Conc</w:t>
            </w:r>
            <w:r w:rsidRPr="00600AAE">
              <w:rPr>
                <w:rFonts w:eastAsia="Aptos" w:cs="Calibri"/>
                <w:i/>
                <w:iCs/>
                <w:szCs w:val="24"/>
              </w:rPr>
              <w:t xml:space="preserve"> = σύνθετη ομάδα, </w:t>
            </w:r>
            <w:r w:rsidRPr="00600AAE">
              <w:rPr>
                <w:rFonts w:eastAsia="Aptos" w:cs="Calibri"/>
                <w:i/>
                <w:iCs/>
                <w:szCs w:val="24"/>
                <w:lang w:val="en-US"/>
              </w:rPr>
              <w:t>Comp</w:t>
            </w:r>
            <w:r w:rsidRPr="00600AAE">
              <w:rPr>
                <w:rFonts w:eastAsia="Aptos" w:cs="Calibri"/>
                <w:i/>
                <w:iCs/>
                <w:szCs w:val="24"/>
              </w:rPr>
              <w:t xml:space="preserve"> = συνδυαστική ομάδα.</w:t>
            </w:r>
            <w:r w:rsidRPr="000E445D">
              <w:rPr>
                <w:rFonts w:cs="Calibri"/>
                <w:szCs w:val="24"/>
              </w:rPr>
              <w:t xml:space="preserve"> </w:t>
            </w:r>
            <w:r w:rsidRPr="00600AAE">
              <w:rPr>
                <w:rFonts w:cs="Calibri"/>
                <w:szCs w:val="24"/>
              </w:rPr>
              <w:tab/>
            </w:r>
          </w:p>
        </w:tc>
        <w:tc>
          <w:tcPr>
            <w:tcW w:w="702" w:type="dxa"/>
            <w:vAlign w:val="bottom"/>
          </w:tcPr>
          <w:p w14:paraId="60EBBA35" w14:textId="2D16DB95" w:rsidR="00D9414D" w:rsidRPr="00D9414D" w:rsidRDefault="00D9414D" w:rsidP="00D9414D">
            <w:pPr>
              <w:tabs>
                <w:tab w:val="right" w:leader="dot" w:pos="9072"/>
              </w:tabs>
              <w:jc w:val="center"/>
              <w:rPr>
                <w:rFonts w:cs="Calibri"/>
                <w:szCs w:val="24"/>
                <w:lang w:val="en-US"/>
              </w:rPr>
            </w:pPr>
            <w:r w:rsidRPr="00D9414D">
              <w:rPr>
                <w:rFonts w:cs="Calibri"/>
                <w:szCs w:val="24"/>
                <w:lang w:val="en-US"/>
              </w:rPr>
              <w:t>35</w:t>
            </w:r>
          </w:p>
        </w:tc>
      </w:tr>
      <w:tr w:rsidR="00D9414D" w14:paraId="0DBF5F11" w14:textId="77777777" w:rsidTr="00D91E9B">
        <w:tc>
          <w:tcPr>
            <w:tcW w:w="8075" w:type="dxa"/>
          </w:tcPr>
          <w:p w14:paraId="73B07F24" w14:textId="3033E494" w:rsidR="00D9414D" w:rsidRDefault="00D9414D" w:rsidP="00D9414D">
            <w:pPr>
              <w:tabs>
                <w:tab w:val="right" w:leader="dot" w:pos="9072"/>
              </w:tabs>
              <w:ind w:left="1165" w:hanging="1165"/>
              <w:jc w:val="both"/>
              <w:rPr>
                <w:rFonts w:cs="Calibri"/>
                <w:b/>
                <w:bCs/>
                <w:szCs w:val="24"/>
                <w:lang w:val="en-US"/>
              </w:rPr>
            </w:pPr>
            <w:r w:rsidRPr="00600AAE">
              <w:rPr>
                <w:rFonts w:eastAsia="Aptos" w:cs="Calibri"/>
                <w:b/>
                <w:bCs/>
                <w:szCs w:val="24"/>
              </w:rPr>
              <w:t xml:space="preserve">Πίνακας </w:t>
            </w:r>
            <w:r w:rsidRPr="00600AAE">
              <w:rPr>
                <w:rFonts w:eastAsia="Aptos" w:cs="Calibri"/>
                <w:b/>
                <w:bCs/>
              </w:rPr>
              <w:t>6</w:t>
            </w:r>
            <w:r w:rsidRPr="00600AAE">
              <w:rPr>
                <w:rFonts w:eastAsia="Aptos" w:cs="Calibri"/>
                <w:b/>
                <w:bCs/>
                <w:szCs w:val="24"/>
              </w:rPr>
              <w:t>.</w:t>
            </w:r>
            <w:r w:rsidRPr="00600AAE">
              <w:rPr>
                <w:rFonts w:eastAsia="Aptos" w:cs="Calibri"/>
                <w:szCs w:val="24"/>
              </w:rPr>
              <w:t xml:space="preserve"> Αλλαγές στο ύψος και τον χρόνο επαφής στο έδαφος για τα πτωτικά άλματα μεταξύ αρχικών και τελικών μετρήσεων. </w:t>
            </w:r>
            <w:r w:rsidRPr="00600AAE">
              <w:rPr>
                <w:rFonts w:eastAsia="Aptos" w:cs="Calibri"/>
                <w:i/>
                <w:iCs/>
                <w:szCs w:val="24"/>
                <w:lang w:val="en-US"/>
              </w:rPr>
              <w:t>Conc</w:t>
            </w:r>
            <w:r w:rsidRPr="00600AAE">
              <w:rPr>
                <w:rFonts w:eastAsia="Aptos" w:cs="Calibri"/>
                <w:i/>
                <w:iCs/>
                <w:szCs w:val="24"/>
              </w:rPr>
              <w:t xml:space="preserve"> = σύνθετη ομάδα, </w:t>
            </w:r>
            <w:r w:rsidRPr="00600AAE">
              <w:rPr>
                <w:rFonts w:eastAsia="Aptos" w:cs="Calibri"/>
                <w:i/>
                <w:iCs/>
                <w:szCs w:val="24"/>
                <w:lang w:val="en-US"/>
              </w:rPr>
              <w:t>Comp</w:t>
            </w:r>
            <w:r w:rsidRPr="00600AAE">
              <w:rPr>
                <w:rFonts w:eastAsia="Aptos" w:cs="Calibri"/>
                <w:i/>
                <w:iCs/>
                <w:szCs w:val="24"/>
              </w:rPr>
              <w:t xml:space="preserve"> = συνδυαστική ομάδα</w:t>
            </w:r>
            <w:r w:rsidRPr="00600AAE">
              <w:rPr>
                <w:rFonts w:eastAsia="Aptos" w:cs="Calibri"/>
                <w:szCs w:val="24"/>
              </w:rPr>
              <w:t>.</w:t>
            </w:r>
            <w:r w:rsidRPr="000E445D">
              <w:rPr>
                <w:rFonts w:cs="Calibri"/>
                <w:szCs w:val="24"/>
              </w:rPr>
              <w:t xml:space="preserve"> </w:t>
            </w:r>
            <w:r w:rsidRPr="00600AAE">
              <w:rPr>
                <w:rFonts w:cs="Calibri"/>
                <w:szCs w:val="24"/>
              </w:rPr>
              <w:tab/>
            </w:r>
          </w:p>
        </w:tc>
        <w:tc>
          <w:tcPr>
            <w:tcW w:w="702" w:type="dxa"/>
            <w:vAlign w:val="bottom"/>
          </w:tcPr>
          <w:p w14:paraId="550A788B" w14:textId="57D5CF78" w:rsidR="00D9414D" w:rsidRPr="00D9414D" w:rsidRDefault="00D9414D" w:rsidP="00D9414D">
            <w:pPr>
              <w:tabs>
                <w:tab w:val="right" w:leader="dot" w:pos="9072"/>
              </w:tabs>
              <w:jc w:val="center"/>
              <w:rPr>
                <w:rFonts w:cs="Calibri"/>
                <w:szCs w:val="24"/>
                <w:lang w:val="en-US"/>
              </w:rPr>
            </w:pPr>
            <w:r w:rsidRPr="00D9414D">
              <w:rPr>
                <w:rFonts w:cs="Calibri"/>
                <w:szCs w:val="24"/>
                <w:lang w:val="en-US"/>
              </w:rPr>
              <w:t>36</w:t>
            </w:r>
          </w:p>
        </w:tc>
      </w:tr>
      <w:tr w:rsidR="00D9414D" w14:paraId="10068D0D" w14:textId="77777777" w:rsidTr="00D91E9B">
        <w:tc>
          <w:tcPr>
            <w:tcW w:w="8075" w:type="dxa"/>
          </w:tcPr>
          <w:p w14:paraId="58A616E2" w14:textId="18687219" w:rsidR="00D9414D" w:rsidRDefault="00D9414D" w:rsidP="00D9414D">
            <w:pPr>
              <w:tabs>
                <w:tab w:val="right" w:leader="dot" w:pos="9072"/>
              </w:tabs>
              <w:ind w:left="1165" w:hanging="1165"/>
              <w:jc w:val="both"/>
              <w:rPr>
                <w:rFonts w:cs="Calibri"/>
                <w:b/>
                <w:bCs/>
                <w:szCs w:val="24"/>
                <w:lang w:val="en-US"/>
              </w:rPr>
            </w:pPr>
            <w:r w:rsidRPr="00600AAE">
              <w:rPr>
                <w:rFonts w:eastAsia="Aptos" w:cs="Calibri"/>
                <w:b/>
                <w:bCs/>
                <w:szCs w:val="24"/>
              </w:rPr>
              <w:t xml:space="preserve">Πίνακας </w:t>
            </w:r>
            <w:r w:rsidRPr="00600AAE">
              <w:rPr>
                <w:rFonts w:eastAsia="Aptos" w:cs="Calibri"/>
                <w:b/>
                <w:bCs/>
              </w:rPr>
              <w:t>7</w:t>
            </w:r>
            <w:r w:rsidRPr="00600AAE">
              <w:rPr>
                <w:rFonts w:eastAsia="Aptos" w:cs="Calibri"/>
                <w:b/>
                <w:bCs/>
                <w:szCs w:val="24"/>
              </w:rPr>
              <w:t>.</w:t>
            </w:r>
            <w:r w:rsidRPr="00600AAE">
              <w:rPr>
                <w:rFonts w:eastAsia="Aptos" w:cs="Calibri"/>
                <w:szCs w:val="24"/>
              </w:rPr>
              <w:t xml:space="preserve"> Αλλαγές στην ταχύτητα σε ευθεία, την ευκινησία (</w:t>
            </w:r>
            <w:r w:rsidRPr="00600AAE">
              <w:rPr>
                <w:rFonts w:eastAsia="Aptos" w:cs="Calibri"/>
                <w:szCs w:val="24"/>
                <w:lang w:val="en-US"/>
              </w:rPr>
              <w:t>T</w:t>
            </w:r>
            <w:r w:rsidRPr="00600AAE">
              <w:rPr>
                <w:rFonts w:eastAsia="Aptos" w:cs="Calibri"/>
                <w:szCs w:val="24"/>
              </w:rPr>
              <w:t>-</w:t>
            </w:r>
            <w:r w:rsidRPr="00600AAE">
              <w:rPr>
                <w:rFonts w:eastAsia="Aptos" w:cs="Calibri"/>
                <w:szCs w:val="24"/>
                <w:lang w:val="en-US"/>
              </w:rPr>
              <w:t>Test</w:t>
            </w:r>
            <w:r w:rsidRPr="00600AAE">
              <w:rPr>
                <w:rFonts w:eastAsia="Aptos" w:cs="Calibri"/>
                <w:szCs w:val="24"/>
              </w:rPr>
              <w:t xml:space="preserve"> ), τον συνολικό χρόνο και τον δείκτη κόπωσης  από το τεστ </w:t>
            </w:r>
            <w:r w:rsidRPr="00600AAE">
              <w:rPr>
                <w:rFonts w:eastAsia="Aptos" w:cs="Calibri"/>
                <w:szCs w:val="24"/>
                <w:lang w:val="en-US"/>
              </w:rPr>
              <w:t>RSA</w:t>
            </w:r>
            <w:r w:rsidRPr="00600AAE">
              <w:rPr>
                <w:rFonts w:eastAsia="Aptos" w:cs="Calibri"/>
                <w:szCs w:val="24"/>
              </w:rPr>
              <w:t xml:space="preserve">, την μέγιστη ισομετρική δύναμη από το τεστ </w:t>
            </w:r>
            <w:proofErr w:type="spellStart"/>
            <w:r w:rsidRPr="00600AAE">
              <w:rPr>
                <w:rFonts w:eastAsia="Aptos" w:cs="Calibri"/>
                <w:szCs w:val="24"/>
                <w:lang w:val="en-US"/>
              </w:rPr>
              <w:t>IMTP</w:t>
            </w:r>
            <w:proofErr w:type="spellEnd"/>
            <w:r w:rsidRPr="00600AAE">
              <w:rPr>
                <w:rFonts w:eastAsia="Aptos" w:cs="Calibri"/>
                <w:szCs w:val="24"/>
              </w:rPr>
              <w:t xml:space="preserve">, το τελευταίο επιτυχημένο στάδιο και την μέγιστη </w:t>
            </w:r>
            <w:proofErr w:type="spellStart"/>
            <w:r w:rsidRPr="00600AAE">
              <w:rPr>
                <w:rFonts w:eastAsia="Aptos" w:cs="Calibri"/>
                <w:szCs w:val="24"/>
              </w:rPr>
              <w:t>ΚΣ</w:t>
            </w:r>
            <w:proofErr w:type="spellEnd"/>
            <w:r w:rsidRPr="00600AAE">
              <w:rPr>
                <w:rFonts w:eastAsia="Aptos" w:cs="Calibri"/>
                <w:szCs w:val="24"/>
              </w:rPr>
              <w:t xml:space="preserve"> από το τεστ αερόβιας ικανότητας 30-15. </w:t>
            </w:r>
            <w:r w:rsidRPr="00600AAE">
              <w:rPr>
                <w:rFonts w:eastAsia="Aptos" w:cs="Calibri"/>
                <w:i/>
                <w:iCs/>
                <w:szCs w:val="24"/>
                <w:lang w:val="en-US"/>
              </w:rPr>
              <w:t>Conc</w:t>
            </w:r>
            <w:r w:rsidRPr="00600AAE">
              <w:rPr>
                <w:rFonts w:eastAsia="Aptos" w:cs="Calibri"/>
                <w:i/>
                <w:iCs/>
                <w:szCs w:val="24"/>
              </w:rPr>
              <w:t xml:space="preserve"> = σύνθετη ομάδα, </w:t>
            </w:r>
            <w:r w:rsidRPr="00600AAE">
              <w:rPr>
                <w:rFonts w:eastAsia="Aptos" w:cs="Calibri"/>
                <w:i/>
                <w:iCs/>
                <w:szCs w:val="24"/>
                <w:lang w:val="en-US"/>
              </w:rPr>
              <w:t>Comp</w:t>
            </w:r>
            <w:r w:rsidRPr="00600AAE">
              <w:rPr>
                <w:rFonts w:eastAsia="Aptos" w:cs="Calibri"/>
                <w:i/>
                <w:iCs/>
                <w:szCs w:val="24"/>
              </w:rPr>
              <w:t xml:space="preserve"> = συνδυαστική ομάδα</w:t>
            </w:r>
            <w:r w:rsidRPr="00600AAE">
              <w:rPr>
                <w:rFonts w:eastAsia="Aptos" w:cs="Calibri"/>
                <w:szCs w:val="24"/>
              </w:rPr>
              <w:t>.</w:t>
            </w:r>
            <w:r w:rsidRPr="000E445D">
              <w:rPr>
                <w:rFonts w:cs="Calibri"/>
                <w:szCs w:val="24"/>
              </w:rPr>
              <w:t xml:space="preserve"> </w:t>
            </w:r>
            <w:r w:rsidRPr="00600AAE">
              <w:rPr>
                <w:rFonts w:cs="Calibri"/>
                <w:szCs w:val="24"/>
              </w:rPr>
              <w:tab/>
            </w:r>
          </w:p>
        </w:tc>
        <w:tc>
          <w:tcPr>
            <w:tcW w:w="702" w:type="dxa"/>
            <w:vAlign w:val="bottom"/>
          </w:tcPr>
          <w:p w14:paraId="76C8CA51" w14:textId="38F54876" w:rsidR="00D9414D" w:rsidRPr="00D9414D" w:rsidRDefault="00D9414D" w:rsidP="00D9414D">
            <w:pPr>
              <w:tabs>
                <w:tab w:val="right" w:leader="dot" w:pos="9072"/>
              </w:tabs>
              <w:jc w:val="center"/>
              <w:rPr>
                <w:rFonts w:cs="Calibri"/>
                <w:szCs w:val="24"/>
                <w:lang w:val="en-US"/>
              </w:rPr>
            </w:pPr>
            <w:r w:rsidRPr="00D9414D">
              <w:rPr>
                <w:rFonts w:cs="Calibri"/>
                <w:szCs w:val="24"/>
                <w:lang w:val="en-US"/>
              </w:rPr>
              <w:t>38</w:t>
            </w:r>
          </w:p>
        </w:tc>
      </w:tr>
    </w:tbl>
    <w:p w14:paraId="3E969AE7" w14:textId="77777777" w:rsidR="00AD6974" w:rsidRPr="00D9414D" w:rsidRDefault="00AD6974" w:rsidP="003B195B">
      <w:pPr>
        <w:spacing w:before="0" w:after="0" w:line="360" w:lineRule="auto"/>
        <w:jc w:val="both"/>
        <w:rPr>
          <w:rFonts w:eastAsia="Aptos" w:cs="Calibri"/>
          <w:szCs w:val="24"/>
          <w:lang w:val="en-US"/>
        </w:rPr>
      </w:pPr>
    </w:p>
    <w:p w14:paraId="39AE2598" w14:textId="77777777" w:rsidR="004A547B" w:rsidRDefault="004A547B" w:rsidP="003B195B">
      <w:pPr>
        <w:spacing w:line="360" w:lineRule="auto"/>
        <w:jc w:val="both"/>
        <w:rPr>
          <w:rFonts w:cs="Calibri"/>
          <w:b/>
          <w:bCs/>
          <w:szCs w:val="24"/>
          <w:lang w:val="el-GR"/>
        </w:rPr>
      </w:pPr>
    </w:p>
    <w:p w14:paraId="00339CF7" w14:textId="77777777" w:rsidR="000E445D" w:rsidRDefault="000E445D" w:rsidP="003B195B">
      <w:pPr>
        <w:spacing w:line="360" w:lineRule="auto"/>
        <w:jc w:val="both"/>
        <w:rPr>
          <w:rFonts w:cs="Calibri"/>
          <w:b/>
          <w:bCs/>
          <w:szCs w:val="24"/>
          <w:lang w:val="el-GR"/>
        </w:rPr>
      </w:pPr>
    </w:p>
    <w:p w14:paraId="44812B28" w14:textId="68D4758A" w:rsidR="005266B8" w:rsidRPr="00600AAE" w:rsidRDefault="00EB6FE6" w:rsidP="00AD6974">
      <w:pPr>
        <w:spacing w:line="360" w:lineRule="auto"/>
        <w:jc w:val="center"/>
        <w:rPr>
          <w:rFonts w:cs="Calibri"/>
          <w:b/>
          <w:bCs/>
          <w:szCs w:val="24"/>
          <w:lang w:val="el-GR"/>
        </w:rPr>
      </w:pPr>
      <w:r w:rsidRPr="00600AAE">
        <w:rPr>
          <w:rFonts w:cs="Calibri"/>
          <w:b/>
          <w:bCs/>
          <w:szCs w:val="24"/>
          <w:lang w:val="el-GR"/>
        </w:rPr>
        <w:lastRenderedPageBreak/>
        <w:t>ΚΑΤΑΛΟΓΟΣ ΣΧΗΜΑΤΩΝ</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3"/>
        <w:gridCol w:w="844"/>
      </w:tblGrid>
      <w:tr w:rsidR="005E47D2" w14:paraId="3685803F" w14:textId="77777777" w:rsidTr="00472147">
        <w:tc>
          <w:tcPr>
            <w:tcW w:w="7933" w:type="dxa"/>
          </w:tcPr>
          <w:p w14:paraId="4632D1C0" w14:textId="54C64184" w:rsidR="005E47D2" w:rsidRDefault="005E47D2" w:rsidP="00472147">
            <w:pPr>
              <w:tabs>
                <w:tab w:val="right" w:leader="dot" w:pos="9072"/>
              </w:tabs>
              <w:ind w:left="1023" w:hanging="1023"/>
              <w:jc w:val="both"/>
              <w:rPr>
                <w:rFonts w:cs="Calibri"/>
                <w:b/>
                <w:bCs/>
                <w:szCs w:val="24"/>
                <w:lang w:val="en-US"/>
              </w:rPr>
            </w:pPr>
            <w:r w:rsidRPr="000E445D">
              <w:rPr>
                <w:rFonts w:cs="Calibri"/>
                <w:b/>
                <w:bCs/>
                <w:szCs w:val="24"/>
              </w:rPr>
              <w:t>Σχήμα 1.</w:t>
            </w:r>
            <w:r w:rsidRPr="00600AAE">
              <w:rPr>
                <w:rFonts w:cs="Calibri"/>
                <w:szCs w:val="24"/>
              </w:rPr>
              <w:t xml:space="preserve"> Διαφορές στον δείκτη υποκειμενικής αντίληψης της κόπωσης (session </w:t>
            </w:r>
            <w:proofErr w:type="spellStart"/>
            <w:r w:rsidRPr="00600AAE">
              <w:rPr>
                <w:rFonts w:cs="Calibri"/>
                <w:szCs w:val="24"/>
              </w:rPr>
              <w:t>RPE</w:t>
            </w:r>
            <w:proofErr w:type="spellEnd"/>
            <w:r w:rsidRPr="00600AAE">
              <w:rPr>
                <w:rFonts w:cs="Calibri"/>
                <w:szCs w:val="24"/>
              </w:rPr>
              <w:t xml:space="preserve">) κατά τη διάρκεια των 5 εβδομάδων του παρεμβατικού προγράμματος. * = διαφορές μεταξύ των ομάδων, # = διαφορές και των 2 ομάδων μεταξύ εβδομάδας 1 και εβδομάδων 2,3,4 και 5, † = διαφορές μεταξύ εβδομάδας 2 και εβδομάδας 3 για την συνδυαστική ομάδα, • = διαφορές μεταξύ εβδομάδας 3 και εβδομάδας 4 για την συνδυαστική ομάδα, ‡ = διαφορές μεταξύ εβδομάδας 4 και εβδομάδας 5 και για τις 2 ομάδες. </w:t>
            </w:r>
            <w:proofErr w:type="spellStart"/>
            <w:r w:rsidRPr="00600AAE">
              <w:rPr>
                <w:rFonts w:eastAsia="Aptos" w:cs="Calibri"/>
                <w:szCs w:val="36"/>
              </w:rPr>
              <w:t>Conc</w:t>
            </w:r>
            <w:proofErr w:type="spellEnd"/>
            <w:r w:rsidRPr="00600AAE">
              <w:rPr>
                <w:rFonts w:eastAsia="Aptos" w:cs="Calibri"/>
                <w:szCs w:val="36"/>
              </w:rPr>
              <w:t xml:space="preserve"> = σύνθετη ομάδα, Comp = συνδυαστική ομάδα.</w:t>
            </w:r>
            <w:r w:rsidRPr="000E445D">
              <w:rPr>
                <w:rFonts w:cs="Calibri"/>
                <w:szCs w:val="24"/>
              </w:rPr>
              <w:t xml:space="preserve"> </w:t>
            </w:r>
            <w:r w:rsidRPr="00600AAE">
              <w:rPr>
                <w:rFonts w:cs="Calibri"/>
                <w:szCs w:val="24"/>
              </w:rPr>
              <w:tab/>
            </w:r>
          </w:p>
        </w:tc>
        <w:tc>
          <w:tcPr>
            <w:tcW w:w="844" w:type="dxa"/>
            <w:vAlign w:val="bottom"/>
          </w:tcPr>
          <w:p w14:paraId="26A58253" w14:textId="31FF015F" w:rsidR="005E47D2" w:rsidRPr="00472147" w:rsidRDefault="005E47D2" w:rsidP="00472147">
            <w:pPr>
              <w:tabs>
                <w:tab w:val="right" w:leader="dot" w:pos="9072"/>
              </w:tabs>
              <w:jc w:val="center"/>
              <w:rPr>
                <w:rFonts w:cs="Calibri"/>
                <w:szCs w:val="24"/>
                <w:lang w:val="en-US"/>
              </w:rPr>
            </w:pPr>
            <w:r w:rsidRPr="00472147">
              <w:rPr>
                <w:rFonts w:cs="Calibri"/>
                <w:szCs w:val="24"/>
                <w:lang w:val="en-US"/>
              </w:rPr>
              <w:t>31</w:t>
            </w:r>
          </w:p>
        </w:tc>
      </w:tr>
      <w:tr w:rsidR="005E47D2" w14:paraId="4359956C" w14:textId="77777777" w:rsidTr="00472147">
        <w:tc>
          <w:tcPr>
            <w:tcW w:w="7933" w:type="dxa"/>
          </w:tcPr>
          <w:p w14:paraId="3A95BF6A" w14:textId="55B33929" w:rsidR="005E47D2" w:rsidRDefault="005E47D2" w:rsidP="00472147">
            <w:pPr>
              <w:tabs>
                <w:tab w:val="right" w:leader="dot" w:pos="9072"/>
              </w:tabs>
              <w:ind w:left="1023" w:hanging="1023"/>
              <w:jc w:val="both"/>
              <w:rPr>
                <w:rFonts w:cs="Calibri"/>
                <w:b/>
                <w:bCs/>
                <w:szCs w:val="24"/>
                <w:lang w:val="en-US"/>
              </w:rPr>
            </w:pPr>
            <w:r w:rsidRPr="00600AAE">
              <w:rPr>
                <w:rFonts w:cs="Calibri"/>
                <w:b/>
                <w:bCs/>
                <w:szCs w:val="24"/>
              </w:rPr>
              <w:t>Σχήμα 2.</w:t>
            </w:r>
            <w:r w:rsidRPr="00600AAE">
              <w:rPr>
                <w:rFonts w:cs="Calibri"/>
                <w:szCs w:val="24"/>
              </w:rPr>
              <w:t xml:space="preserve"> Αλλαγές στον λόγο </w:t>
            </w:r>
            <w:proofErr w:type="spellStart"/>
            <w:r w:rsidRPr="00600AAE">
              <w:rPr>
                <w:rFonts w:cs="Calibri"/>
                <w:szCs w:val="24"/>
              </w:rPr>
              <w:t>Α:Χ</w:t>
            </w:r>
            <w:proofErr w:type="spellEnd"/>
            <w:r w:rsidRPr="00600AAE">
              <w:rPr>
                <w:rFonts w:cs="Calibri"/>
                <w:szCs w:val="24"/>
              </w:rPr>
              <w:t xml:space="preserve"> για τις μεταβλητές μέσα από τα ερωτηματολόγια ευεξίας  μεταξύ των 2 ομάδων. </w:t>
            </w:r>
            <w:r w:rsidRPr="00600AAE">
              <w:rPr>
                <w:rFonts w:eastAsia="Aptos" w:cs="Calibri"/>
                <w:i/>
                <w:iCs/>
                <w:szCs w:val="24"/>
                <w:lang w:val="en-US"/>
              </w:rPr>
              <w:t>Conc</w:t>
            </w:r>
            <w:r w:rsidRPr="00600AAE">
              <w:rPr>
                <w:rFonts w:eastAsia="Aptos" w:cs="Calibri"/>
                <w:i/>
                <w:iCs/>
                <w:szCs w:val="24"/>
              </w:rPr>
              <w:t xml:space="preserve"> = σύνθετη ομάδα, </w:t>
            </w:r>
            <w:r w:rsidRPr="00600AAE">
              <w:rPr>
                <w:rFonts w:eastAsia="Aptos" w:cs="Calibri"/>
                <w:i/>
                <w:iCs/>
                <w:szCs w:val="24"/>
                <w:lang w:val="en-US"/>
              </w:rPr>
              <w:t>Comp</w:t>
            </w:r>
            <w:r w:rsidRPr="00600AAE">
              <w:rPr>
                <w:rFonts w:eastAsia="Aptos" w:cs="Calibri"/>
                <w:i/>
                <w:iCs/>
                <w:szCs w:val="24"/>
              </w:rPr>
              <w:t xml:space="preserve"> = συνδυαστική ομάδα.</w:t>
            </w:r>
            <w:r w:rsidRPr="000E445D">
              <w:rPr>
                <w:rFonts w:cs="Calibri"/>
                <w:szCs w:val="24"/>
              </w:rPr>
              <w:t xml:space="preserve"> </w:t>
            </w:r>
            <w:r w:rsidRPr="00600AAE">
              <w:rPr>
                <w:rFonts w:cs="Calibri"/>
                <w:szCs w:val="24"/>
              </w:rPr>
              <w:tab/>
            </w:r>
          </w:p>
        </w:tc>
        <w:tc>
          <w:tcPr>
            <w:tcW w:w="844" w:type="dxa"/>
            <w:vAlign w:val="bottom"/>
          </w:tcPr>
          <w:p w14:paraId="1DDD06C6" w14:textId="3AFF4E54" w:rsidR="005E47D2" w:rsidRPr="00472147" w:rsidRDefault="005E47D2" w:rsidP="00472147">
            <w:pPr>
              <w:tabs>
                <w:tab w:val="right" w:leader="dot" w:pos="9072"/>
              </w:tabs>
              <w:jc w:val="center"/>
              <w:rPr>
                <w:rFonts w:cs="Calibri"/>
                <w:szCs w:val="24"/>
                <w:lang w:val="en-US"/>
              </w:rPr>
            </w:pPr>
            <w:r w:rsidRPr="00472147">
              <w:rPr>
                <w:rFonts w:cs="Calibri"/>
                <w:szCs w:val="24"/>
                <w:lang w:val="en-US"/>
              </w:rPr>
              <w:t>33</w:t>
            </w:r>
          </w:p>
        </w:tc>
      </w:tr>
      <w:tr w:rsidR="005E47D2" w14:paraId="6B03C453" w14:textId="77777777" w:rsidTr="00472147">
        <w:tc>
          <w:tcPr>
            <w:tcW w:w="7933" w:type="dxa"/>
          </w:tcPr>
          <w:p w14:paraId="5EC6329D" w14:textId="1336A204" w:rsidR="005E47D2" w:rsidRDefault="005E47D2" w:rsidP="00472147">
            <w:pPr>
              <w:tabs>
                <w:tab w:val="right" w:leader="dot" w:pos="9072"/>
              </w:tabs>
              <w:ind w:left="1023" w:hanging="1023"/>
              <w:jc w:val="both"/>
              <w:rPr>
                <w:rFonts w:cs="Calibri"/>
                <w:b/>
                <w:bCs/>
                <w:szCs w:val="24"/>
                <w:lang w:val="en-US"/>
              </w:rPr>
            </w:pPr>
            <w:r w:rsidRPr="00600AAE">
              <w:rPr>
                <w:rFonts w:cs="Calibri"/>
                <w:b/>
                <w:bCs/>
                <w:szCs w:val="24"/>
              </w:rPr>
              <w:t>Σχήμα 3.</w:t>
            </w:r>
            <w:r w:rsidRPr="00600AAE">
              <w:rPr>
                <w:rFonts w:cs="Calibri"/>
                <w:szCs w:val="24"/>
              </w:rPr>
              <w:t xml:space="preserve"> Αλλαγές στον δείκτη αντιδραστικής δύναμης (RSI) για τις ομάδες </w:t>
            </w:r>
            <w:r w:rsidRPr="00600AAE">
              <w:rPr>
                <w:rFonts w:cs="Calibri"/>
                <w:i/>
                <w:iCs/>
                <w:szCs w:val="24"/>
                <w:lang w:val="en-US"/>
              </w:rPr>
              <w:t>Conc</w:t>
            </w:r>
            <w:r w:rsidRPr="00600AAE">
              <w:rPr>
                <w:rFonts w:cs="Calibri"/>
                <w:i/>
                <w:iCs/>
                <w:szCs w:val="24"/>
              </w:rPr>
              <w:t xml:space="preserve">. </w:t>
            </w:r>
            <w:r w:rsidRPr="00600AAE">
              <w:rPr>
                <w:rFonts w:cs="Calibri"/>
                <w:szCs w:val="24"/>
              </w:rPr>
              <w:t>και</w:t>
            </w:r>
            <w:r w:rsidRPr="00600AAE">
              <w:rPr>
                <w:rFonts w:cs="Calibri"/>
                <w:i/>
                <w:iCs/>
                <w:szCs w:val="24"/>
              </w:rPr>
              <w:t xml:space="preserve"> </w:t>
            </w:r>
            <w:r w:rsidRPr="00600AAE">
              <w:rPr>
                <w:rFonts w:cs="Calibri"/>
                <w:i/>
                <w:iCs/>
                <w:szCs w:val="24"/>
                <w:lang w:val="en-US"/>
              </w:rPr>
              <w:t>Comp</w:t>
            </w:r>
            <w:r w:rsidRPr="00600AAE">
              <w:rPr>
                <w:rFonts w:cs="Calibri"/>
                <w:i/>
                <w:iCs/>
                <w:szCs w:val="24"/>
              </w:rPr>
              <w:t>.</w:t>
            </w:r>
            <w:r w:rsidRPr="00600AAE">
              <w:rPr>
                <w:rFonts w:cs="Calibri"/>
                <w:szCs w:val="24"/>
              </w:rPr>
              <w:t xml:space="preserve"> μεταξύ των αρχικών και τελικών μετρήσεων. </w:t>
            </w:r>
            <w:r w:rsidRPr="00600AAE">
              <w:rPr>
                <w:rFonts w:eastAsia="Aptos" w:cs="Calibri"/>
                <w:i/>
                <w:iCs/>
                <w:szCs w:val="24"/>
                <w:lang w:val="en-US"/>
              </w:rPr>
              <w:t>Conc</w:t>
            </w:r>
            <w:r w:rsidRPr="00600AAE">
              <w:rPr>
                <w:rFonts w:eastAsia="Aptos" w:cs="Calibri"/>
                <w:i/>
                <w:iCs/>
                <w:szCs w:val="24"/>
              </w:rPr>
              <w:t xml:space="preserve"> = σύνθετη ομάδα, </w:t>
            </w:r>
            <w:r w:rsidRPr="00600AAE">
              <w:rPr>
                <w:rFonts w:eastAsia="Aptos" w:cs="Calibri"/>
                <w:i/>
                <w:iCs/>
                <w:szCs w:val="24"/>
                <w:lang w:val="en-US"/>
              </w:rPr>
              <w:t>Comp</w:t>
            </w:r>
            <w:r w:rsidRPr="00600AAE">
              <w:rPr>
                <w:rFonts w:eastAsia="Aptos" w:cs="Calibri"/>
                <w:i/>
                <w:iCs/>
                <w:szCs w:val="24"/>
              </w:rPr>
              <w:t xml:space="preserve"> = συνδυαστική ομάδα.</w:t>
            </w:r>
            <w:r w:rsidRPr="000E445D">
              <w:rPr>
                <w:rFonts w:cs="Calibri"/>
                <w:szCs w:val="24"/>
              </w:rPr>
              <w:t xml:space="preserve"> </w:t>
            </w:r>
            <w:r w:rsidRPr="00600AAE">
              <w:rPr>
                <w:rFonts w:cs="Calibri"/>
                <w:szCs w:val="24"/>
              </w:rPr>
              <w:tab/>
            </w:r>
          </w:p>
        </w:tc>
        <w:tc>
          <w:tcPr>
            <w:tcW w:w="844" w:type="dxa"/>
            <w:vAlign w:val="bottom"/>
          </w:tcPr>
          <w:p w14:paraId="74909DD4" w14:textId="3967553A" w:rsidR="005E47D2" w:rsidRPr="00472147" w:rsidRDefault="005E47D2" w:rsidP="00472147">
            <w:pPr>
              <w:tabs>
                <w:tab w:val="right" w:leader="dot" w:pos="9072"/>
              </w:tabs>
              <w:jc w:val="center"/>
              <w:rPr>
                <w:rFonts w:cs="Calibri"/>
                <w:szCs w:val="24"/>
                <w:lang w:val="en-US"/>
              </w:rPr>
            </w:pPr>
            <w:r w:rsidRPr="00472147">
              <w:rPr>
                <w:rFonts w:cs="Calibri"/>
                <w:szCs w:val="24"/>
                <w:lang w:val="en-US"/>
              </w:rPr>
              <w:t>37</w:t>
            </w:r>
          </w:p>
        </w:tc>
      </w:tr>
      <w:tr w:rsidR="005E47D2" w14:paraId="3973F1B1" w14:textId="77777777" w:rsidTr="00472147">
        <w:tc>
          <w:tcPr>
            <w:tcW w:w="7933" w:type="dxa"/>
          </w:tcPr>
          <w:p w14:paraId="0A8F9D2A" w14:textId="43512CC2" w:rsidR="005E47D2" w:rsidRDefault="005E47D2" w:rsidP="00472147">
            <w:pPr>
              <w:tabs>
                <w:tab w:val="right" w:leader="dot" w:pos="9072"/>
              </w:tabs>
              <w:ind w:left="1023" w:hanging="1023"/>
              <w:jc w:val="both"/>
              <w:rPr>
                <w:rFonts w:cs="Calibri"/>
                <w:b/>
                <w:bCs/>
                <w:szCs w:val="24"/>
                <w:lang w:val="en-US"/>
              </w:rPr>
            </w:pPr>
            <w:r w:rsidRPr="00600AAE">
              <w:rPr>
                <w:rFonts w:eastAsia="Aptos" w:cs="Calibri"/>
                <w:b/>
                <w:bCs/>
                <w:szCs w:val="24"/>
                <w:lang w:bidi="he-IL"/>
              </w:rPr>
              <w:t>Σχήμα 4.</w:t>
            </w:r>
            <w:r w:rsidRPr="00600AAE">
              <w:rPr>
                <w:rFonts w:eastAsia="Aptos" w:cs="Calibri"/>
                <w:szCs w:val="24"/>
                <w:lang w:bidi="he-IL"/>
              </w:rPr>
              <w:t xml:space="preserve"> Αλλαγές στην ικανότητα επαναλαμβανόμενων σπριντ (</w:t>
            </w:r>
            <w:r w:rsidRPr="00600AAE">
              <w:rPr>
                <w:rFonts w:eastAsia="Aptos" w:cs="Calibri"/>
                <w:szCs w:val="24"/>
                <w:lang w:val="en-US" w:bidi="he-IL"/>
              </w:rPr>
              <w:t>RSA</w:t>
            </w:r>
            <w:r w:rsidRPr="00600AAE">
              <w:rPr>
                <w:rFonts w:eastAsia="Aptos" w:cs="Calibri"/>
                <w:szCs w:val="24"/>
                <w:lang w:bidi="he-IL"/>
              </w:rPr>
              <w:t xml:space="preserve">) μεταξύ των ομάδων. # = διαφορές μεταξύ αρχικής και τελικής μέτρησης και για τις 2 ομάδες, * = διαφορές μεταξύ των ομάδων στις τελικές μετρήσεις, ‡ = διαφορές μεταξύ αρχικής και τελικής μέτρησης και για την ομάδα </w:t>
            </w:r>
            <w:r w:rsidRPr="00600AAE">
              <w:rPr>
                <w:rFonts w:eastAsia="Aptos" w:cs="Calibri"/>
                <w:szCs w:val="24"/>
                <w:lang w:val="en-US" w:bidi="he-IL"/>
              </w:rPr>
              <w:t>Conc</w:t>
            </w:r>
            <w:r w:rsidRPr="00600AAE">
              <w:rPr>
                <w:rFonts w:eastAsia="Aptos" w:cs="Calibri"/>
                <w:szCs w:val="24"/>
                <w:lang w:bidi="he-IL"/>
              </w:rPr>
              <w:t xml:space="preserve">. </w:t>
            </w:r>
            <w:r w:rsidRPr="00600AAE">
              <w:rPr>
                <w:rFonts w:eastAsia="Aptos" w:cs="Calibri"/>
                <w:i/>
                <w:iCs/>
                <w:szCs w:val="24"/>
                <w:lang w:val="en-US"/>
              </w:rPr>
              <w:t>Conc</w:t>
            </w:r>
            <w:r w:rsidRPr="00600AAE">
              <w:rPr>
                <w:rFonts w:eastAsia="Aptos" w:cs="Calibri"/>
                <w:i/>
                <w:iCs/>
                <w:szCs w:val="24"/>
              </w:rPr>
              <w:t xml:space="preserve"> = σύνθετη ομάδα, </w:t>
            </w:r>
            <w:r w:rsidRPr="00600AAE">
              <w:rPr>
                <w:rFonts w:eastAsia="Aptos" w:cs="Calibri"/>
                <w:i/>
                <w:iCs/>
                <w:szCs w:val="24"/>
                <w:lang w:val="en-US"/>
              </w:rPr>
              <w:t>Comp</w:t>
            </w:r>
            <w:r w:rsidRPr="00600AAE">
              <w:rPr>
                <w:rFonts w:eastAsia="Aptos" w:cs="Calibri"/>
                <w:i/>
                <w:iCs/>
                <w:szCs w:val="24"/>
              </w:rPr>
              <w:t xml:space="preserve"> = συνδυαστική.</w:t>
            </w:r>
            <w:r w:rsidRPr="000E445D">
              <w:rPr>
                <w:rFonts w:cs="Calibri"/>
                <w:szCs w:val="24"/>
              </w:rPr>
              <w:t xml:space="preserve"> </w:t>
            </w:r>
            <w:r w:rsidRPr="00600AAE">
              <w:rPr>
                <w:rFonts w:cs="Calibri"/>
                <w:szCs w:val="24"/>
              </w:rPr>
              <w:tab/>
            </w:r>
          </w:p>
        </w:tc>
        <w:tc>
          <w:tcPr>
            <w:tcW w:w="844" w:type="dxa"/>
            <w:vAlign w:val="bottom"/>
          </w:tcPr>
          <w:p w14:paraId="428D1539" w14:textId="67A74640" w:rsidR="005E47D2" w:rsidRPr="00472147" w:rsidRDefault="005E47D2" w:rsidP="00472147">
            <w:pPr>
              <w:tabs>
                <w:tab w:val="right" w:leader="dot" w:pos="9072"/>
              </w:tabs>
              <w:jc w:val="center"/>
              <w:rPr>
                <w:rFonts w:cs="Calibri"/>
                <w:szCs w:val="24"/>
                <w:lang w:val="en-US"/>
              </w:rPr>
            </w:pPr>
            <w:r w:rsidRPr="00472147">
              <w:rPr>
                <w:rFonts w:cs="Calibri"/>
                <w:szCs w:val="24"/>
                <w:lang w:val="en-US"/>
              </w:rPr>
              <w:t>40</w:t>
            </w:r>
          </w:p>
        </w:tc>
      </w:tr>
      <w:tr w:rsidR="005E47D2" w14:paraId="4F80056A" w14:textId="77777777" w:rsidTr="00472147">
        <w:tc>
          <w:tcPr>
            <w:tcW w:w="7933" w:type="dxa"/>
          </w:tcPr>
          <w:p w14:paraId="5F4A7D81" w14:textId="6EF46819" w:rsidR="005E47D2" w:rsidRDefault="005E47D2" w:rsidP="00472147">
            <w:pPr>
              <w:tabs>
                <w:tab w:val="right" w:leader="dot" w:pos="9072"/>
              </w:tabs>
              <w:ind w:left="1023" w:hanging="1023"/>
              <w:jc w:val="both"/>
              <w:rPr>
                <w:rFonts w:cs="Calibri"/>
                <w:b/>
                <w:bCs/>
                <w:szCs w:val="24"/>
                <w:lang w:val="en-US"/>
              </w:rPr>
            </w:pPr>
            <w:r w:rsidRPr="00600AAE">
              <w:rPr>
                <w:rFonts w:cs="Calibri"/>
                <w:b/>
                <w:bCs/>
                <w:szCs w:val="24"/>
              </w:rPr>
              <w:t xml:space="preserve">Σχήμα 5. </w:t>
            </w:r>
            <w:r w:rsidRPr="00600AAE">
              <w:rPr>
                <w:rFonts w:cs="Calibri"/>
                <w:szCs w:val="24"/>
              </w:rPr>
              <w:t>Αλλαγές στην VO₂max για τις 2 ομάδες μεταξύ 1</w:t>
            </w:r>
            <w:r w:rsidRPr="00600AAE">
              <w:rPr>
                <w:rFonts w:cs="Calibri"/>
                <w:szCs w:val="24"/>
                <w:vertAlign w:val="superscript"/>
              </w:rPr>
              <w:t>ης</w:t>
            </w:r>
            <w:r w:rsidRPr="00600AAE">
              <w:rPr>
                <w:rFonts w:cs="Calibri"/>
                <w:szCs w:val="24"/>
              </w:rPr>
              <w:t xml:space="preserve"> και 2</w:t>
            </w:r>
            <w:r w:rsidRPr="00600AAE">
              <w:rPr>
                <w:rFonts w:cs="Calibri"/>
                <w:szCs w:val="24"/>
                <w:vertAlign w:val="superscript"/>
              </w:rPr>
              <w:t>ης</w:t>
            </w:r>
            <w:r w:rsidRPr="00600AAE">
              <w:rPr>
                <w:rFonts w:cs="Calibri"/>
                <w:szCs w:val="24"/>
              </w:rPr>
              <w:t xml:space="preserve"> μέτρησης. </w:t>
            </w:r>
            <w:r w:rsidRPr="00600AAE">
              <w:rPr>
                <w:rFonts w:eastAsia="Aptos" w:cs="Calibri"/>
                <w:i/>
                <w:iCs/>
                <w:szCs w:val="24"/>
                <w:lang w:val="en-US"/>
              </w:rPr>
              <w:t>Conc</w:t>
            </w:r>
            <w:r w:rsidRPr="00600AAE">
              <w:rPr>
                <w:rFonts w:eastAsia="Aptos" w:cs="Calibri"/>
                <w:i/>
                <w:iCs/>
                <w:szCs w:val="24"/>
              </w:rPr>
              <w:t xml:space="preserve"> = σύνθετη ομάδα, </w:t>
            </w:r>
            <w:r w:rsidRPr="00600AAE">
              <w:rPr>
                <w:rFonts w:eastAsia="Aptos" w:cs="Calibri"/>
                <w:i/>
                <w:iCs/>
                <w:szCs w:val="24"/>
                <w:lang w:val="en-US"/>
              </w:rPr>
              <w:t>Comp</w:t>
            </w:r>
            <w:r w:rsidRPr="00600AAE">
              <w:rPr>
                <w:rFonts w:eastAsia="Aptos" w:cs="Calibri"/>
                <w:i/>
                <w:iCs/>
                <w:szCs w:val="24"/>
              </w:rPr>
              <w:t xml:space="preserve"> = συνδυαστική ομάδα.</w:t>
            </w:r>
            <w:r w:rsidRPr="000E445D">
              <w:rPr>
                <w:rFonts w:cs="Calibri"/>
                <w:szCs w:val="24"/>
              </w:rPr>
              <w:t xml:space="preserve"> </w:t>
            </w:r>
            <w:r w:rsidRPr="00600AAE">
              <w:rPr>
                <w:rFonts w:cs="Calibri"/>
                <w:szCs w:val="24"/>
              </w:rPr>
              <w:tab/>
            </w:r>
          </w:p>
        </w:tc>
        <w:tc>
          <w:tcPr>
            <w:tcW w:w="844" w:type="dxa"/>
            <w:vAlign w:val="bottom"/>
          </w:tcPr>
          <w:p w14:paraId="47BD9814" w14:textId="65C15BD5" w:rsidR="005E47D2" w:rsidRPr="00472147" w:rsidRDefault="005E47D2" w:rsidP="00472147">
            <w:pPr>
              <w:tabs>
                <w:tab w:val="right" w:leader="dot" w:pos="9072"/>
              </w:tabs>
              <w:jc w:val="center"/>
              <w:rPr>
                <w:rFonts w:cs="Calibri"/>
                <w:szCs w:val="24"/>
                <w:lang w:val="en-US"/>
              </w:rPr>
            </w:pPr>
            <w:r w:rsidRPr="00472147">
              <w:rPr>
                <w:rFonts w:cs="Calibri"/>
                <w:szCs w:val="24"/>
                <w:lang w:val="en-US"/>
              </w:rPr>
              <w:t>41</w:t>
            </w:r>
          </w:p>
        </w:tc>
      </w:tr>
    </w:tbl>
    <w:p w14:paraId="7CACD080" w14:textId="77777777" w:rsidR="008E5D8B" w:rsidRDefault="008E5D8B" w:rsidP="003B195B">
      <w:pPr>
        <w:spacing w:before="0" w:after="160" w:line="360" w:lineRule="auto"/>
        <w:jc w:val="both"/>
        <w:rPr>
          <w:rFonts w:eastAsia="Aptos" w:cs="Calibri"/>
          <w:sz w:val="28"/>
          <w:szCs w:val="28"/>
          <w:lang w:val="el-GR" w:bidi="he-IL"/>
        </w:rPr>
      </w:pPr>
    </w:p>
    <w:p w14:paraId="515FC743" w14:textId="77777777" w:rsidR="00AD6974" w:rsidRDefault="00AD6974" w:rsidP="003B195B">
      <w:pPr>
        <w:spacing w:before="0" w:after="160" w:line="360" w:lineRule="auto"/>
        <w:jc w:val="both"/>
        <w:rPr>
          <w:rFonts w:eastAsia="Aptos" w:cs="Calibri"/>
          <w:sz w:val="28"/>
          <w:szCs w:val="28"/>
          <w:lang w:val="el-GR" w:bidi="he-IL"/>
        </w:rPr>
      </w:pPr>
    </w:p>
    <w:p w14:paraId="6F48DC1E" w14:textId="77777777" w:rsidR="00AD6974" w:rsidRDefault="00AD6974" w:rsidP="003B195B">
      <w:pPr>
        <w:spacing w:before="0" w:after="160" w:line="360" w:lineRule="auto"/>
        <w:jc w:val="both"/>
        <w:rPr>
          <w:rFonts w:eastAsia="Aptos" w:cs="Calibri"/>
          <w:sz w:val="28"/>
          <w:szCs w:val="28"/>
          <w:lang w:val="el-GR" w:bidi="he-IL"/>
        </w:rPr>
      </w:pPr>
    </w:p>
    <w:p w14:paraId="6A6E80A2" w14:textId="77777777" w:rsidR="00AD6974" w:rsidRPr="00600AAE" w:rsidRDefault="00AD6974" w:rsidP="003B195B">
      <w:pPr>
        <w:spacing w:before="0" w:after="160" w:line="360" w:lineRule="auto"/>
        <w:jc w:val="both"/>
        <w:rPr>
          <w:rFonts w:eastAsia="Aptos" w:cs="Calibri"/>
          <w:sz w:val="28"/>
          <w:szCs w:val="28"/>
          <w:lang w:val="el-GR" w:bidi="he-IL"/>
        </w:rPr>
      </w:pPr>
    </w:p>
    <w:p w14:paraId="116F353D" w14:textId="77777777" w:rsidR="005E47D2" w:rsidRDefault="005E47D2">
      <w:pPr>
        <w:spacing w:before="0" w:after="160"/>
        <w:rPr>
          <w:rFonts w:cs="Calibri"/>
          <w:b/>
          <w:bCs/>
          <w:szCs w:val="24"/>
          <w:lang w:val="el-GR"/>
        </w:rPr>
      </w:pPr>
      <w:r>
        <w:rPr>
          <w:rFonts w:cs="Calibri"/>
          <w:b/>
          <w:bCs/>
          <w:szCs w:val="24"/>
          <w:lang w:val="el-GR"/>
        </w:rPr>
        <w:br w:type="page"/>
      </w:r>
    </w:p>
    <w:p w14:paraId="088C4267" w14:textId="52A4A588" w:rsidR="005266B8" w:rsidRPr="00600AAE" w:rsidRDefault="00EB6FE6" w:rsidP="00AD6974">
      <w:pPr>
        <w:spacing w:line="360" w:lineRule="auto"/>
        <w:jc w:val="center"/>
        <w:rPr>
          <w:rFonts w:cs="Calibri"/>
          <w:b/>
          <w:bCs/>
          <w:szCs w:val="24"/>
          <w:lang w:val="el-GR"/>
        </w:rPr>
      </w:pPr>
      <w:r w:rsidRPr="00600AAE">
        <w:rPr>
          <w:rFonts w:cs="Calibri"/>
          <w:b/>
          <w:bCs/>
          <w:szCs w:val="24"/>
          <w:lang w:val="el-GR"/>
        </w:rPr>
        <w:lastRenderedPageBreak/>
        <w:t>ΚΑΤΑΛΟΓΟΣ ΕΙΚΟΝΩΝ</w:t>
      </w:r>
    </w:p>
    <w:p w14:paraId="710BB2BA" w14:textId="176507BD" w:rsidR="004A547B" w:rsidRPr="000E445D" w:rsidRDefault="005266B8" w:rsidP="000E445D">
      <w:pPr>
        <w:tabs>
          <w:tab w:val="right" w:leader="dot" w:pos="9072"/>
        </w:tabs>
        <w:rPr>
          <w:rFonts w:cs="Calibri"/>
          <w:szCs w:val="24"/>
          <w:lang w:val="el-GR"/>
        </w:rPr>
      </w:pPr>
      <w:r w:rsidRPr="00600AAE">
        <w:rPr>
          <w:rFonts w:cs="Calibri"/>
          <w:b/>
          <w:szCs w:val="28"/>
          <w:lang w:val="el-GR"/>
        </w:rPr>
        <w:t>Εικόνα 1</w:t>
      </w:r>
      <w:r w:rsidR="00D91E9B">
        <w:rPr>
          <w:rFonts w:cs="Calibri"/>
          <w:b/>
          <w:szCs w:val="28"/>
          <w:lang w:val="en-US"/>
        </w:rPr>
        <w:t>.</w:t>
      </w:r>
      <w:r w:rsidRPr="00600AAE">
        <w:rPr>
          <w:rFonts w:cs="Calibri"/>
          <w:szCs w:val="28"/>
          <w:lang w:val="el-GR"/>
        </w:rPr>
        <w:t xml:space="preserve"> Σχηματική αναπαράσταση της πειραματικής διαδικασίας.</w:t>
      </w:r>
      <w:r w:rsidR="000E445D" w:rsidRPr="000E445D">
        <w:rPr>
          <w:rFonts w:cs="Calibri"/>
          <w:szCs w:val="24"/>
          <w:lang w:val="el-GR"/>
        </w:rPr>
        <w:t xml:space="preserve"> </w:t>
      </w:r>
      <w:r w:rsidR="000E445D" w:rsidRPr="00600AAE">
        <w:rPr>
          <w:rFonts w:cs="Calibri"/>
          <w:szCs w:val="24"/>
          <w:lang w:val="el-GR"/>
        </w:rPr>
        <w:tab/>
      </w:r>
      <w:r w:rsidR="000E445D">
        <w:rPr>
          <w:rFonts w:cs="Calibri"/>
          <w:szCs w:val="24"/>
          <w:lang w:val="el-GR"/>
        </w:rPr>
        <w:t>24</w:t>
      </w:r>
    </w:p>
    <w:p w14:paraId="268A5F36" w14:textId="77777777" w:rsidR="00EE3176" w:rsidRDefault="00EE3176" w:rsidP="00766C45">
      <w:pPr>
        <w:spacing w:line="360" w:lineRule="auto"/>
        <w:jc w:val="both"/>
        <w:rPr>
          <w:rFonts w:cs="Calibri"/>
          <w:b/>
          <w:bCs/>
          <w:szCs w:val="28"/>
          <w:lang w:val="el-GR"/>
        </w:rPr>
      </w:pPr>
    </w:p>
    <w:p w14:paraId="2204FCB0" w14:textId="77777777" w:rsidR="00AD6974" w:rsidRDefault="00AD6974" w:rsidP="00766C45">
      <w:pPr>
        <w:spacing w:line="360" w:lineRule="auto"/>
        <w:jc w:val="both"/>
        <w:rPr>
          <w:rFonts w:cs="Calibri"/>
          <w:b/>
          <w:bCs/>
          <w:szCs w:val="28"/>
          <w:lang w:val="el-GR"/>
        </w:rPr>
      </w:pPr>
    </w:p>
    <w:p w14:paraId="2EF0C1D8" w14:textId="77777777" w:rsidR="00AD6974" w:rsidRDefault="00AD6974" w:rsidP="00766C45">
      <w:pPr>
        <w:spacing w:line="360" w:lineRule="auto"/>
        <w:jc w:val="both"/>
        <w:rPr>
          <w:rFonts w:cs="Calibri"/>
          <w:b/>
          <w:bCs/>
          <w:szCs w:val="28"/>
          <w:lang w:val="el-GR"/>
        </w:rPr>
      </w:pPr>
    </w:p>
    <w:p w14:paraId="451EDA20" w14:textId="77777777" w:rsidR="00AD6974" w:rsidRDefault="00AD6974" w:rsidP="00766C45">
      <w:pPr>
        <w:spacing w:line="360" w:lineRule="auto"/>
        <w:jc w:val="both"/>
        <w:rPr>
          <w:rFonts w:cs="Calibri"/>
          <w:b/>
          <w:bCs/>
          <w:szCs w:val="28"/>
          <w:lang w:val="el-GR"/>
        </w:rPr>
      </w:pPr>
    </w:p>
    <w:p w14:paraId="43FC81B3" w14:textId="77777777" w:rsidR="00AD6974" w:rsidRDefault="00AD6974" w:rsidP="00766C45">
      <w:pPr>
        <w:spacing w:line="360" w:lineRule="auto"/>
        <w:jc w:val="both"/>
        <w:rPr>
          <w:rFonts w:cs="Calibri"/>
          <w:b/>
          <w:bCs/>
          <w:szCs w:val="28"/>
          <w:lang w:val="el-GR"/>
        </w:rPr>
      </w:pPr>
    </w:p>
    <w:p w14:paraId="68FF6B69" w14:textId="77777777" w:rsidR="00AD6974" w:rsidRDefault="00AD6974" w:rsidP="00766C45">
      <w:pPr>
        <w:spacing w:line="360" w:lineRule="auto"/>
        <w:jc w:val="both"/>
        <w:rPr>
          <w:rFonts w:cs="Calibri"/>
          <w:b/>
          <w:bCs/>
          <w:szCs w:val="28"/>
          <w:lang w:val="el-GR"/>
        </w:rPr>
      </w:pPr>
    </w:p>
    <w:p w14:paraId="0EB1E5E1" w14:textId="77777777" w:rsidR="00AD6974" w:rsidRDefault="00AD6974" w:rsidP="00766C45">
      <w:pPr>
        <w:spacing w:line="360" w:lineRule="auto"/>
        <w:jc w:val="both"/>
        <w:rPr>
          <w:rFonts w:cs="Calibri"/>
          <w:b/>
          <w:bCs/>
          <w:szCs w:val="28"/>
          <w:lang w:val="el-GR"/>
        </w:rPr>
      </w:pPr>
    </w:p>
    <w:p w14:paraId="1B88C506" w14:textId="77777777" w:rsidR="00AD6974" w:rsidRDefault="00AD6974" w:rsidP="00766C45">
      <w:pPr>
        <w:spacing w:line="360" w:lineRule="auto"/>
        <w:jc w:val="both"/>
        <w:rPr>
          <w:rFonts w:cs="Calibri"/>
          <w:b/>
          <w:bCs/>
          <w:szCs w:val="28"/>
          <w:lang w:val="el-GR"/>
        </w:rPr>
      </w:pPr>
    </w:p>
    <w:p w14:paraId="07B7142A" w14:textId="77777777" w:rsidR="00AD6974" w:rsidRDefault="00AD6974" w:rsidP="00766C45">
      <w:pPr>
        <w:spacing w:line="360" w:lineRule="auto"/>
        <w:jc w:val="both"/>
        <w:rPr>
          <w:rFonts w:cs="Calibri"/>
          <w:b/>
          <w:bCs/>
          <w:szCs w:val="28"/>
          <w:lang w:val="el-GR"/>
        </w:rPr>
      </w:pPr>
    </w:p>
    <w:p w14:paraId="64CAB48C" w14:textId="77777777" w:rsidR="00AD6974" w:rsidRDefault="00AD6974" w:rsidP="00766C45">
      <w:pPr>
        <w:spacing w:line="360" w:lineRule="auto"/>
        <w:jc w:val="both"/>
        <w:rPr>
          <w:rFonts w:cs="Calibri"/>
          <w:b/>
          <w:bCs/>
          <w:szCs w:val="28"/>
          <w:lang w:val="el-GR"/>
        </w:rPr>
      </w:pPr>
    </w:p>
    <w:p w14:paraId="16252C77" w14:textId="77777777" w:rsidR="00AD6974" w:rsidRDefault="00AD6974" w:rsidP="00766C45">
      <w:pPr>
        <w:spacing w:line="360" w:lineRule="auto"/>
        <w:jc w:val="both"/>
        <w:rPr>
          <w:rFonts w:cs="Calibri"/>
          <w:b/>
          <w:bCs/>
          <w:szCs w:val="28"/>
          <w:lang w:val="el-GR"/>
        </w:rPr>
      </w:pPr>
    </w:p>
    <w:p w14:paraId="25A50ABB" w14:textId="77777777" w:rsidR="00AD6974" w:rsidRDefault="00AD6974" w:rsidP="00766C45">
      <w:pPr>
        <w:spacing w:line="360" w:lineRule="auto"/>
        <w:jc w:val="both"/>
        <w:rPr>
          <w:rFonts w:cs="Calibri"/>
          <w:b/>
          <w:bCs/>
          <w:szCs w:val="28"/>
          <w:lang w:val="el-GR"/>
        </w:rPr>
      </w:pPr>
    </w:p>
    <w:p w14:paraId="639662D2" w14:textId="77777777" w:rsidR="00AD6974" w:rsidRDefault="00AD6974" w:rsidP="00766C45">
      <w:pPr>
        <w:spacing w:line="360" w:lineRule="auto"/>
        <w:jc w:val="both"/>
        <w:rPr>
          <w:rFonts w:cs="Calibri"/>
          <w:b/>
          <w:bCs/>
          <w:szCs w:val="28"/>
          <w:lang w:val="el-GR"/>
        </w:rPr>
      </w:pPr>
    </w:p>
    <w:p w14:paraId="660C0568" w14:textId="77777777" w:rsidR="00AD6974" w:rsidRDefault="00AD6974" w:rsidP="00766C45">
      <w:pPr>
        <w:spacing w:line="360" w:lineRule="auto"/>
        <w:jc w:val="both"/>
        <w:rPr>
          <w:rFonts w:cs="Calibri"/>
          <w:b/>
          <w:bCs/>
          <w:szCs w:val="28"/>
          <w:lang w:val="el-GR"/>
        </w:rPr>
      </w:pPr>
    </w:p>
    <w:p w14:paraId="681F3967" w14:textId="77777777" w:rsidR="00AD6974" w:rsidRDefault="00AD6974" w:rsidP="00766C45">
      <w:pPr>
        <w:spacing w:line="360" w:lineRule="auto"/>
        <w:jc w:val="both"/>
        <w:rPr>
          <w:rFonts w:cs="Calibri"/>
          <w:b/>
          <w:bCs/>
          <w:szCs w:val="28"/>
          <w:lang w:val="el-GR"/>
        </w:rPr>
      </w:pPr>
    </w:p>
    <w:p w14:paraId="2FAFEB34" w14:textId="77777777" w:rsidR="00AD6974" w:rsidRDefault="00AD6974" w:rsidP="00766C45">
      <w:pPr>
        <w:spacing w:line="360" w:lineRule="auto"/>
        <w:jc w:val="both"/>
        <w:rPr>
          <w:rFonts w:cs="Calibri"/>
          <w:b/>
          <w:bCs/>
          <w:szCs w:val="28"/>
          <w:lang w:val="el-GR"/>
        </w:rPr>
      </w:pPr>
    </w:p>
    <w:p w14:paraId="33B37145" w14:textId="21177D6B" w:rsidR="005E47D2" w:rsidRDefault="005E47D2">
      <w:pPr>
        <w:spacing w:before="0" w:after="160"/>
        <w:rPr>
          <w:rFonts w:cs="Calibri"/>
          <w:b/>
          <w:bCs/>
          <w:szCs w:val="28"/>
          <w:lang w:val="el-GR"/>
        </w:rPr>
      </w:pPr>
      <w:r>
        <w:rPr>
          <w:rFonts w:cs="Calibri"/>
          <w:b/>
          <w:bCs/>
          <w:szCs w:val="28"/>
          <w:lang w:val="el-GR"/>
        </w:rPr>
        <w:br w:type="page"/>
      </w:r>
    </w:p>
    <w:p w14:paraId="717641B9" w14:textId="5AD962A3" w:rsidR="00FB4FE3" w:rsidRDefault="00161A17" w:rsidP="00A605D8">
      <w:pPr>
        <w:pStyle w:val="a7"/>
        <w:numPr>
          <w:ilvl w:val="0"/>
          <w:numId w:val="11"/>
        </w:numPr>
        <w:spacing w:before="0" w:after="0" w:line="360" w:lineRule="auto"/>
        <w:jc w:val="center"/>
        <w:rPr>
          <w:rFonts w:cs="Calibri"/>
          <w:b/>
          <w:bCs/>
          <w:szCs w:val="24"/>
          <w:lang w:val="el-GR"/>
        </w:rPr>
      </w:pPr>
      <w:r w:rsidRPr="00600AAE">
        <w:rPr>
          <w:rFonts w:cs="Calibri"/>
          <w:b/>
          <w:bCs/>
          <w:szCs w:val="24"/>
          <w:lang w:val="el-GR"/>
        </w:rPr>
        <w:lastRenderedPageBreak/>
        <w:t>ΕΙΣΑΓΩΓΗ</w:t>
      </w:r>
    </w:p>
    <w:p w14:paraId="47804CEC" w14:textId="77777777" w:rsidR="005B2EEF" w:rsidRPr="00C845A4" w:rsidRDefault="005B2EEF" w:rsidP="00A605D8">
      <w:pPr>
        <w:pStyle w:val="a7"/>
        <w:spacing w:before="0" w:after="0" w:line="360" w:lineRule="auto"/>
        <w:ind w:left="360"/>
        <w:rPr>
          <w:rFonts w:cs="Calibri"/>
          <w:b/>
          <w:bCs/>
          <w:szCs w:val="24"/>
          <w:lang w:val="el-GR"/>
        </w:rPr>
      </w:pPr>
    </w:p>
    <w:p w14:paraId="51BFFFD3" w14:textId="77777777" w:rsidR="00986A32" w:rsidRDefault="00EC0061" w:rsidP="00A605D8">
      <w:pPr>
        <w:spacing w:before="0" w:after="0" w:line="360" w:lineRule="auto"/>
        <w:ind w:firstLine="680"/>
        <w:jc w:val="both"/>
        <w:rPr>
          <w:rFonts w:cs="Calibri"/>
          <w:szCs w:val="24"/>
          <w:lang w:val="el-GR"/>
        </w:rPr>
      </w:pPr>
      <w:r w:rsidRPr="00600AAE">
        <w:rPr>
          <w:rFonts w:cs="Calibri"/>
          <w:szCs w:val="24"/>
          <w:lang w:val="el-GR"/>
        </w:rPr>
        <w:t>Το ποδόσφαιρο είναι το πιο δημοφιλές άθλημα στον κόσμο, τόσο από πλευράς συμμετοχής, όσο και από πλευράς θέασης, ενώ παράλληλα φαίνεται να κατέχει και τη μερίδα του λέοντος από τα υπόλοιπα σπορ όσον αφορά τους οικονομικούς πόρους (</w:t>
      </w:r>
      <w:r w:rsidRPr="00600AAE">
        <w:rPr>
          <w:rFonts w:cs="Calibri"/>
          <w:szCs w:val="24"/>
        </w:rPr>
        <w:t>Bangsbo</w:t>
      </w:r>
      <w:r w:rsidRPr="00600AAE">
        <w:rPr>
          <w:rFonts w:cs="Calibri"/>
          <w:szCs w:val="24"/>
          <w:lang w:val="el-GR"/>
        </w:rPr>
        <w:t>, 1994). Ως αποτέλεσμα, η επιστημονική κοινότητα εδώ και δεκαετίες έχει δείξει μεγάλο ενδιαφέρον για την μεγιστοποίηση της απόδοσης στο ποδόσφαιρο, με σκοπό να ανεβάσει ακόμη περισσότερο το θέαμα. Παρ’ όλα αυτά, η απόδοση στο ποδόσφαιρο εξαρτάται από ένα σύνολο παραγόντων συμπεριλαμβανομένου, της τεχνικής κατάρτισης, της τακτικής αφομοίωσης και εφαρμογής του προπονητικού πλάνου, του επιπέδου φυσικής κατάστασης, της διαχείρισης της ψυχολογίας και της νοητικής ικανότητας του ατόμου κ.α. (</w:t>
      </w:r>
      <w:r w:rsidRPr="00600AAE">
        <w:rPr>
          <w:rFonts w:cs="Calibri"/>
          <w:szCs w:val="24"/>
        </w:rPr>
        <w:t>St</w:t>
      </w:r>
      <w:r w:rsidRPr="00600AAE">
        <w:rPr>
          <w:rFonts w:cs="Calibri"/>
          <w:szCs w:val="24"/>
          <w:lang w:val="el-GR"/>
        </w:rPr>
        <w:t>ø</w:t>
      </w:r>
      <w:proofErr w:type="spellStart"/>
      <w:r w:rsidRPr="00600AAE">
        <w:rPr>
          <w:rFonts w:cs="Calibri"/>
          <w:szCs w:val="24"/>
        </w:rPr>
        <w:t>len</w:t>
      </w:r>
      <w:proofErr w:type="spellEnd"/>
      <w:r w:rsidRPr="00600AAE">
        <w:rPr>
          <w:rFonts w:cs="Calibri"/>
          <w:szCs w:val="24"/>
          <w:lang w:val="el-GR"/>
        </w:rPr>
        <w:t xml:space="preserve"> </w:t>
      </w:r>
      <w:r w:rsidRPr="00600AAE">
        <w:rPr>
          <w:rFonts w:cs="Calibri"/>
          <w:szCs w:val="24"/>
        </w:rPr>
        <w:t>et</w:t>
      </w:r>
      <w:r w:rsidRPr="00600AAE">
        <w:rPr>
          <w:rFonts w:cs="Calibri"/>
          <w:szCs w:val="24"/>
          <w:lang w:val="el-GR"/>
        </w:rPr>
        <w:t xml:space="preserve"> </w:t>
      </w:r>
      <w:r w:rsidRPr="00600AAE">
        <w:rPr>
          <w:rFonts w:cs="Calibri"/>
          <w:szCs w:val="24"/>
        </w:rPr>
        <w:t>al</w:t>
      </w:r>
      <w:r w:rsidRPr="00600AAE">
        <w:rPr>
          <w:rFonts w:cs="Calibri"/>
          <w:szCs w:val="24"/>
          <w:lang w:val="el-GR"/>
        </w:rPr>
        <w:t xml:space="preserve">., 2005). Ως βασικό αίτιο την χρονική διάρκεια του αγώνα, η παραγωγή ενέργειας στο ποδόσφαιρο βασίζεται κυρίως στον αερόβιο μεταβολισμό. Ο μέσος ρυθμός έντασης κατά τη διάρκεια ενός 90 λεπτών αγώνα έχει παρατηρηθεί να βρίσκεται πολύ κοντά στα όρια του αναερόβιου κατωφλιού (προπονητικές ζώνες με βάση την </w:t>
      </w:r>
      <w:r w:rsidRPr="00600AAE">
        <w:rPr>
          <w:rFonts w:cs="Calibri"/>
          <w:szCs w:val="24"/>
        </w:rPr>
        <w:t>HRmax</w:t>
      </w:r>
      <w:r w:rsidRPr="00600AAE">
        <w:rPr>
          <w:rFonts w:cs="Calibri"/>
          <w:szCs w:val="24"/>
          <w:lang w:val="el-GR"/>
        </w:rPr>
        <w:t xml:space="preserve">; 80-90% </w:t>
      </w:r>
      <w:r w:rsidRPr="00600AAE">
        <w:rPr>
          <w:rFonts w:cs="Calibri"/>
          <w:szCs w:val="24"/>
        </w:rPr>
        <w:t>HRmax</w:t>
      </w:r>
      <w:r w:rsidRPr="00600AAE">
        <w:rPr>
          <w:rFonts w:cs="Calibri"/>
          <w:szCs w:val="24"/>
          <w:lang w:val="el-GR"/>
        </w:rPr>
        <w:t>), σημείο όπου η παραγωγή και επαναχρησιμοποίηση του γαλακτικού από τον οργανισμό βρίσκεται σε ισορροπία (</w:t>
      </w:r>
      <w:r w:rsidRPr="00600AAE">
        <w:rPr>
          <w:rFonts w:cs="Calibri"/>
          <w:szCs w:val="24"/>
        </w:rPr>
        <w:t>St</w:t>
      </w:r>
      <w:r w:rsidRPr="00600AAE">
        <w:rPr>
          <w:rFonts w:cs="Calibri"/>
          <w:szCs w:val="24"/>
          <w:lang w:val="el-GR"/>
        </w:rPr>
        <w:t>ø</w:t>
      </w:r>
      <w:proofErr w:type="spellStart"/>
      <w:r w:rsidRPr="00600AAE">
        <w:rPr>
          <w:rFonts w:cs="Calibri"/>
          <w:szCs w:val="24"/>
        </w:rPr>
        <w:t>len</w:t>
      </w:r>
      <w:proofErr w:type="spellEnd"/>
      <w:r w:rsidRPr="00600AAE">
        <w:rPr>
          <w:rFonts w:cs="Calibri"/>
          <w:szCs w:val="24"/>
          <w:lang w:val="el-GR"/>
        </w:rPr>
        <w:t xml:space="preserve"> </w:t>
      </w:r>
      <w:r w:rsidRPr="00600AAE">
        <w:rPr>
          <w:rFonts w:cs="Calibri"/>
          <w:szCs w:val="24"/>
        </w:rPr>
        <w:t>et</w:t>
      </w:r>
      <w:r w:rsidRPr="00600AAE">
        <w:rPr>
          <w:rFonts w:cs="Calibri"/>
          <w:szCs w:val="24"/>
          <w:lang w:val="el-GR"/>
        </w:rPr>
        <w:t xml:space="preserve"> </w:t>
      </w:r>
      <w:r w:rsidRPr="00600AAE">
        <w:rPr>
          <w:rFonts w:cs="Calibri"/>
          <w:szCs w:val="24"/>
        </w:rPr>
        <w:t>al</w:t>
      </w:r>
      <w:r w:rsidRPr="00600AAE">
        <w:rPr>
          <w:rFonts w:cs="Calibri"/>
          <w:szCs w:val="24"/>
          <w:lang w:val="el-GR"/>
        </w:rPr>
        <w:t xml:space="preserve">., 2005). Ως εκ τούτου, θα ήταν φυσιολογικά αδύνατο να κρατηθούν υψηλότερες μέσες εντάσεις, παρόλο που αυτές συμβαίνουν μεμονωμένα από υψηλής έντασης ενέργειες μέσα στο παιχνίδι όπως αυτές φαίνονται μέσα από τις υψηλότερες συγκεντρώσεις σε γαλακτικό στο αίμα. Με βάση τα πιο πάνω, δεν υπάρχει διαφορά στην σχετική ένταση που διατηρεί ο εκάστοτε αθλητής (80-90% </w:t>
      </w:r>
      <w:r w:rsidRPr="00600AAE">
        <w:rPr>
          <w:rFonts w:cs="Calibri"/>
          <w:szCs w:val="24"/>
        </w:rPr>
        <w:t>HRmax</w:t>
      </w:r>
      <w:r w:rsidRPr="00600AAE">
        <w:rPr>
          <w:rFonts w:cs="Calibri"/>
          <w:szCs w:val="24"/>
          <w:lang w:val="el-GR"/>
        </w:rPr>
        <w:t xml:space="preserve">) είτε είναι ελίτ, είτε υψηλού επιπέδου επαγγελματίας, ερασιτέχνης ή έφηβος, μολονότι οι διαφορές στην ένταση παρατηρούνται σε απόλυτες τιμές και στον ρυθμό παιχνιδιού που διατηρεί μια ομάδα (πχ. </w:t>
      </w:r>
      <w:r w:rsidR="00986A32">
        <w:rPr>
          <w:rFonts w:cs="Calibri"/>
          <w:szCs w:val="24"/>
          <w:lang w:val="el-GR"/>
        </w:rPr>
        <w:t>μ</w:t>
      </w:r>
      <w:r w:rsidRPr="00600AAE">
        <w:rPr>
          <w:rFonts w:cs="Calibri"/>
          <w:szCs w:val="24"/>
          <w:lang w:val="el-GR"/>
        </w:rPr>
        <w:t>έση ταχύτητα αγώνα/παίχτη) (</w:t>
      </w:r>
      <w:r w:rsidRPr="00600AAE">
        <w:rPr>
          <w:rFonts w:cs="Calibri"/>
          <w:szCs w:val="24"/>
        </w:rPr>
        <w:t>Ekblom</w:t>
      </w:r>
      <w:r w:rsidRPr="00600AAE">
        <w:rPr>
          <w:rFonts w:cs="Calibri"/>
          <w:szCs w:val="24"/>
          <w:lang w:val="el-GR"/>
        </w:rPr>
        <w:t>., 1986).</w:t>
      </w:r>
      <w:r w:rsidR="00FB4FE3" w:rsidRPr="00600AAE">
        <w:rPr>
          <w:rFonts w:cs="Calibri"/>
          <w:szCs w:val="24"/>
          <w:lang w:val="el-GR"/>
        </w:rPr>
        <w:t xml:space="preserve"> </w:t>
      </w:r>
      <w:r w:rsidRPr="00600AAE">
        <w:rPr>
          <w:rFonts w:cs="Calibri"/>
          <w:szCs w:val="24"/>
          <w:lang w:val="el-GR"/>
        </w:rPr>
        <w:t xml:space="preserve"> </w:t>
      </w:r>
    </w:p>
    <w:p w14:paraId="45D42E87" w14:textId="77777777" w:rsidR="00986A32" w:rsidRDefault="00EC0061" w:rsidP="00A605D8">
      <w:pPr>
        <w:spacing w:before="0" w:after="0" w:line="360" w:lineRule="auto"/>
        <w:ind w:firstLine="680"/>
        <w:jc w:val="both"/>
        <w:rPr>
          <w:rFonts w:cs="Calibri"/>
          <w:szCs w:val="24"/>
          <w:lang w:val="el-GR"/>
        </w:rPr>
      </w:pPr>
      <w:r w:rsidRPr="00600AAE">
        <w:rPr>
          <w:rFonts w:cs="Calibri"/>
          <w:szCs w:val="24"/>
          <w:lang w:val="el-GR"/>
        </w:rPr>
        <w:t>Σε ένα υψηλού επιπέδου ποδοσφαιρικό αγώνα, ο κάθε ποδοσφαιριστής θα καλύψει κατά μέσο όρο απόσταση 10-12χλμ., ένας αριθμός ο οποίος φαίνεται να συνδέεται άμεσα με το επίπεδο των ποδοσφαιριστών, ενώ η συνολική απόσταση που διανύεται κατά το 2ο ημίχρονο παρουσιάζεται μειωμένη κατά 5-10% συγκριτικά με το 1ο ημίχρονο (</w:t>
      </w:r>
      <w:r w:rsidRPr="00600AAE">
        <w:rPr>
          <w:rFonts w:cs="Calibri"/>
          <w:szCs w:val="24"/>
        </w:rPr>
        <w:t>St</w:t>
      </w:r>
      <w:r w:rsidRPr="00600AAE">
        <w:rPr>
          <w:rFonts w:cs="Calibri"/>
          <w:szCs w:val="24"/>
          <w:lang w:val="el-GR"/>
        </w:rPr>
        <w:t>ø</w:t>
      </w:r>
      <w:proofErr w:type="spellStart"/>
      <w:r w:rsidRPr="00600AAE">
        <w:rPr>
          <w:rFonts w:cs="Calibri"/>
          <w:szCs w:val="24"/>
        </w:rPr>
        <w:t>len</w:t>
      </w:r>
      <w:proofErr w:type="spellEnd"/>
      <w:r w:rsidRPr="00600AAE">
        <w:rPr>
          <w:rFonts w:cs="Calibri"/>
          <w:szCs w:val="24"/>
          <w:lang w:val="el-GR"/>
        </w:rPr>
        <w:t xml:space="preserve"> </w:t>
      </w:r>
      <w:r w:rsidRPr="00600AAE">
        <w:rPr>
          <w:rFonts w:cs="Calibri"/>
          <w:szCs w:val="24"/>
        </w:rPr>
        <w:t>et</w:t>
      </w:r>
      <w:r w:rsidRPr="00600AAE">
        <w:rPr>
          <w:rFonts w:cs="Calibri"/>
          <w:szCs w:val="24"/>
          <w:lang w:val="el-GR"/>
        </w:rPr>
        <w:t xml:space="preserve"> </w:t>
      </w:r>
      <w:r w:rsidRPr="00600AAE">
        <w:rPr>
          <w:rFonts w:cs="Calibri"/>
          <w:szCs w:val="24"/>
        </w:rPr>
        <w:t>al</w:t>
      </w:r>
      <w:r w:rsidRPr="00600AAE">
        <w:rPr>
          <w:rFonts w:cs="Calibri"/>
          <w:szCs w:val="24"/>
          <w:lang w:val="el-GR"/>
        </w:rPr>
        <w:t xml:space="preserve">., 2005; </w:t>
      </w:r>
      <w:r w:rsidRPr="00600AAE">
        <w:rPr>
          <w:rFonts w:cs="Calibri"/>
          <w:szCs w:val="24"/>
        </w:rPr>
        <w:t>Whitehead</w:t>
      </w:r>
      <w:r w:rsidRPr="00600AAE">
        <w:rPr>
          <w:rFonts w:cs="Calibri"/>
          <w:szCs w:val="24"/>
          <w:lang w:val="el-GR"/>
        </w:rPr>
        <w:t xml:space="preserve">, 1975; </w:t>
      </w:r>
      <w:r w:rsidRPr="00600AAE">
        <w:rPr>
          <w:rFonts w:cs="Calibri"/>
          <w:szCs w:val="24"/>
        </w:rPr>
        <w:t>Ekblom</w:t>
      </w:r>
      <w:r w:rsidRPr="00600AAE">
        <w:rPr>
          <w:rFonts w:cs="Calibri"/>
          <w:szCs w:val="24"/>
          <w:lang w:val="el-GR"/>
        </w:rPr>
        <w:t xml:space="preserve">, 1986; </w:t>
      </w:r>
      <w:r w:rsidRPr="00600AAE">
        <w:rPr>
          <w:rFonts w:cs="Calibri"/>
          <w:szCs w:val="24"/>
        </w:rPr>
        <w:t>Mohr</w:t>
      </w:r>
      <w:r w:rsidRPr="00600AAE">
        <w:rPr>
          <w:rFonts w:cs="Calibri"/>
          <w:szCs w:val="24"/>
          <w:lang w:val="el-GR"/>
        </w:rPr>
        <w:t xml:space="preserve"> </w:t>
      </w:r>
      <w:r w:rsidRPr="00600AAE">
        <w:rPr>
          <w:rFonts w:cs="Calibri"/>
          <w:szCs w:val="24"/>
        </w:rPr>
        <w:t>et</w:t>
      </w:r>
      <w:r w:rsidRPr="00600AAE">
        <w:rPr>
          <w:rFonts w:cs="Calibri"/>
          <w:szCs w:val="24"/>
          <w:lang w:val="el-GR"/>
        </w:rPr>
        <w:t xml:space="preserve"> </w:t>
      </w:r>
      <w:r w:rsidRPr="00600AAE">
        <w:rPr>
          <w:rFonts w:cs="Calibri"/>
          <w:szCs w:val="24"/>
        </w:rPr>
        <w:t>al</w:t>
      </w:r>
      <w:r w:rsidRPr="00600AAE">
        <w:rPr>
          <w:rFonts w:cs="Calibri"/>
          <w:szCs w:val="24"/>
          <w:lang w:val="el-GR"/>
        </w:rPr>
        <w:t xml:space="preserve">., 2003). Για </w:t>
      </w:r>
      <w:r w:rsidRPr="00600AAE">
        <w:rPr>
          <w:rFonts w:cs="Calibri"/>
          <w:szCs w:val="24"/>
          <w:lang w:val="el-GR"/>
        </w:rPr>
        <w:lastRenderedPageBreak/>
        <w:t>παράδειγμα ελίτ επιπέδου ποδοσφαιριστές φαίνεται να διανύουν κατά μέσο όρο ανεξαρτήτου θέσης  περίπου 11χλμ., ανά αγώνα, ενώ αντίστοιχα επαγγελματίες ποδοσφαιριστές που αγωνίζονται σε ψηλό επίπεδο αλλά όχι ελίτ, φαίνεται να καλύπτουν περίπου 10χλμ., ανά αγώνα (</w:t>
      </w:r>
      <w:r w:rsidRPr="00600AAE">
        <w:rPr>
          <w:rFonts w:cs="Calibri"/>
          <w:szCs w:val="24"/>
        </w:rPr>
        <w:t>Di</w:t>
      </w:r>
      <w:r w:rsidRPr="00600AAE">
        <w:rPr>
          <w:rFonts w:cs="Calibri"/>
          <w:szCs w:val="24"/>
          <w:lang w:val="el-GR"/>
        </w:rPr>
        <w:t xml:space="preserve"> </w:t>
      </w:r>
      <w:r w:rsidRPr="00600AAE">
        <w:rPr>
          <w:rFonts w:cs="Calibri"/>
          <w:szCs w:val="24"/>
        </w:rPr>
        <w:t>et</w:t>
      </w:r>
      <w:r w:rsidRPr="00600AAE">
        <w:rPr>
          <w:rFonts w:cs="Calibri"/>
          <w:szCs w:val="24"/>
          <w:lang w:val="el-GR"/>
        </w:rPr>
        <w:t xml:space="preserve"> </w:t>
      </w:r>
      <w:r w:rsidRPr="00600AAE">
        <w:rPr>
          <w:rFonts w:cs="Calibri"/>
          <w:szCs w:val="24"/>
        </w:rPr>
        <w:t>al</w:t>
      </w:r>
      <w:r w:rsidRPr="00600AAE">
        <w:rPr>
          <w:rFonts w:cs="Calibri"/>
          <w:szCs w:val="24"/>
          <w:lang w:val="el-GR"/>
        </w:rPr>
        <w:t xml:space="preserve">., 2007; </w:t>
      </w:r>
      <w:r w:rsidRPr="00600AAE">
        <w:rPr>
          <w:rFonts w:cs="Calibri"/>
          <w:szCs w:val="24"/>
        </w:rPr>
        <w:t>Modric</w:t>
      </w:r>
      <w:r w:rsidRPr="00600AAE">
        <w:rPr>
          <w:rFonts w:cs="Calibri"/>
          <w:szCs w:val="24"/>
          <w:lang w:val="el-GR"/>
        </w:rPr>
        <w:t xml:space="preserve"> </w:t>
      </w:r>
      <w:r w:rsidRPr="00600AAE">
        <w:rPr>
          <w:rFonts w:cs="Calibri"/>
          <w:szCs w:val="24"/>
        </w:rPr>
        <w:t>et</w:t>
      </w:r>
      <w:r w:rsidRPr="00600AAE">
        <w:rPr>
          <w:rFonts w:cs="Calibri"/>
          <w:szCs w:val="24"/>
          <w:lang w:val="el-GR"/>
        </w:rPr>
        <w:t xml:space="preserve"> </w:t>
      </w:r>
      <w:r w:rsidRPr="00600AAE">
        <w:rPr>
          <w:rFonts w:cs="Calibri"/>
          <w:szCs w:val="24"/>
        </w:rPr>
        <w:t>al</w:t>
      </w:r>
      <w:r w:rsidRPr="00600AAE">
        <w:rPr>
          <w:rFonts w:cs="Calibri"/>
          <w:szCs w:val="24"/>
          <w:lang w:val="el-GR"/>
        </w:rPr>
        <w:t>., 2019). Αντίστοιχα, έρευνες που έγιναν σε έφηβους ποδοσφαιριστές κάτω των 17 ετών (Κ17) έδειξαν να καλύπτουν περισσότερα από 8,5χλμ., ανά αγώνα και μέχρι και 9,9χλμ., στο ψηλότερο επίπεδο (</w:t>
      </w:r>
      <w:r w:rsidRPr="00600AAE">
        <w:rPr>
          <w:rFonts w:cs="Calibri"/>
          <w:szCs w:val="24"/>
        </w:rPr>
        <w:t>Buchheit</w:t>
      </w:r>
      <w:r w:rsidRPr="00600AAE">
        <w:rPr>
          <w:rFonts w:cs="Calibri"/>
          <w:szCs w:val="24"/>
          <w:lang w:val="el-GR"/>
        </w:rPr>
        <w:t xml:space="preserve"> </w:t>
      </w:r>
      <w:r w:rsidRPr="00600AAE">
        <w:rPr>
          <w:rFonts w:cs="Calibri"/>
          <w:szCs w:val="24"/>
        </w:rPr>
        <w:t>et</w:t>
      </w:r>
      <w:r w:rsidRPr="00600AAE">
        <w:rPr>
          <w:rFonts w:cs="Calibri"/>
          <w:szCs w:val="24"/>
          <w:lang w:val="el-GR"/>
        </w:rPr>
        <w:t xml:space="preserve"> </w:t>
      </w:r>
      <w:r w:rsidRPr="00600AAE">
        <w:rPr>
          <w:rFonts w:cs="Calibri"/>
          <w:szCs w:val="24"/>
        </w:rPr>
        <w:t>al</w:t>
      </w:r>
      <w:r w:rsidRPr="00600AAE">
        <w:rPr>
          <w:rFonts w:cs="Calibri"/>
          <w:szCs w:val="24"/>
          <w:lang w:val="el-GR"/>
        </w:rPr>
        <w:t xml:space="preserve">., 2010; </w:t>
      </w:r>
      <w:r w:rsidRPr="00600AAE">
        <w:rPr>
          <w:rFonts w:cs="Calibri"/>
          <w:szCs w:val="24"/>
        </w:rPr>
        <w:t>Pereira</w:t>
      </w:r>
      <w:r w:rsidRPr="00600AAE">
        <w:rPr>
          <w:rFonts w:cs="Calibri"/>
          <w:szCs w:val="24"/>
          <w:lang w:val="el-GR"/>
        </w:rPr>
        <w:t xml:space="preserve"> </w:t>
      </w:r>
      <w:r w:rsidRPr="00600AAE">
        <w:rPr>
          <w:rFonts w:cs="Calibri"/>
          <w:szCs w:val="24"/>
        </w:rPr>
        <w:t>et</w:t>
      </w:r>
      <w:r w:rsidRPr="00600AAE">
        <w:rPr>
          <w:rFonts w:cs="Calibri"/>
          <w:szCs w:val="24"/>
          <w:lang w:val="el-GR"/>
        </w:rPr>
        <w:t xml:space="preserve"> </w:t>
      </w:r>
      <w:r w:rsidRPr="00600AAE">
        <w:rPr>
          <w:rFonts w:cs="Calibri"/>
          <w:szCs w:val="24"/>
        </w:rPr>
        <w:t>al</w:t>
      </w:r>
      <w:r w:rsidRPr="00600AAE">
        <w:rPr>
          <w:rFonts w:cs="Calibri"/>
          <w:szCs w:val="24"/>
          <w:lang w:val="el-GR"/>
        </w:rPr>
        <w:t xml:space="preserve">., 2007; </w:t>
      </w:r>
      <w:r w:rsidRPr="00600AAE">
        <w:rPr>
          <w:rFonts w:cs="Calibri"/>
          <w:szCs w:val="24"/>
        </w:rPr>
        <w:t>Pettersen</w:t>
      </w:r>
      <w:r w:rsidRPr="00600AAE">
        <w:rPr>
          <w:rFonts w:cs="Calibri"/>
          <w:szCs w:val="24"/>
          <w:lang w:val="el-GR"/>
        </w:rPr>
        <w:t xml:space="preserve"> </w:t>
      </w:r>
      <w:r w:rsidRPr="00600AAE">
        <w:rPr>
          <w:rFonts w:cs="Calibri"/>
          <w:szCs w:val="24"/>
        </w:rPr>
        <w:t>et</w:t>
      </w:r>
      <w:r w:rsidRPr="00600AAE">
        <w:rPr>
          <w:rFonts w:cs="Calibri"/>
          <w:szCs w:val="24"/>
          <w:lang w:val="el-GR"/>
        </w:rPr>
        <w:t xml:space="preserve"> </w:t>
      </w:r>
      <w:r w:rsidRPr="00600AAE">
        <w:rPr>
          <w:rFonts w:cs="Calibri"/>
          <w:szCs w:val="24"/>
        </w:rPr>
        <w:t>al</w:t>
      </w:r>
      <w:r w:rsidRPr="00600AAE">
        <w:rPr>
          <w:rFonts w:cs="Calibri"/>
          <w:szCs w:val="24"/>
          <w:lang w:val="el-GR"/>
        </w:rPr>
        <w:t xml:space="preserve">., 2014; </w:t>
      </w:r>
      <w:r w:rsidRPr="00600AAE">
        <w:rPr>
          <w:rFonts w:cs="Calibri"/>
          <w:szCs w:val="24"/>
        </w:rPr>
        <w:t>Palucci</w:t>
      </w:r>
      <w:r w:rsidRPr="00600AAE">
        <w:rPr>
          <w:rFonts w:cs="Calibri"/>
          <w:szCs w:val="24"/>
          <w:lang w:val="el-GR"/>
        </w:rPr>
        <w:t xml:space="preserve"> </w:t>
      </w:r>
      <w:r w:rsidRPr="00600AAE">
        <w:rPr>
          <w:rFonts w:cs="Calibri"/>
          <w:szCs w:val="24"/>
        </w:rPr>
        <w:t>et</w:t>
      </w:r>
      <w:r w:rsidRPr="00600AAE">
        <w:rPr>
          <w:rFonts w:cs="Calibri"/>
          <w:szCs w:val="24"/>
          <w:lang w:val="el-GR"/>
        </w:rPr>
        <w:t xml:space="preserve"> </w:t>
      </w:r>
      <w:r w:rsidRPr="00600AAE">
        <w:rPr>
          <w:rFonts w:cs="Calibri"/>
          <w:szCs w:val="24"/>
        </w:rPr>
        <w:t>al</w:t>
      </w:r>
      <w:r w:rsidRPr="00600AAE">
        <w:rPr>
          <w:rFonts w:cs="Calibri"/>
          <w:szCs w:val="24"/>
          <w:lang w:val="el-GR"/>
        </w:rPr>
        <w:t>., 2019). Παράλληλα, έρευνες τόσο σε επαγγελματίες όσο και σε έφηβους ποδοσφαιριστές  έδειξαν ότι οι ποδοσφαιριστές που αγωνίζονται στο κέντρο διανύουν τις πιο μεγάλες αποστάσεις, ενώ οι ακραίοι αμυντικοί και οι επιθετικοί κάνουν μεγαλύτερης διάρκειας και πιο συχνές μέγιστες ταχύτητες σε σχέση με τους κεντρικούς αμυντικούς και τους κεντρώους (</w:t>
      </w:r>
      <w:r w:rsidRPr="00600AAE">
        <w:rPr>
          <w:rFonts w:cs="Calibri"/>
          <w:szCs w:val="24"/>
        </w:rPr>
        <w:t>Mohr</w:t>
      </w:r>
      <w:r w:rsidRPr="00600AAE">
        <w:rPr>
          <w:rFonts w:cs="Calibri"/>
          <w:szCs w:val="24"/>
          <w:lang w:val="el-GR"/>
        </w:rPr>
        <w:t xml:space="preserve"> </w:t>
      </w:r>
      <w:r w:rsidRPr="00600AAE">
        <w:rPr>
          <w:rFonts w:cs="Calibri"/>
          <w:szCs w:val="24"/>
        </w:rPr>
        <w:t>et</w:t>
      </w:r>
      <w:r w:rsidRPr="00600AAE">
        <w:rPr>
          <w:rFonts w:cs="Calibri"/>
          <w:szCs w:val="24"/>
          <w:lang w:val="el-GR"/>
        </w:rPr>
        <w:t xml:space="preserve"> </w:t>
      </w:r>
      <w:r w:rsidRPr="00600AAE">
        <w:rPr>
          <w:rFonts w:cs="Calibri"/>
          <w:szCs w:val="24"/>
        </w:rPr>
        <w:t>al</w:t>
      </w:r>
      <w:r w:rsidRPr="00600AAE">
        <w:rPr>
          <w:rFonts w:cs="Calibri"/>
          <w:szCs w:val="24"/>
          <w:lang w:val="el-GR"/>
        </w:rPr>
        <w:t>., 2003;</w:t>
      </w:r>
      <w:r w:rsidRPr="00600AAE">
        <w:rPr>
          <w:rFonts w:cs="Calibri"/>
          <w:szCs w:val="24"/>
        </w:rPr>
        <w:t>Di</w:t>
      </w:r>
      <w:r w:rsidRPr="00600AAE">
        <w:rPr>
          <w:rFonts w:cs="Calibri"/>
          <w:szCs w:val="24"/>
          <w:lang w:val="el-GR"/>
        </w:rPr>
        <w:t xml:space="preserve"> </w:t>
      </w:r>
      <w:r w:rsidRPr="00600AAE">
        <w:rPr>
          <w:rFonts w:cs="Calibri"/>
          <w:szCs w:val="24"/>
        </w:rPr>
        <w:t>et</w:t>
      </w:r>
      <w:r w:rsidRPr="00600AAE">
        <w:rPr>
          <w:rFonts w:cs="Calibri"/>
          <w:szCs w:val="24"/>
          <w:lang w:val="el-GR"/>
        </w:rPr>
        <w:t xml:space="preserve"> </w:t>
      </w:r>
      <w:r w:rsidRPr="00600AAE">
        <w:rPr>
          <w:rFonts w:cs="Calibri"/>
          <w:szCs w:val="24"/>
        </w:rPr>
        <w:t>al</w:t>
      </w:r>
      <w:r w:rsidRPr="00600AAE">
        <w:rPr>
          <w:rFonts w:cs="Calibri"/>
          <w:szCs w:val="24"/>
          <w:lang w:val="el-GR"/>
        </w:rPr>
        <w:t xml:space="preserve">., 2007; </w:t>
      </w:r>
      <w:r w:rsidRPr="00600AAE">
        <w:rPr>
          <w:rFonts w:cs="Calibri"/>
          <w:szCs w:val="24"/>
        </w:rPr>
        <w:t>Modric</w:t>
      </w:r>
      <w:r w:rsidRPr="00600AAE">
        <w:rPr>
          <w:rFonts w:cs="Calibri"/>
          <w:szCs w:val="24"/>
          <w:lang w:val="el-GR"/>
        </w:rPr>
        <w:t xml:space="preserve"> </w:t>
      </w:r>
      <w:r w:rsidRPr="00600AAE">
        <w:rPr>
          <w:rFonts w:cs="Calibri"/>
          <w:szCs w:val="24"/>
        </w:rPr>
        <w:t>et</w:t>
      </w:r>
      <w:r w:rsidRPr="00600AAE">
        <w:rPr>
          <w:rFonts w:cs="Calibri"/>
          <w:szCs w:val="24"/>
          <w:lang w:val="el-GR"/>
        </w:rPr>
        <w:t xml:space="preserve"> </w:t>
      </w:r>
      <w:r w:rsidRPr="00600AAE">
        <w:rPr>
          <w:rFonts w:cs="Calibri"/>
          <w:szCs w:val="24"/>
        </w:rPr>
        <w:t>al</w:t>
      </w:r>
      <w:r w:rsidRPr="00600AAE">
        <w:rPr>
          <w:rFonts w:cs="Calibri"/>
          <w:szCs w:val="24"/>
          <w:lang w:val="el-GR"/>
        </w:rPr>
        <w:t xml:space="preserve">., 2019; </w:t>
      </w:r>
      <w:r w:rsidRPr="00600AAE">
        <w:rPr>
          <w:rFonts w:cs="Calibri"/>
          <w:szCs w:val="24"/>
        </w:rPr>
        <w:t>Wehbe</w:t>
      </w:r>
      <w:r w:rsidRPr="00600AAE">
        <w:rPr>
          <w:rFonts w:cs="Calibri"/>
          <w:szCs w:val="24"/>
          <w:lang w:val="el-GR"/>
        </w:rPr>
        <w:t xml:space="preserve"> </w:t>
      </w:r>
      <w:r w:rsidRPr="00600AAE">
        <w:rPr>
          <w:rFonts w:cs="Calibri"/>
          <w:szCs w:val="24"/>
        </w:rPr>
        <w:t>et</w:t>
      </w:r>
      <w:r w:rsidRPr="00600AAE">
        <w:rPr>
          <w:rFonts w:cs="Calibri"/>
          <w:szCs w:val="24"/>
          <w:lang w:val="el-GR"/>
        </w:rPr>
        <w:t xml:space="preserve"> </w:t>
      </w:r>
      <w:r w:rsidRPr="00600AAE">
        <w:rPr>
          <w:rFonts w:cs="Calibri"/>
          <w:szCs w:val="24"/>
        </w:rPr>
        <w:t>al</w:t>
      </w:r>
      <w:r w:rsidRPr="00600AAE">
        <w:rPr>
          <w:rFonts w:cs="Calibri"/>
          <w:szCs w:val="24"/>
          <w:lang w:val="el-GR"/>
        </w:rPr>
        <w:t xml:space="preserve">., 2014; </w:t>
      </w:r>
      <w:r w:rsidRPr="00600AAE">
        <w:rPr>
          <w:rFonts w:cs="Calibri"/>
          <w:szCs w:val="24"/>
        </w:rPr>
        <w:t>Buchheit</w:t>
      </w:r>
      <w:r w:rsidRPr="00600AAE">
        <w:rPr>
          <w:rFonts w:cs="Calibri"/>
          <w:szCs w:val="24"/>
          <w:lang w:val="el-GR"/>
        </w:rPr>
        <w:t xml:space="preserve"> </w:t>
      </w:r>
      <w:r w:rsidRPr="00600AAE">
        <w:rPr>
          <w:rFonts w:cs="Calibri"/>
          <w:szCs w:val="24"/>
        </w:rPr>
        <w:t>M</w:t>
      </w:r>
      <w:r w:rsidRPr="00600AAE">
        <w:rPr>
          <w:rFonts w:cs="Calibri"/>
          <w:szCs w:val="24"/>
          <w:lang w:val="el-GR"/>
        </w:rPr>
        <w:t xml:space="preserve"> </w:t>
      </w:r>
      <w:r w:rsidRPr="00600AAE">
        <w:rPr>
          <w:rFonts w:cs="Calibri"/>
          <w:szCs w:val="24"/>
        </w:rPr>
        <w:t>et</w:t>
      </w:r>
      <w:r w:rsidRPr="00600AAE">
        <w:rPr>
          <w:rFonts w:cs="Calibri"/>
          <w:szCs w:val="24"/>
          <w:lang w:val="el-GR"/>
        </w:rPr>
        <w:t xml:space="preserve"> </w:t>
      </w:r>
      <w:r w:rsidRPr="00600AAE">
        <w:rPr>
          <w:rFonts w:cs="Calibri"/>
          <w:szCs w:val="24"/>
        </w:rPr>
        <w:t>al</w:t>
      </w:r>
      <w:r w:rsidRPr="00600AAE">
        <w:rPr>
          <w:rFonts w:cs="Calibri"/>
          <w:szCs w:val="24"/>
          <w:lang w:val="el-GR"/>
        </w:rPr>
        <w:t xml:space="preserve">., 2010; </w:t>
      </w:r>
      <w:r w:rsidRPr="00600AAE">
        <w:rPr>
          <w:rFonts w:cs="Calibri"/>
          <w:szCs w:val="24"/>
        </w:rPr>
        <w:t>Palucci</w:t>
      </w:r>
      <w:r w:rsidRPr="00600AAE">
        <w:rPr>
          <w:rFonts w:cs="Calibri"/>
          <w:szCs w:val="24"/>
          <w:lang w:val="el-GR"/>
        </w:rPr>
        <w:t xml:space="preserve"> </w:t>
      </w:r>
      <w:r w:rsidRPr="00600AAE">
        <w:rPr>
          <w:rFonts w:cs="Calibri"/>
          <w:szCs w:val="24"/>
        </w:rPr>
        <w:t>Vieira</w:t>
      </w:r>
      <w:r w:rsidRPr="00600AAE">
        <w:rPr>
          <w:rFonts w:cs="Calibri"/>
          <w:szCs w:val="24"/>
          <w:lang w:val="el-GR"/>
        </w:rPr>
        <w:t xml:space="preserve"> </w:t>
      </w:r>
      <w:r w:rsidRPr="00600AAE">
        <w:rPr>
          <w:rFonts w:cs="Calibri"/>
          <w:szCs w:val="24"/>
        </w:rPr>
        <w:t>LH</w:t>
      </w:r>
      <w:r w:rsidRPr="00600AAE">
        <w:rPr>
          <w:rFonts w:cs="Calibri"/>
          <w:szCs w:val="24"/>
          <w:lang w:val="el-GR"/>
        </w:rPr>
        <w:t xml:space="preserve"> </w:t>
      </w:r>
      <w:r w:rsidRPr="00600AAE">
        <w:rPr>
          <w:rFonts w:cs="Calibri"/>
          <w:szCs w:val="24"/>
        </w:rPr>
        <w:t>et</w:t>
      </w:r>
      <w:r w:rsidRPr="00600AAE">
        <w:rPr>
          <w:rFonts w:cs="Calibri"/>
          <w:szCs w:val="24"/>
          <w:lang w:val="el-GR"/>
        </w:rPr>
        <w:t xml:space="preserve"> </w:t>
      </w:r>
      <w:r w:rsidRPr="00600AAE">
        <w:rPr>
          <w:rFonts w:cs="Calibri"/>
          <w:szCs w:val="24"/>
        </w:rPr>
        <w:t>al</w:t>
      </w:r>
      <w:r w:rsidRPr="00600AAE">
        <w:rPr>
          <w:rFonts w:cs="Calibri"/>
          <w:szCs w:val="24"/>
          <w:lang w:val="el-GR"/>
        </w:rPr>
        <w:t>., 2019). Πιο συγκεκριμένα, στο ελίτ επίπεδο πραγματοποιούνται  περισσότερες από 35 ταχύτητες σε ευθεία από τους ακραίους επιθετικούς, περισσότερες από 30 από τους ακραίους αμυντικούς και τους κεντρικούς επιθετικούς, ενώ πιο χαμηλός αριθμός ταχυτήτων πραγματοποιείται από τους κεντρικούς αμυντικούς και τους κεντρώους</w:t>
      </w:r>
      <w:r w:rsidR="00A605D8">
        <w:rPr>
          <w:rFonts w:cs="Calibri"/>
          <w:szCs w:val="24"/>
          <w:lang w:val="el-GR"/>
        </w:rPr>
        <w:t xml:space="preserve"> </w:t>
      </w:r>
      <w:r w:rsidRPr="00600AAE">
        <w:rPr>
          <w:rFonts w:cs="Calibri"/>
          <w:szCs w:val="24"/>
          <w:lang w:val="el-GR"/>
        </w:rPr>
        <w:t>(</w:t>
      </w:r>
      <w:r w:rsidRPr="00600AAE">
        <w:rPr>
          <w:rFonts w:cs="Calibri"/>
          <w:szCs w:val="24"/>
        </w:rPr>
        <w:t>Buchheit</w:t>
      </w:r>
      <w:r w:rsidRPr="00600AAE">
        <w:rPr>
          <w:rFonts w:cs="Calibri"/>
          <w:szCs w:val="24"/>
          <w:lang w:val="el-GR"/>
        </w:rPr>
        <w:t xml:space="preserve"> </w:t>
      </w:r>
      <w:r w:rsidRPr="00600AAE">
        <w:rPr>
          <w:rFonts w:cs="Calibri"/>
          <w:szCs w:val="24"/>
        </w:rPr>
        <w:t>et</w:t>
      </w:r>
      <w:r w:rsidRPr="00600AAE">
        <w:rPr>
          <w:rFonts w:cs="Calibri"/>
          <w:szCs w:val="24"/>
          <w:lang w:val="el-GR"/>
        </w:rPr>
        <w:t xml:space="preserve"> </w:t>
      </w:r>
      <w:r w:rsidRPr="00600AAE">
        <w:rPr>
          <w:rFonts w:cs="Calibri"/>
          <w:szCs w:val="24"/>
        </w:rPr>
        <w:t>al</w:t>
      </w:r>
      <w:r w:rsidRPr="00600AAE">
        <w:rPr>
          <w:rFonts w:cs="Calibri"/>
          <w:szCs w:val="24"/>
          <w:lang w:val="el-GR"/>
        </w:rPr>
        <w:t xml:space="preserve">., 2008; </w:t>
      </w:r>
      <w:r w:rsidRPr="00600AAE">
        <w:rPr>
          <w:rFonts w:cs="Calibri"/>
          <w:szCs w:val="24"/>
        </w:rPr>
        <w:t>Buchheit</w:t>
      </w:r>
      <w:r w:rsidRPr="00600AAE">
        <w:rPr>
          <w:rFonts w:cs="Calibri"/>
          <w:szCs w:val="24"/>
          <w:lang w:val="el-GR"/>
        </w:rPr>
        <w:t xml:space="preserve"> </w:t>
      </w:r>
      <w:r w:rsidRPr="00600AAE">
        <w:rPr>
          <w:rFonts w:cs="Calibri"/>
          <w:szCs w:val="24"/>
        </w:rPr>
        <w:t>et</w:t>
      </w:r>
      <w:r w:rsidRPr="00600AAE">
        <w:rPr>
          <w:rFonts w:cs="Calibri"/>
          <w:szCs w:val="24"/>
          <w:lang w:val="el-GR"/>
        </w:rPr>
        <w:t xml:space="preserve"> </w:t>
      </w:r>
      <w:r w:rsidRPr="00600AAE">
        <w:rPr>
          <w:rFonts w:cs="Calibri"/>
          <w:szCs w:val="24"/>
        </w:rPr>
        <w:t>al</w:t>
      </w:r>
      <w:r w:rsidRPr="00600AAE">
        <w:rPr>
          <w:rFonts w:cs="Calibri"/>
          <w:szCs w:val="24"/>
          <w:lang w:val="el-GR"/>
        </w:rPr>
        <w:t xml:space="preserve">., 2010; </w:t>
      </w:r>
      <w:r w:rsidRPr="00600AAE">
        <w:rPr>
          <w:rFonts w:cs="Calibri"/>
          <w:szCs w:val="24"/>
        </w:rPr>
        <w:t>Impellizzeri</w:t>
      </w:r>
      <w:r w:rsidRPr="00600AAE">
        <w:rPr>
          <w:rFonts w:cs="Calibri"/>
          <w:szCs w:val="24"/>
          <w:lang w:val="el-GR"/>
        </w:rPr>
        <w:t xml:space="preserve"> </w:t>
      </w:r>
      <w:r w:rsidRPr="00600AAE">
        <w:rPr>
          <w:rFonts w:cs="Calibri"/>
          <w:szCs w:val="24"/>
        </w:rPr>
        <w:t>et</w:t>
      </w:r>
      <w:r w:rsidRPr="00600AAE">
        <w:rPr>
          <w:rFonts w:cs="Calibri"/>
          <w:szCs w:val="24"/>
          <w:lang w:val="el-GR"/>
        </w:rPr>
        <w:t xml:space="preserve"> </w:t>
      </w:r>
      <w:r w:rsidRPr="00600AAE">
        <w:rPr>
          <w:rFonts w:cs="Calibri"/>
          <w:szCs w:val="24"/>
        </w:rPr>
        <w:t>al</w:t>
      </w:r>
      <w:r w:rsidRPr="00600AAE">
        <w:rPr>
          <w:rFonts w:cs="Calibri"/>
          <w:szCs w:val="24"/>
          <w:lang w:val="el-GR"/>
        </w:rPr>
        <w:t xml:space="preserve">., 2008; </w:t>
      </w:r>
      <w:r w:rsidRPr="00600AAE">
        <w:rPr>
          <w:rFonts w:cs="Calibri"/>
          <w:szCs w:val="24"/>
        </w:rPr>
        <w:t>Ekblom</w:t>
      </w:r>
      <w:r w:rsidRPr="00600AAE">
        <w:rPr>
          <w:rFonts w:cs="Calibri"/>
          <w:szCs w:val="24"/>
          <w:lang w:val="el-GR"/>
        </w:rPr>
        <w:t xml:space="preserve">., 1986; </w:t>
      </w:r>
      <w:r w:rsidRPr="00600AAE">
        <w:rPr>
          <w:rFonts w:cs="Calibri"/>
          <w:szCs w:val="24"/>
        </w:rPr>
        <w:t>Wehbe</w:t>
      </w:r>
      <w:r w:rsidRPr="00600AAE">
        <w:rPr>
          <w:rFonts w:cs="Calibri"/>
          <w:szCs w:val="24"/>
          <w:lang w:val="el-GR"/>
        </w:rPr>
        <w:t xml:space="preserve"> </w:t>
      </w:r>
      <w:r w:rsidRPr="00600AAE">
        <w:rPr>
          <w:rFonts w:cs="Calibri"/>
          <w:szCs w:val="24"/>
        </w:rPr>
        <w:t>et</w:t>
      </w:r>
      <w:r w:rsidRPr="00600AAE">
        <w:rPr>
          <w:rFonts w:cs="Calibri"/>
          <w:szCs w:val="24"/>
          <w:lang w:val="el-GR"/>
        </w:rPr>
        <w:t xml:space="preserve"> </w:t>
      </w:r>
      <w:r w:rsidRPr="00600AAE">
        <w:rPr>
          <w:rFonts w:cs="Calibri"/>
          <w:szCs w:val="24"/>
        </w:rPr>
        <w:t>al</w:t>
      </w:r>
      <w:r w:rsidRPr="00600AAE">
        <w:rPr>
          <w:rFonts w:cs="Calibri"/>
          <w:szCs w:val="24"/>
          <w:lang w:val="el-GR"/>
        </w:rPr>
        <w:t xml:space="preserve">., 2014; </w:t>
      </w:r>
      <w:r w:rsidRPr="00600AAE">
        <w:rPr>
          <w:rFonts w:cs="Calibri"/>
          <w:szCs w:val="24"/>
        </w:rPr>
        <w:t>Styles</w:t>
      </w:r>
      <w:r w:rsidRPr="00600AAE">
        <w:rPr>
          <w:rFonts w:cs="Calibri"/>
          <w:szCs w:val="24"/>
          <w:lang w:val="el-GR"/>
        </w:rPr>
        <w:t xml:space="preserve"> &amp; </w:t>
      </w:r>
      <w:r w:rsidRPr="00600AAE">
        <w:rPr>
          <w:rFonts w:cs="Calibri"/>
          <w:szCs w:val="24"/>
        </w:rPr>
        <w:t>William</w:t>
      </w:r>
      <w:r w:rsidRPr="00600AAE">
        <w:rPr>
          <w:rFonts w:cs="Calibri"/>
          <w:szCs w:val="24"/>
          <w:lang w:val="el-GR"/>
        </w:rPr>
        <w:t xml:space="preserve">., 2016; </w:t>
      </w:r>
      <w:r w:rsidRPr="00600AAE">
        <w:rPr>
          <w:rFonts w:cs="Calibri"/>
          <w:szCs w:val="24"/>
        </w:rPr>
        <w:t>Turner</w:t>
      </w:r>
      <w:r w:rsidRPr="00600AAE">
        <w:rPr>
          <w:rFonts w:cs="Calibri"/>
          <w:szCs w:val="24"/>
          <w:lang w:val="el-GR"/>
        </w:rPr>
        <w:t xml:space="preserve"> &amp; </w:t>
      </w:r>
      <w:r w:rsidRPr="00600AAE">
        <w:rPr>
          <w:rFonts w:cs="Calibri"/>
          <w:szCs w:val="24"/>
        </w:rPr>
        <w:t>Anthony</w:t>
      </w:r>
      <w:r w:rsidRPr="00600AAE">
        <w:rPr>
          <w:rFonts w:cs="Calibri"/>
          <w:szCs w:val="24"/>
          <w:lang w:val="el-GR"/>
        </w:rPr>
        <w:t>., 2021). Παράλληλα, οι περισσότερες ταχύτητες φαίνεται να γίνονται σε αποστάσεις 0-10</w:t>
      </w:r>
      <w:r w:rsidRPr="00600AAE">
        <w:rPr>
          <w:rFonts w:cs="Calibri"/>
          <w:szCs w:val="24"/>
        </w:rPr>
        <w:t>m</w:t>
      </w:r>
      <w:r w:rsidRPr="00600AAE">
        <w:rPr>
          <w:rFonts w:cs="Calibri"/>
          <w:szCs w:val="24"/>
          <w:lang w:val="el-GR"/>
        </w:rPr>
        <w:t>, ενώ λιγότερες πραγματοποιούνται σε αποστάσεις μεγαλύτερες των 10</w:t>
      </w:r>
      <w:r w:rsidRPr="00600AAE">
        <w:rPr>
          <w:rFonts w:cs="Calibri"/>
          <w:szCs w:val="24"/>
        </w:rPr>
        <w:t>m</w:t>
      </w:r>
      <w:r w:rsidRPr="00600AAE">
        <w:rPr>
          <w:rFonts w:cs="Calibri"/>
          <w:szCs w:val="24"/>
          <w:lang w:val="el-GR"/>
        </w:rPr>
        <w:t>. Παρ’ όλα αυτά, σε αντίθεση με τις υπόλοιπες αγωνιστικές θέσεις, οι ποδοσφαιριστές που αγωνίζονται στον άξονα φαίνεται να πραγματοποιούν αναλογικά πιο μεγάλο αριθμό ταχυτήτων μικρότερων αποστάσεων (0-10</w:t>
      </w:r>
      <w:r w:rsidRPr="00600AAE">
        <w:rPr>
          <w:rFonts w:cs="Calibri"/>
          <w:szCs w:val="24"/>
        </w:rPr>
        <w:t>m</w:t>
      </w:r>
      <w:r w:rsidRPr="00600AAE">
        <w:rPr>
          <w:rFonts w:cs="Calibri"/>
          <w:szCs w:val="24"/>
          <w:lang w:val="el-GR"/>
        </w:rPr>
        <w:t>) παρά μεγαλύτερων αποστάσεων (&gt;10</w:t>
      </w:r>
      <w:r w:rsidRPr="00600AAE">
        <w:rPr>
          <w:rFonts w:cs="Calibri"/>
          <w:szCs w:val="24"/>
        </w:rPr>
        <w:t>m</w:t>
      </w:r>
      <w:r w:rsidRPr="00600AAE">
        <w:rPr>
          <w:rFonts w:cs="Calibri"/>
          <w:szCs w:val="24"/>
          <w:lang w:val="el-GR"/>
        </w:rPr>
        <w:t>) (</w:t>
      </w:r>
      <w:r w:rsidRPr="00600AAE">
        <w:rPr>
          <w:rFonts w:cs="Calibri"/>
          <w:szCs w:val="24"/>
        </w:rPr>
        <w:t>Buchheit</w:t>
      </w:r>
      <w:r w:rsidRPr="00600AAE">
        <w:rPr>
          <w:rFonts w:cs="Calibri"/>
          <w:szCs w:val="24"/>
          <w:lang w:val="el-GR"/>
        </w:rPr>
        <w:t xml:space="preserve"> </w:t>
      </w:r>
      <w:r w:rsidRPr="00600AAE">
        <w:rPr>
          <w:rFonts w:cs="Calibri"/>
          <w:szCs w:val="24"/>
        </w:rPr>
        <w:t>et</w:t>
      </w:r>
      <w:r w:rsidRPr="00600AAE">
        <w:rPr>
          <w:rFonts w:cs="Calibri"/>
          <w:szCs w:val="24"/>
          <w:lang w:val="el-GR"/>
        </w:rPr>
        <w:t xml:space="preserve"> </w:t>
      </w:r>
      <w:r w:rsidRPr="00600AAE">
        <w:rPr>
          <w:rFonts w:cs="Calibri"/>
          <w:szCs w:val="24"/>
        </w:rPr>
        <w:t>al</w:t>
      </w:r>
      <w:r w:rsidRPr="00600AAE">
        <w:rPr>
          <w:rFonts w:cs="Calibri"/>
          <w:szCs w:val="24"/>
          <w:lang w:val="el-GR"/>
        </w:rPr>
        <w:t xml:space="preserve">., 2010).  Αντίστοιχα, έρευνα σε υψηλού επιπέδου έφηβους ποδοσφαιριστές Κ21, έδειξε πως οι περισσότερες ταχύτητες σε ευθεία ανά αγώνα πραγματοποιούνται από τους ακραίους επιθετικούς και αμυντικούς με περισσότερα από 17 σπριντ ανά αγώνα, ενώ οι παίχτες του κεντρικού διαδρόμου πραγματοποιούν μεταξύ 9-12 σπριντ ανά αγώνα. </w:t>
      </w:r>
    </w:p>
    <w:p w14:paraId="3C7E3CEB" w14:textId="4DC62708" w:rsidR="00EC0061" w:rsidRPr="00600AAE" w:rsidRDefault="00EC0061" w:rsidP="00A605D8">
      <w:pPr>
        <w:spacing w:before="0" w:after="0" w:line="360" w:lineRule="auto"/>
        <w:ind w:firstLine="680"/>
        <w:jc w:val="both"/>
        <w:rPr>
          <w:rFonts w:cs="Calibri"/>
          <w:szCs w:val="24"/>
          <w:lang w:val="el-GR"/>
        </w:rPr>
      </w:pPr>
      <w:r w:rsidRPr="00600AAE">
        <w:rPr>
          <w:rFonts w:cs="Calibri"/>
          <w:szCs w:val="24"/>
          <w:lang w:val="el-GR"/>
        </w:rPr>
        <w:t xml:space="preserve">Για την πραγματοποίηση τόσο μεγάλων αποστάσεων σε έναν αγώνα, όσο και την επίτευξη μεγάλου αριθμού μέγιστης έντασης προσπαθειών όπως τα επαναλαμβανόμενα σπριντ, οι ποδοσφαιριστές χρειάζεται να έχουν ανεπτυγμένη αερόβια και αναερόβια </w:t>
      </w:r>
      <w:r w:rsidRPr="00600AAE">
        <w:rPr>
          <w:rFonts w:cs="Calibri"/>
          <w:szCs w:val="24"/>
          <w:lang w:val="el-GR"/>
        </w:rPr>
        <w:lastRenderedPageBreak/>
        <w:t xml:space="preserve">ικανότητα. Η αερόβια ικανότητα έχει φανεί να έχει μια αυξητική τάση τις τελευταίες δεκαετίες στο επαγγελματικό ποδόσφαιρο με τις τιμές της </w:t>
      </w:r>
      <w:r w:rsidRPr="00600AAE">
        <w:rPr>
          <w:rFonts w:cs="Calibri"/>
          <w:szCs w:val="24"/>
        </w:rPr>
        <w:t>VO</w:t>
      </w:r>
      <w:r w:rsidRPr="00600AAE">
        <w:rPr>
          <w:rFonts w:cs="Calibri"/>
          <w:szCs w:val="24"/>
          <w:lang w:val="el-GR"/>
        </w:rPr>
        <w:t>2</w:t>
      </w:r>
      <w:r w:rsidRPr="00600AAE">
        <w:rPr>
          <w:rFonts w:cs="Calibri"/>
          <w:szCs w:val="24"/>
        </w:rPr>
        <w:t>max</w:t>
      </w:r>
      <w:r w:rsidRPr="00600AAE">
        <w:rPr>
          <w:rFonts w:cs="Calibri"/>
          <w:szCs w:val="24"/>
          <w:lang w:val="el-GR"/>
        </w:rPr>
        <w:t xml:space="preserve"> να κυμαίνονται από 50-70 </w:t>
      </w:r>
      <w:r w:rsidRPr="00600AAE">
        <w:rPr>
          <w:rFonts w:cs="Calibri"/>
          <w:szCs w:val="24"/>
        </w:rPr>
        <w:t>mL</w:t>
      </w:r>
      <w:r w:rsidRPr="00600AAE">
        <w:rPr>
          <w:rFonts w:cs="Calibri"/>
          <w:szCs w:val="24"/>
          <w:lang w:val="el-GR"/>
        </w:rPr>
        <w:t>/</w:t>
      </w:r>
      <w:r w:rsidRPr="00600AAE">
        <w:rPr>
          <w:rFonts w:cs="Calibri"/>
          <w:szCs w:val="24"/>
        </w:rPr>
        <w:t>kg</w:t>
      </w:r>
      <w:r w:rsidRPr="00600AAE">
        <w:rPr>
          <w:rFonts w:cs="Calibri"/>
          <w:szCs w:val="24"/>
          <w:lang w:val="el-GR"/>
        </w:rPr>
        <w:t>/</w:t>
      </w:r>
      <w:r w:rsidRPr="00600AAE">
        <w:rPr>
          <w:rFonts w:cs="Calibri"/>
          <w:szCs w:val="24"/>
        </w:rPr>
        <w:t>min</w:t>
      </w:r>
      <w:r w:rsidRPr="00600AAE">
        <w:rPr>
          <w:rFonts w:cs="Calibri"/>
          <w:szCs w:val="24"/>
          <w:lang w:val="el-GR"/>
        </w:rPr>
        <w:t xml:space="preserve"> (</w:t>
      </w:r>
      <w:r w:rsidRPr="00600AAE">
        <w:rPr>
          <w:rFonts w:cs="Calibri"/>
          <w:szCs w:val="24"/>
        </w:rPr>
        <w:t>St</w:t>
      </w:r>
      <w:r w:rsidRPr="00600AAE">
        <w:rPr>
          <w:rFonts w:cs="Calibri"/>
          <w:szCs w:val="24"/>
          <w:lang w:val="el-GR"/>
        </w:rPr>
        <w:t>ø</w:t>
      </w:r>
      <w:proofErr w:type="spellStart"/>
      <w:r w:rsidRPr="00600AAE">
        <w:rPr>
          <w:rFonts w:cs="Calibri"/>
          <w:szCs w:val="24"/>
        </w:rPr>
        <w:t>len</w:t>
      </w:r>
      <w:proofErr w:type="spellEnd"/>
      <w:r w:rsidRPr="00600AAE">
        <w:rPr>
          <w:rFonts w:cs="Calibri"/>
          <w:szCs w:val="24"/>
          <w:lang w:val="el-GR"/>
        </w:rPr>
        <w:t xml:space="preserve"> </w:t>
      </w:r>
      <w:r w:rsidRPr="00600AAE">
        <w:rPr>
          <w:rFonts w:cs="Calibri"/>
          <w:szCs w:val="24"/>
        </w:rPr>
        <w:t>et</w:t>
      </w:r>
      <w:r w:rsidRPr="00600AAE">
        <w:rPr>
          <w:rFonts w:cs="Calibri"/>
          <w:szCs w:val="24"/>
          <w:lang w:val="el-GR"/>
        </w:rPr>
        <w:t xml:space="preserve"> </w:t>
      </w:r>
      <w:r w:rsidRPr="00600AAE">
        <w:rPr>
          <w:rFonts w:cs="Calibri"/>
          <w:szCs w:val="24"/>
        </w:rPr>
        <w:t>al</w:t>
      </w:r>
      <w:r w:rsidRPr="00600AAE">
        <w:rPr>
          <w:rFonts w:cs="Calibri"/>
          <w:szCs w:val="24"/>
          <w:lang w:val="el-GR"/>
        </w:rPr>
        <w:t>., 2005), γεγονός το οποίο αντικατοπτρίζει και τη συνεχώς αυξανόμενη ένταση και απαιτήσεις στους ποδοσφαιρικούς αγώνες υψηλού επιπέδου (</w:t>
      </w:r>
      <w:r w:rsidRPr="00600AAE">
        <w:rPr>
          <w:rFonts w:cs="Calibri"/>
          <w:szCs w:val="24"/>
        </w:rPr>
        <w:t>Wisl</w:t>
      </w:r>
      <w:r w:rsidRPr="00600AAE">
        <w:rPr>
          <w:rFonts w:cs="Calibri"/>
          <w:szCs w:val="24"/>
          <w:lang w:val="el-GR"/>
        </w:rPr>
        <w:t>ø</w:t>
      </w:r>
      <w:r w:rsidRPr="00600AAE">
        <w:rPr>
          <w:rFonts w:cs="Calibri"/>
          <w:szCs w:val="24"/>
        </w:rPr>
        <w:t>ff</w:t>
      </w:r>
      <w:r w:rsidRPr="00600AAE">
        <w:rPr>
          <w:rFonts w:cs="Calibri"/>
          <w:szCs w:val="24"/>
          <w:lang w:val="el-GR"/>
        </w:rPr>
        <w:t xml:space="preserve"> </w:t>
      </w:r>
      <w:r w:rsidRPr="00600AAE">
        <w:rPr>
          <w:rFonts w:cs="Calibri"/>
          <w:szCs w:val="24"/>
        </w:rPr>
        <w:t>et</w:t>
      </w:r>
      <w:r w:rsidRPr="00600AAE">
        <w:rPr>
          <w:rFonts w:cs="Calibri"/>
          <w:szCs w:val="24"/>
          <w:lang w:val="el-GR"/>
        </w:rPr>
        <w:t xml:space="preserve"> </w:t>
      </w:r>
      <w:r w:rsidRPr="00600AAE">
        <w:rPr>
          <w:rFonts w:cs="Calibri"/>
          <w:szCs w:val="24"/>
        </w:rPr>
        <w:t>al</w:t>
      </w:r>
      <w:r w:rsidRPr="00600AAE">
        <w:rPr>
          <w:rFonts w:cs="Calibri"/>
          <w:szCs w:val="24"/>
          <w:lang w:val="el-GR"/>
        </w:rPr>
        <w:t xml:space="preserve">., 1998; </w:t>
      </w:r>
      <w:proofErr w:type="spellStart"/>
      <w:r w:rsidRPr="00600AAE">
        <w:rPr>
          <w:rFonts w:cs="Calibri"/>
          <w:szCs w:val="24"/>
        </w:rPr>
        <w:t>Casaj</w:t>
      </w:r>
      <w:proofErr w:type="spellEnd"/>
      <w:r w:rsidRPr="00600AAE">
        <w:rPr>
          <w:rFonts w:cs="Calibri"/>
          <w:szCs w:val="24"/>
          <w:lang w:val="el-GR"/>
        </w:rPr>
        <w:t>ú</w:t>
      </w:r>
      <w:r w:rsidRPr="00600AAE">
        <w:rPr>
          <w:rFonts w:cs="Calibri"/>
          <w:szCs w:val="24"/>
        </w:rPr>
        <w:t>s</w:t>
      </w:r>
      <w:r w:rsidRPr="00600AAE">
        <w:rPr>
          <w:rFonts w:cs="Calibri"/>
          <w:szCs w:val="24"/>
          <w:lang w:val="el-GR"/>
        </w:rPr>
        <w:t xml:space="preserve">., 2001). Αντίστοιχα, έφηβοι ποδοσφαιριστές ελίτ επιπέδου παρουσιάζουν τιμές </w:t>
      </w:r>
      <w:r w:rsidRPr="00600AAE">
        <w:rPr>
          <w:rFonts w:cs="Calibri"/>
          <w:szCs w:val="24"/>
        </w:rPr>
        <w:t>VO</w:t>
      </w:r>
      <w:r w:rsidRPr="00600AAE">
        <w:rPr>
          <w:rFonts w:cs="Calibri"/>
          <w:szCs w:val="24"/>
          <w:lang w:val="el-GR"/>
        </w:rPr>
        <w:t>2</w:t>
      </w:r>
      <w:r w:rsidRPr="00600AAE">
        <w:rPr>
          <w:rFonts w:cs="Calibri"/>
          <w:szCs w:val="24"/>
        </w:rPr>
        <w:t>max</w:t>
      </w:r>
      <w:r w:rsidRPr="00600AAE">
        <w:rPr>
          <w:rFonts w:cs="Calibri"/>
          <w:szCs w:val="24"/>
          <w:lang w:val="el-GR"/>
        </w:rPr>
        <w:t xml:space="preserve"> από 65-74 </w:t>
      </w:r>
      <w:r w:rsidRPr="00600AAE">
        <w:rPr>
          <w:rFonts w:cs="Calibri"/>
          <w:szCs w:val="24"/>
        </w:rPr>
        <w:t>mL</w:t>
      </w:r>
      <w:r w:rsidRPr="00600AAE">
        <w:rPr>
          <w:rFonts w:cs="Calibri"/>
          <w:szCs w:val="24"/>
          <w:lang w:val="el-GR"/>
        </w:rPr>
        <w:t>/</w:t>
      </w:r>
      <w:r w:rsidRPr="00600AAE">
        <w:rPr>
          <w:rFonts w:cs="Calibri"/>
          <w:szCs w:val="24"/>
        </w:rPr>
        <w:t>kg</w:t>
      </w:r>
      <w:r w:rsidRPr="00600AAE">
        <w:rPr>
          <w:rFonts w:cs="Calibri"/>
          <w:szCs w:val="24"/>
          <w:lang w:val="el-GR"/>
        </w:rPr>
        <w:t>/</w:t>
      </w:r>
      <w:r w:rsidRPr="00600AAE">
        <w:rPr>
          <w:rFonts w:cs="Calibri"/>
          <w:szCs w:val="24"/>
        </w:rPr>
        <w:t>min</w:t>
      </w:r>
      <w:r w:rsidRPr="00600AAE">
        <w:rPr>
          <w:rFonts w:cs="Calibri"/>
          <w:szCs w:val="24"/>
          <w:lang w:val="el-GR"/>
        </w:rPr>
        <w:t xml:space="preserve"> (</w:t>
      </w:r>
      <w:r w:rsidRPr="00600AAE">
        <w:rPr>
          <w:rFonts w:cs="Calibri"/>
          <w:szCs w:val="24"/>
        </w:rPr>
        <w:t>Helgerud</w:t>
      </w:r>
      <w:r w:rsidRPr="00600AAE">
        <w:rPr>
          <w:rFonts w:cs="Calibri"/>
          <w:szCs w:val="24"/>
          <w:lang w:val="el-GR"/>
        </w:rPr>
        <w:t xml:space="preserve"> </w:t>
      </w:r>
      <w:r w:rsidRPr="00600AAE">
        <w:rPr>
          <w:rFonts w:cs="Calibri"/>
          <w:szCs w:val="24"/>
        </w:rPr>
        <w:t>et</w:t>
      </w:r>
      <w:r w:rsidRPr="00600AAE">
        <w:rPr>
          <w:rFonts w:cs="Calibri"/>
          <w:szCs w:val="24"/>
          <w:lang w:val="el-GR"/>
        </w:rPr>
        <w:t xml:space="preserve"> </w:t>
      </w:r>
      <w:r w:rsidRPr="00600AAE">
        <w:rPr>
          <w:rFonts w:cs="Calibri"/>
          <w:szCs w:val="24"/>
        </w:rPr>
        <w:t>al</w:t>
      </w:r>
      <w:r w:rsidRPr="00600AAE">
        <w:rPr>
          <w:rFonts w:cs="Calibri"/>
          <w:szCs w:val="24"/>
          <w:lang w:val="el-GR"/>
        </w:rPr>
        <w:t xml:space="preserve">., 2001). </w:t>
      </w:r>
    </w:p>
    <w:p w14:paraId="51F3D425" w14:textId="77777777" w:rsidR="00EC0061" w:rsidRPr="00600AAE" w:rsidRDefault="00EC0061" w:rsidP="00986A32">
      <w:pPr>
        <w:spacing w:before="0" w:after="0" w:line="360" w:lineRule="auto"/>
        <w:ind w:firstLine="680"/>
        <w:jc w:val="both"/>
        <w:rPr>
          <w:rFonts w:cs="Calibri"/>
          <w:szCs w:val="24"/>
          <w:lang w:val="el-GR"/>
        </w:rPr>
      </w:pPr>
      <w:r w:rsidRPr="00600AAE">
        <w:rPr>
          <w:rFonts w:cs="Calibri"/>
          <w:szCs w:val="24"/>
          <w:lang w:val="el-GR"/>
        </w:rPr>
        <w:t>Παρόλο που ο αερόβιος μεταβολισμός υπερισχύει όσον αφορά την παροχή ενέργειας στον οργανισμό κατά τη διάρκεια ενός ποδοσφαιρικού αγώνα, οι περισσότερες και ίσως οι πιο καθοριστικές για το αποτέλεσμα ενέργειες όπως μονομαχίες, ψηλά άλματα και γρήγορες ταχύτητες, προέρχονται από την παραγωγή ενέργειας μέσω αναερόβιου μεταβολισμού (</w:t>
      </w:r>
      <w:r w:rsidRPr="00600AAE">
        <w:rPr>
          <w:rFonts w:cs="Calibri"/>
          <w:szCs w:val="24"/>
        </w:rPr>
        <w:t>St</w:t>
      </w:r>
      <w:r w:rsidRPr="00600AAE">
        <w:rPr>
          <w:rFonts w:cs="Calibri"/>
          <w:szCs w:val="24"/>
          <w:lang w:val="el-GR"/>
        </w:rPr>
        <w:t>ø</w:t>
      </w:r>
      <w:proofErr w:type="spellStart"/>
      <w:r w:rsidRPr="00600AAE">
        <w:rPr>
          <w:rFonts w:cs="Calibri"/>
          <w:szCs w:val="24"/>
        </w:rPr>
        <w:t>len</w:t>
      </w:r>
      <w:proofErr w:type="spellEnd"/>
      <w:r w:rsidRPr="00600AAE">
        <w:rPr>
          <w:rFonts w:cs="Calibri"/>
          <w:szCs w:val="24"/>
          <w:lang w:val="el-GR"/>
        </w:rPr>
        <w:t xml:space="preserve"> </w:t>
      </w:r>
      <w:r w:rsidRPr="00600AAE">
        <w:rPr>
          <w:rFonts w:cs="Calibri"/>
          <w:szCs w:val="24"/>
        </w:rPr>
        <w:t>et</w:t>
      </w:r>
      <w:r w:rsidRPr="00600AAE">
        <w:rPr>
          <w:rFonts w:cs="Calibri"/>
          <w:szCs w:val="24"/>
          <w:lang w:val="el-GR"/>
        </w:rPr>
        <w:t xml:space="preserve"> </w:t>
      </w:r>
      <w:r w:rsidRPr="00600AAE">
        <w:rPr>
          <w:rFonts w:cs="Calibri"/>
          <w:szCs w:val="24"/>
        </w:rPr>
        <w:t>al</w:t>
      </w:r>
      <w:r w:rsidRPr="00600AAE">
        <w:rPr>
          <w:rFonts w:cs="Calibri"/>
          <w:szCs w:val="24"/>
          <w:lang w:val="el-GR"/>
        </w:rPr>
        <w:t xml:space="preserve">., 2005). Τόσο η ικανότητα για υψηλή παραγωγή ισχύος όσο και η ικανότητα για γρήγορη </w:t>
      </w:r>
      <w:proofErr w:type="spellStart"/>
      <w:r w:rsidRPr="00600AAE">
        <w:rPr>
          <w:rFonts w:cs="Calibri"/>
          <w:szCs w:val="24"/>
          <w:lang w:val="el-GR"/>
        </w:rPr>
        <w:t>επανασύνθεση</w:t>
      </w:r>
      <w:proofErr w:type="spellEnd"/>
      <w:r w:rsidRPr="00600AAE">
        <w:rPr>
          <w:rFonts w:cs="Calibri"/>
          <w:szCs w:val="24"/>
          <w:lang w:val="el-GR"/>
        </w:rPr>
        <w:t xml:space="preserve"> </w:t>
      </w:r>
      <w:proofErr w:type="spellStart"/>
      <w:r w:rsidRPr="00600AAE">
        <w:rPr>
          <w:rFonts w:cs="Calibri"/>
          <w:szCs w:val="24"/>
          <w:lang w:val="el-GR"/>
        </w:rPr>
        <w:t>ΑΤΡ</w:t>
      </w:r>
      <w:proofErr w:type="spellEnd"/>
      <w:r w:rsidRPr="00600AAE">
        <w:rPr>
          <w:rFonts w:cs="Calibri"/>
          <w:szCs w:val="24"/>
          <w:lang w:val="el-GR"/>
        </w:rPr>
        <w:t xml:space="preserve"> και </w:t>
      </w:r>
      <w:proofErr w:type="spellStart"/>
      <w:r w:rsidRPr="00600AAE">
        <w:rPr>
          <w:rFonts w:cs="Calibri"/>
          <w:szCs w:val="24"/>
          <w:lang w:val="el-GR"/>
        </w:rPr>
        <w:t>φωσφοκρεατίνης</w:t>
      </w:r>
      <w:proofErr w:type="spellEnd"/>
      <w:r w:rsidRPr="00600AAE">
        <w:rPr>
          <w:rFonts w:cs="Calibri"/>
          <w:szCs w:val="24"/>
          <w:lang w:val="el-GR"/>
        </w:rPr>
        <w:t xml:space="preserve">, καθώς και η ικανότητα των μυών του οργανισμού να συνεχίσουν να παράγουν αναερόβια ενέργεια όντας σε χαμηλά επίπεδα </w:t>
      </w:r>
      <w:proofErr w:type="spellStart"/>
      <w:r w:rsidRPr="00600AAE">
        <w:rPr>
          <w:rFonts w:cs="Calibri"/>
          <w:szCs w:val="24"/>
        </w:rPr>
        <w:t>ph</w:t>
      </w:r>
      <w:proofErr w:type="spellEnd"/>
      <w:r w:rsidRPr="00600AAE">
        <w:rPr>
          <w:rFonts w:cs="Calibri"/>
          <w:szCs w:val="24"/>
          <w:lang w:val="el-GR"/>
        </w:rPr>
        <w:t>, φαίνεται να είναι ικανά να καθορίσουν το επίπεδο ενός αθλητή από ελίτ σε υψηλού επιπέδου, τόσο σε ενήλικες όσο και σε έφηβους ποδοσφαιριστές (</w:t>
      </w:r>
      <w:r w:rsidRPr="00600AAE">
        <w:rPr>
          <w:rFonts w:cs="Calibri"/>
          <w:szCs w:val="24"/>
        </w:rPr>
        <w:t>St</w:t>
      </w:r>
      <w:r w:rsidRPr="00600AAE">
        <w:rPr>
          <w:rFonts w:cs="Calibri"/>
          <w:szCs w:val="24"/>
          <w:lang w:val="el-GR"/>
        </w:rPr>
        <w:t>ø</w:t>
      </w:r>
      <w:proofErr w:type="spellStart"/>
      <w:r w:rsidRPr="00600AAE">
        <w:rPr>
          <w:rFonts w:cs="Calibri"/>
          <w:szCs w:val="24"/>
        </w:rPr>
        <w:t>len</w:t>
      </w:r>
      <w:proofErr w:type="spellEnd"/>
      <w:r w:rsidRPr="00600AAE">
        <w:rPr>
          <w:rFonts w:cs="Calibri"/>
          <w:szCs w:val="24"/>
          <w:lang w:val="el-GR"/>
        </w:rPr>
        <w:t xml:space="preserve"> </w:t>
      </w:r>
      <w:r w:rsidRPr="00600AAE">
        <w:rPr>
          <w:rFonts w:cs="Calibri"/>
          <w:szCs w:val="24"/>
        </w:rPr>
        <w:t>et</w:t>
      </w:r>
      <w:r w:rsidRPr="00600AAE">
        <w:rPr>
          <w:rFonts w:cs="Calibri"/>
          <w:szCs w:val="24"/>
          <w:lang w:val="el-GR"/>
        </w:rPr>
        <w:t xml:space="preserve"> </w:t>
      </w:r>
      <w:r w:rsidRPr="00600AAE">
        <w:rPr>
          <w:rFonts w:cs="Calibri"/>
          <w:szCs w:val="24"/>
        </w:rPr>
        <w:t>al</w:t>
      </w:r>
      <w:r w:rsidRPr="00600AAE">
        <w:rPr>
          <w:rFonts w:cs="Calibri"/>
          <w:szCs w:val="24"/>
          <w:lang w:val="el-GR"/>
        </w:rPr>
        <w:t xml:space="preserve">., 2005; </w:t>
      </w:r>
      <w:r w:rsidRPr="00600AAE">
        <w:rPr>
          <w:rFonts w:cs="Calibri"/>
          <w:szCs w:val="24"/>
        </w:rPr>
        <w:t>Ferrari</w:t>
      </w:r>
      <w:r w:rsidRPr="00600AAE">
        <w:rPr>
          <w:rFonts w:cs="Calibri"/>
          <w:szCs w:val="24"/>
          <w:lang w:val="el-GR"/>
        </w:rPr>
        <w:t xml:space="preserve"> </w:t>
      </w:r>
      <w:r w:rsidRPr="00600AAE">
        <w:rPr>
          <w:rFonts w:cs="Calibri"/>
          <w:szCs w:val="24"/>
        </w:rPr>
        <w:t>et</w:t>
      </w:r>
      <w:r w:rsidRPr="00600AAE">
        <w:rPr>
          <w:rFonts w:cs="Calibri"/>
          <w:szCs w:val="24"/>
          <w:lang w:val="el-GR"/>
        </w:rPr>
        <w:t xml:space="preserve"> </w:t>
      </w:r>
      <w:r w:rsidRPr="00600AAE">
        <w:rPr>
          <w:rFonts w:cs="Calibri"/>
          <w:szCs w:val="24"/>
        </w:rPr>
        <w:t>al</w:t>
      </w:r>
      <w:r w:rsidRPr="00600AAE">
        <w:rPr>
          <w:rFonts w:cs="Calibri"/>
          <w:szCs w:val="24"/>
          <w:lang w:val="el-GR"/>
        </w:rPr>
        <w:t xml:space="preserve">., 2008; </w:t>
      </w:r>
      <w:r w:rsidRPr="00600AAE">
        <w:rPr>
          <w:rFonts w:cs="Calibri"/>
          <w:szCs w:val="24"/>
        </w:rPr>
        <w:t>Buchheit</w:t>
      </w:r>
      <w:r w:rsidRPr="00600AAE">
        <w:rPr>
          <w:rFonts w:cs="Calibri"/>
          <w:szCs w:val="24"/>
          <w:lang w:val="el-GR"/>
        </w:rPr>
        <w:t xml:space="preserve"> </w:t>
      </w:r>
      <w:r w:rsidRPr="00600AAE">
        <w:rPr>
          <w:rFonts w:cs="Calibri"/>
          <w:szCs w:val="24"/>
        </w:rPr>
        <w:t>et</w:t>
      </w:r>
      <w:r w:rsidRPr="00600AAE">
        <w:rPr>
          <w:rFonts w:cs="Calibri"/>
          <w:szCs w:val="24"/>
          <w:lang w:val="el-GR"/>
        </w:rPr>
        <w:t xml:space="preserve"> </w:t>
      </w:r>
      <w:r w:rsidRPr="00600AAE">
        <w:rPr>
          <w:rFonts w:cs="Calibri"/>
          <w:szCs w:val="24"/>
        </w:rPr>
        <w:t>al</w:t>
      </w:r>
      <w:r w:rsidRPr="00600AAE">
        <w:rPr>
          <w:rFonts w:cs="Calibri"/>
          <w:szCs w:val="24"/>
          <w:lang w:val="el-GR"/>
        </w:rPr>
        <w:t>., 2008). Ως εκ τούτου, η υψηλή ικανότητα σε τεστ απόδοσης που προσομοιάζουν την μορφή ενός αγώνα όπως το τεστ επαναλαμβανόμενων ταχυτήτων (</w:t>
      </w:r>
      <w:r w:rsidRPr="00600AAE">
        <w:rPr>
          <w:rFonts w:cs="Calibri"/>
          <w:szCs w:val="24"/>
        </w:rPr>
        <w:t>RSAT</w:t>
      </w:r>
      <w:r w:rsidRPr="00600AAE">
        <w:rPr>
          <w:rFonts w:cs="Calibri"/>
          <w:szCs w:val="24"/>
          <w:lang w:val="el-GR"/>
        </w:rPr>
        <w:t>), αντικατοπτρίζει έναν καλό αναερόβιο μεταβολισμό, παρόλο που ικανότητα στις επαναλαμβανόμενες ταχύτητες (</w:t>
      </w:r>
      <w:r w:rsidRPr="00600AAE">
        <w:rPr>
          <w:rFonts w:cs="Calibri"/>
          <w:szCs w:val="24"/>
        </w:rPr>
        <w:t>RSA</w:t>
      </w:r>
      <w:r w:rsidRPr="00600AAE">
        <w:rPr>
          <w:rFonts w:cs="Calibri"/>
          <w:szCs w:val="24"/>
          <w:lang w:val="el-GR"/>
        </w:rPr>
        <w:t>) συνδέεται σε μεγάλο βαθμό και με τον αερόβιο μεταβολισμό. Και εδώ, έρευνες έδειξαν πως το επίπεδο (ελίτ-επαγγελματικό, ερασιτεχνικό; Καλύτερος χρόνος: 6,88 ± 0,19</w:t>
      </w:r>
      <w:r w:rsidRPr="00600AAE">
        <w:rPr>
          <w:rFonts w:cs="Calibri"/>
          <w:szCs w:val="24"/>
        </w:rPr>
        <w:t>sec</w:t>
      </w:r>
      <w:r w:rsidRPr="00600AAE">
        <w:rPr>
          <w:rFonts w:cs="Calibri"/>
          <w:szCs w:val="24"/>
          <w:lang w:val="el-GR"/>
        </w:rPr>
        <w:t>, 6,83 ± 0,18</w:t>
      </w:r>
      <w:r w:rsidRPr="00600AAE">
        <w:rPr>
          <w:rFonts w:cs="Calibri"/>
          <w:szCs w:val="24"/>
        </w:rPr>
        <w:t>sec</w:t>
      </w:r>
      <w:r w:rsidRPr="00600AAE">
        <w:rPr>
          <w:rFonts w:cs="Calibri"/>
          <w:szCs w:val="24"/>
          <w:lang w:val="el-GR"/>
        </w:rPr>
        <w:t xml:space="preserve"> και 7,08 ± 0,23</w:t>
      </w:r>
      <w:r w:rsidRPr="00600AAE">
        <w:rPr>
          <w:rFonts w:cs="Calibri"/>
          <w:szCs w:val="24"/>
        </w:rPr>
        <w:t>sec</w:t>
      </w:r>
      <w:r w:rsidRPr="00600AAE">
        <w:rPr>
          <w:rFonts w:cs="Calibri"/>
          <w:szCs w:val="24"/>
          <w:lang w:val="el-GR"/>
        </w:rPr>
        <w:t xml:space="preserve"> αντίστοιχα; Μέσος χρόνος: 7,12 ± 0,17, 7,20 ± 0,19 και 7,55 ± 0,25 </w:t>
      </w:r>
      <w:r w:rsidRPr="00600AAE">
        <w:rPr>
          <w:rFonts w:cs="Calibri"/>
          <w:szCs w:val="24"/>
        </w:rPr>
        <w:t>sec</w:t>
      </w:r>
      <w:r w:rsidRPr="00600AAE">
        <w:rPr>
          <w:rFonts w:cs="Calibri"/>
          <w:szCs w:val="24"/>
          <w:lang w:val="el-GR"/>
        </w:rPr>
        <w:t xml:space="preserve"> αντίστοιχα; Δείκτης πτώσης της ταχύτητας: 3,3 ± 1,5%, 5,1 ± 1,8% και 6,1 ± 2,0% αντίστοιχα; </w:t>
      </w:r>
      <w:r w:rsidRPr="00600AAE">
        <w:rPr>
          <w:rFonts w:cs="Calibri"/>
          <w:szCs w:val="24"/>
        </w:rPr>
        <w:t>p</w:t>
      </w:r>
      <w:r w:rsidRPr="00600AAE">
        <w:rPr>
          <w:rFonts w:cs="Calibri"/>
          <w:szCs w:val="24"/>
          <w:lang w:val="el-GR"/>
        </w:rPr>
        <w:t>&lt;0,001) και η ηλικία (ενήλικας-έφηβος-παιδί), συνδέονται άμεσα με την ικανότητα στις ΕΤ (</w:t>
      </w:r>
      <w:r w:rsidRPr="00600AAE">
        <w:rPr>
          <w:rFonts w:cs="Calibri"/>
          <w:szCs w:val="24"/>
        </w:rPr>
        <w:t>Ferrari</w:t>
      </w:r>
      <w:r w:rsidRPr="00600AAE">
        <w:rPr>
          <w:rFonts w:cs="Calibri"/>
          <w:szCs w:val="24"/>
          <w:lang w:val="el-GR"/>
        </w:rPr>
        <w:t xml:space="preserve"> </w:t>
      </w:r>
      <w:r w:rsidRPr="00600AAE">
        <w:rPr>
          <w:rFonts w:cs="Calibri"/>
          <w:szCs w:val="24"/>
        </w:rPr>
        <w:t>et</w:t>
      </w:r>
      <w:r w:rsidRPr="00600AAE">
        <w:rPr>
          <w:rFonts w:cs="Calibri"/>
          <w:szCs w:val="24"/>
          <w:lang w:val="el-GR"/>
        </w:rPr>
        <w:t xml:space="preserve"> </w:t>
      </w:r>
      <w:r w:rsidRPr="00600AAE">
        <w:rPr>
          <w:rFonts w:cs="Calibri"/>
          <w:szCs w:val="24"/>
        </w:rPr>
        <w:t>al</w:t>
      </w:r>
      <w:r w:rsidRPr="00600AAE">
        <w:rPr>
          <w:rFonts w:cs="Calibri"/>
          <w:szCs w:val="24"/>
          <w:lang w:val="el-GR"/>
        </w:rPr>
        <w:t xml:space="preserve">., 2008; </w:t>
      </w:r>
      <w:r w:rsidRPr="00600AAE">
        <w:rPr>
          <w:rFonts w:cs="Calibri"/>
          <w:szCs w:val="24"/>
        </w:rPr>
        <w:t>Buchheit</w:t>
      </w:r>
      <w:r w:rsidRPr="00600AAE">
        <w:rPr>
          <w:rFonts w:cs="Calibri"/>
          <w:szCs w:val="24"/>
          <w:lang w:val="el-GR"/>
        </w:rPr>
        <w:t xml:space="preserve"> </w:t>
      </w:r>
      <w:r w:rsidRPr="00600AAE">
        <w:rPr>
          <w:rFonts w:cs="Calibri"/>
          <w:szCs w:val="24"/>
        </w:rPr>
        <w:t>et</w:t>
      </w:r>
      <w:r w:rsidRPr="00600AAE">
        <w:rPr>
          <w:rFonts w:cs="Calibri"/>
          <w:szCs w:val="24"/>
          <w:lang w:val="el-GR"/>
        </w:rPr>
        <w:t xml:space="preserve"> </w:t>
      </w:r>
      <w:r w:rsidRPr="00600AAE">
        <w:rPr>
          <w:rFonts w:cs="Calibri"/>
          <w:szCs w:val="24"/>
        </w:rPr>
        <w:t>al</w:t>
      </w:r>
      <w:r w:rsidRPr="00600AAE">
        <w:rPr>
          <w:rFonts w:cs="Calibri"/>
          <w:szCs w:val="24"/>
          <w:lang w:val="el-GR"/>
        </w:rPr>
        <w:t xml:space="preserve">., 2008; </w:t>
      </w:r>
      <w:r w:rsidRPr="00600AAE">
        <w:rPr>
          <w:rFonts w:cs="Calibri"/>
          <w:szCs w:val="24"/>
        </w:rPr>
        <w:t>Impellizzeri</w:t>
      </w:r>
      <w:r w:rsidRPr="00600AAE">
        <w:rPr>
          <w:rFonts w:cs="Calibri"/>
          <w:szCs w:val="24"/>
          <w:lang w:val="el-GR"/>
        </w:rPr>
        <w:t xml:space="preserve"> </w:t>
      </w:r>
      <w:r w:rsidRPr="00600AAE">
        <w:rPr>
          <w:rFonts w:cs="Calibri"/>
          <w:szCs w:val="24"/>
        </w:rPr>
        <w:t>et</w:t>
      </w:r>
      <w:r w:rsidRPr="00600AAE">
        <w:rPr>
          <w:rFonts w:cs="Calibri"/>
          <w:szCs w:val="24"/>
          <w:lang w:val="el-GR"/>
        </w:rPr>
        <w:t xml:space="preserve"> </w:t>
      </w:r>
      <w:r w:rsidRPr="00600AAE">
        <w:rPr>
          <w:rFonts w:cs="Calibri"/>
          <w:szCs w:val="24"/>
        </w:rPr>
        <w:t>al</w:t>
      </w:r>
      <w:r w:rsidRPr="00600AAE">
        <w:rPr>
          <w:rFonts w:cs="Calibri"/>
          <w:szCs w:val="24"/>
          <w:lang w:val="el-GR"/>
        </w:rPr>
        <w:t xml:space="preserve">., 2008). </w:t>
      </w:r>
    </w:p>
    <w:p w14:paraId="121E61F1" w14:textId="77777777" w:rsidR="00EC0061" w:rsidRPr="00600AAE" w:rsidRDefault="00EC0061" w:rsidP="00986A32">
      <w:pPr>
        <w:spacing w:before="0" w:after="0" w:line="360" w:lineRule="auto"/>
        <w:ind w:firstLine="680"/>
        <w:jc w:val="both"/>
        <w:rPr>
          <w:rFonts w:cs="Calibri"/>
          <w:szCs w:val="24"/>
          <w:lang w:val="el-GR"/>
        </w:rPr>
      </w:pPr>
      <w:r w:rsidRPr="00600AAE">
        <w:rPr>
          <w:rFonts w:cs="Calibri"/>
          <w:szCs w:val="24"/>
          <w:lang w:val="el-GR"/>
        </w:rPr>
        <w:t>Επιπρόσθετα, το ποδόσφαιρο απαιτεί υψηλά επίπεδα δύναμης και ισχύος καθώς στον αγώνα, ένας ποδοσφαιριστής χρειάζεται να πραγματοποιήσει πάνω από 50 πατήματα για αλλαγή κατεύθυνσης, μεγάλο αριθμό αλμάτων και πολλαπλές προσπάθειες όπου θα μπει σε μονομαχίες με σωματική επαφή με τους αντιπάλους όπου θα πρέπει να διατηρήσει την ισορροπία του είτε καθώς αμύνεται είτε καθώς επιτίθεται (</w:t>
      </w:r>
      <w:r w:rsidRPr="00600AAE">
        <w:rPr>
          <w:rFonts w:cs="Calibri"/>
          <w:szCs w:val="24"/>
        </w:rPr>
        <w:t>Wehbe</w:t>
      </w:r>
      <w:r w:rsidRPr="00600AAE">
        <w:rPr>
          <w:rFonts w:cs="Calibri"/>
          <w:szCs w:val="24"/>
          <w:lang w:val="el-GR"/>
        </w:rPr>
        <w:t xml:space="preserve"> </w:t>
      </w:r>
      <w:r w:rsidRPr="00600AAE">
        <w:rPr>
          <w:rFonts w:cs="Calibri"/>
          <w:szCs w:val="24"/>
        </w:rPr>
        <w:t>et</w:t>
      </w:r>
      <w:r w:rsidRPr="00600AAE">
        <w:rPr>
          <w:rFonts w:cs="Calibri"/>
          <w:szCs w:val="24"/>
          <w:lang w:val="el-GR"/>
        </w:rPr>
        <w:t xml:space="preserve"> </w:t>
      </w:r>
      <w:r w:rsidRPr="00600AAE">
        <w:rPr>
          <w:rFonts w:cs="Calibri"/>
          <w:szCs w:val="24"/>
        </w:rPr>
        <w:t>al</w:t>
      </w:r>
      <w:r w:rsidRPr="00600AAE">
        <w:rPr>
          <w:rFonts w:cs="Calibri"/>
          <w:szCs w:val="24"/>
          <w:lang w:val="el-GR"/>
        </w:rPr>
        <w:t xml:space="preserve">., </w:t>
      </w:r>
      <w:r w:rsidRPr="00600AAE">
        <w:rPr>
          <w:rFonts w:cs="Calibri"/>
          <w:szCs w:val="24"/>
          <w:lang w:val="el-GR"/>
        </w:rPr>
        <w:lastRenderedPageBreak/>
        <w:t xml:space="preserve">2014). Επιπλέον, έρευνες έχουν δείξει πως τα υψηλότερα επίπεδα δύναμης είναι ικανά να δώσουν στους αθλητές πλεονέκτημα σε </w:t>
      </w:r>
      <w:proofErr w:type="spellStart"/>
      <w:r w:rsidRPr="00600AAE">
        <w:rPr>
          <w:rFonts w:cs="Calibri"/>
          <w:szCs w:val="24"/>
          <w:lang w:val="el-GR"/>
        </w:rPr>
        <w:t>ταχυδυναμικές</w:t>
      </w:r>
      <w:proofErr w:type="spellEnd"/>
      <w:r w:rsidRPr="00600AAE">
        <w:rPr>
          <w:rFonts w:cs="Calibri"/>
          <w:szCs w:val="24"/>
          <w:lang w:val="el-GR"/>
        </w:rPr>
        <w:t xml:space="preserve"> ενέργειες όπως ταχύτητα σε ευθεία, ευκινησία και άλματα (</w:t>
      </w:r>
      <w:r w:rsidRPr="00600AAE">
        <w:rPr>
          <w:rFonts w:cs="Calibri"/>
          <w:szCs w:val="24"/>
        </w:rPr>
        <w:t>Kyriacou</w:t>
      </w:r>
      <w:r w:rsidRPr="00600AAE">
        <w:rPr>
          <w:rFonts w:cs="Calibri"/>
          <w:szCs w:val="24"/>
          <w:lang w:val="el-GR"/>
        </w:rPr>
        <w:t>-</w:t>
      </w:r>
      <w:r w:rsidRPr="00600AAE">
        <w:rPr>
          <w:rFonts w:cs="Calibri"/>
          <w:szCs w:val="24"/>
        </w:rPr>
        <w:t>Rossi</w:t>
      </w:r>
      <w:r w:rsidRPr="00600AAE">
        <w:rPr>
          <w:rFonts w:cs="Calibri"/>
          <w:szCs w:val="24"/>
          <w:lang w:val="el-GR"/>
        </w:rPr>
        <w:t xml:space="preserve"> </w:t>
      </w:r>
      <w:r w:rsidRPr="00600AAE">
        <w:rPr>
          <w:rFonts w:cs="Calibri"/>
          <w:szCs w:val="24"/>
        </w:rPr>
        <w:t>et</w:t>
      </w:r>
      <w:r w:rsidRPr="00600AAE">
        <w:rPr>
          <w:rFonts w:cs="Calibri"/>
          <w:szCs w:val="24"/>
          <w:lang w:val="el-GR"/>
        </w:rPr>
        <w:t xml:space="preserve"> </w:t>
      </w:r>
      <w:r w:rsidRPr="00600AAE">
        <w:rPr>
          <w:rFonts w:cs="Calibri"/>
          <w:szCs w:val="24"/>
        </w:rPr>
        <w:t>al</w:t>
      </w:r>
      <w:r w:rsidRPr="00600AAE">
        <w:rPr>
          <w:rFonts w:cs="Calibri"/>
          <w:szCs w:val="24"/>
          <w:lang w:val="el-GR"/>
        </w:rPr>
        <w:t xml:space="preserve">., 2024; </w:t>
      </w:r>
      <w:r w:rsidRPr="00600AAE">
        <w:rPr>
          <w:rFonts w:cs="Calibri"/>
          <w:szCs w:val="24"/>
        </w:rPr>
        <w:t>Styles</w:t>
      </w:r>
      <w:r w:rsidRPr="00600AAE">
        <w:rPr>
          <w:rFonts w:cs="Calibri"/>
          <w:szCs w:val="24"/>
          <w:lang w:val="el-GR"/>
        </w:rPr>
        <w:t xml:space="preserve"> &amp; </w:t>
      </w:r>
      <w:r w:rsidRPr="00600AAE">
        <w:rPr>
          <w:rFonts w:cs="Calibri"/>
          <w:szCs w:val="24"/>
        </w:rPr>
        <w:t>William</w:t>
      </w:r>
      <w:r w:rsidRPr="00600AAE">
        <w:rPr>
          <w:rFonts w:cs="Calibri"/>
          <w:szCs w:val="24"/>
          <w:lang w:val="el-GR"/>
        </w:rPr>
        <w:t>., 2016). Μολονότι η παραγωγή ισχύος είναι άμεσα συνδεδεμένη με την μέγιστη δύναμη, η ανάπτυξη της δεύτερης επηρεάζει και το κατώφλι της πρώτης (</w:t>
      </w:r>
      <w:r w:rsidRPr="00600AAE">
        <w:rPr>
          <w:rFonts w:cs="Calibri"/>
          <w:szCs w:val="24"/>
        </w:rPr>
        <w:t>Turner</w:t>
      </w:r>
      <w:r w:rsidRPr="00600AAE">
        <w:rPr>
          <w:rFonts w:cs="Calibri"/>
          <w:szCs w:val="24"/>
          <w:lang w:val="el-GR"/>
        </w:rPr>
        <w:t xml:space="preserve"> &amp; </w:t>
      </w:r>
      <w:r w:rsidRPr="00600AAE">
        <w:rPr>
          <w:rFonts w:cs="Calibri"/>
          <w:szCs w:val="24"/>
        </w:rPr>
        <w:t>Anthony</w:t>
      </w:r>
      <w:r w:rsidRPr="00600AAE">
        <w:rPr>
          <w:rFonts w:cs="Calibri"/>
          <w:szCs w:val="24"/>
          <w:lang w:val="el-GR"/>
        </w:rPr>
        <w:t xml:space="preserve">., 2021; </w:t>
      </w:r>
      <w:r w:rsidRPr="00600AAE">
        <w:rPr>
          <w:rFonts w:cs="Calibri"/>
          <w:szCs w:val="24"/>
        </w:rPr>
        <w:t>Turner</w:t>
      </w:r>
      <w:r w:rsidRPr="00600AAE">
        <w:rPr>
          <w:rFonts w:cs="Calibri"/>
          <w:szCs w:val="24"/>
          <w:lang w:val="el-GR"/>
        </w:rPr>
        <w:t xml:space="preserve"> &amp; </w:t>
      </w:r>
      <w:r w:rsidRPr="00600AAE">
        <w:rPr>
          <w:rFonts w:cs="Calibri"/>
          <w:szCs w:val="24"/>
        </w:rPr>
        <w:t>Anthony</w:t>
      </w:r>
      <w:r w:rsidRPr="00600AAE">
        <w:rPr>
          <w:rFonts w:cs="Calibri"/>
          <w:szCs w:val="24"/>
          <w:lang w:val="el-GR"/>
        </w:rPr>
        <w:t xml:space="preserve">., 2020; </w:t>
      </w:r>
      <w:r w:rsidRPr="00600AAE">
        <w:rPr>
          <w:rFonts w:cs="Calibri"/>
          <w:szCs w:val="24"/>
        </w:rPr>
        <w:t>Suchomel</w:t>
      </w:r>
      <w:r w:rsidRPr="00600AAE">
        <w:rPr>
          <w:rFonts w:cs="Calibri"/>
          <w:szCs w:val="24"/>
          <w:lang w:val="el-GR"/>
        </w:rPr>
        <w:t xml:space="preserve"> &amp; </w:t>
      </w:r>
      <w:r w:rsidRPr="00600AAE">
        <w:rPr>
          <w:rFonts w:cs="Calibri"/>
          <w:szCs w:val="24"/>
        </w:rPr>
        <w:t>T</w:t>
      </w:r>
      <w:r w:rsidRPr="00600AAE">
        <w:rPr>
          <w:rFonts w:cs="Calibri"/>
          <w:szCs w:val="24"/>
          <w:lang w:val="el-GR"/>
        </w:rPr>
        <w:t>, 2016). Ως εκ τούτου, η ανάπτυξη δύναμης και ισχύ</w:t>
      </w:r>
      <w:r w:rsidRPr="00600AAE">
        <w:rPr>
          <w:rFonts w:cs="Calibri"/>
          <w:szCs w:val="24"/>
        </w:rPr>
        <w:t>o</w:t>
      </w:r>
      <w:r w:rsidRPr="00600AAE">
        <w:rPr>
          <w:rFonts w:cs="Calibri"/>
          <w:szCs w:val="24"/>
          <w:lang w:val="el-GR"/>
        </w:rPr>
        <w:t xml:space="preserve">ς στο ποδόσφαιρο κρίνεται εξίσου σημαντική όπως και αυτή της αντοχής έτσι ώστε να έρθει η επιτυχία στο άθλημα. </w:t>
      </w:r>
    </w:p>
    <w:p w14:paraId="32A00D81" w14:textId="0D603242" w:rsidR="00EC0061" w:rsidRPr="00600AAE" w:rsidRDefault="00EC0061" w:rsidP="00986A32">
      <w:pPr>
        <w:spacing w:before="0" w:after="0" w:line="360" w:lineRule="auto"/>
        <w:ind w:firstLine="680"/>
        <w:jc w:val="both"/>
        <w:rPr>
          <w:rFonts w:cs="Calibri"/>
          <w:szCs w:val="24"/>
          <w:lang w:val="el-GR"/>
        </w:rPr>
      </w:pPr>
      <w:r w:rsidRPr="00600AAE">
        <w:rPr>
          <w:rFonts w:cs="Calibri"/>
          <w:szCs w:val="24"/>
          <w:lang w:val="el-GR"/>
        </w:rPr>
        <w:t xml:space="preserve">Τα δημοσιευμένα δεδομένα τεκμηριώνουν τις απαιτήσεις δύναμης, </w:t>
      </w:r>
      <w:proofErr w:type="spellStart"/>
      <w:r w:rsidRPr="00600AAE">
        <w:rPr>
          <w:rFonts w:cs="Calibri"/>
          <w:szCs w:val="24"/>
          <w:lang w:val="el-GR"/>
        </w:rPr>
        <w:t>ταχυδύναμης</w:t>
      </w:r>
      <w:proofErr w:type="spellEnd"/>
      <w:r w:rsidRPr="00600AAE">
        <w:rPr>
          <w:rFonts w:cs="Calibri"/>
          <w:szCs w:val="24"/>
          <w:lang w:val="el-GR"/>
        </w:rPr>
        <w:t xml:space="preserve"> και ταχύτητας στα διαφορετικά επίπεδα του αγωνιστικού ποδοσφαίρου: </w:t>
      </w:r>
      <w:r w:rsidRPr="00600AAE">
        <w:rPr>
          <w:rFonts w:cs="Calibri"/>
          <w:szCs w:val="24"/>
          <w:lang w:val="el-GR"/>
        </w:rPr>
        <w:br/>
        <w:t>σε τεστ ταχύτητας σε ευθεία ελίτ αθλητές καταγράφουν 2,9-3,23 </w:t>
      </w:r>
      <w:r w:rsidRPr="00600AAE">
        <w:rPr>
          <w:rFonts w:cs="Calibri"/>
          <w:szCs w:val="24"/>
        </w:rPr>
        <w:t>sec</w:t>
      </w:r>
      <w:r w:rsidRPr="00600AAE">
        <w:rPr>
          <w:rFonts w:cs="Calibri"/>
          <w:szCs w:val="24"/>
          <w:lang w:val="el-GR"/>
        </w:rPr>
        <w:t xml:space="preserve"> στα 20 </w:t>
      </w:r>
      <w:r w:rsidRPr="00600AAE">
        <w:rPr>
          <w:rFonts w:cs="Calibri"/>
          <w:szCs w:val="24"/>
        </w:rPr>
        <w:t>m</w:t>
      </w:r>
      <w:r w:rsidRPr="00600AAE">
        <w:rPr>
          <w:rFonts w:cs="Calibri"/>
          <w:szCs w:val="24"/>
          <w:lang w:val="el-GR"/>
        </w:rPr>
        <w:t> (</w:t>
      </w:r>
      <w:r w:rsidRPr="00600AAE">
        <w:rPr>
          <w:rFonts w:cs="Calibri"/>
          <w:szCs w:val="24"/>
        </w:rPr>
        <w:t>Helgerud</w:t>
      </w:r>
      <w:r w:rsidRPr="00600AAE">
        <w:rPr>
          <w:rFonts w:cs="Calibri"/>
          <w:szCs w:val="24"/>
          <w:lang w:val="el-GR"/>
        </w:rPr>
        <w:t xml:space="preserve"> </w:t>
      </w:r>
      <w:r w:rsidRPr="00600AAE">
        <w:rPr>
          <w:rFonts w:cs="Calibri"/>
          <w:szCs w:val="24"/>
        </w:rPr>
        <w:t>et</w:t>
      </w:r>
      <w:r w:rsidRPr="00600AAE">
        <w:rPr>
          <w:rFonts w:cs="Calibri"/>
          <w:szCs w:val="24"/>
          <w:lang w:val="el-GR"/>
        </w:rPr>
        <w:t xml:space="preserve"> </w:t>
      </w:r>
      <w:r w:rsidRPr="00600AAE">
        <w:rPr>
          <w:rFonts w:cs="Calibri"/>
          <w:szCs w:val="24"/>
        </w:rPr>
        <w:t>al</w:t>
      </w:r>
      <w:r w:rsidRPr="00600AAE">
        <w:rPr>
          <w:rFonts w:cs="Calibri"/>
          <w:szCs w:val="24"/>
          <w:lang w:val="el-GR"/>
        </w:rPr>
        <w:t>., 2011), επαγγελματίες 5,22-5,98 </w:t>
      </w:r>
      <w:r w:rsidRPr="00600AAE">
        <w:rPr>
          <w:rFonts w:cs="Calibri"/>
          <w:szCs w:val="24"/>
        </w:rPr>
        <w:t>sec</w:t>
      </w:r>
      <w:r w:rsidRPr="00600AAE">
        <w:rPr>
          <w:rFonts w:cs="Calibri"/>
          <w:szCs w:val="24"/>
          <w:lang w:val="el-GR"/>
        </w:rPr>
        <w:t xml:space="preserve"> στα 40 </w:t>
      </w:r>
      <w:r w:rsidRPr="00600AAE">
        <w:rPr>
          <w:rFonts w:cs="Calibri"/>
          <w:szCs w:val="24"/>
        </w:rPr>
        <w:t>m</w:t>
      </w:r>
      <w:r w:rsidRPr="00600AAE">
        <w:rPr>
          <w:rFonts w:cs="Calibri"/>
          <w:szCs w:val="24"/>
          <w:lang w:val="el-GR"/>
        </w:rPr>
        <w:t xml:space="preserve"> (</w:t>
      </w:r>
      <w:r w:rsidRPr="00600AAE">
        <w:rPr>
          <w:rFonts w:cs="Calibri"/>
          <w:szCs w:val="24"/>
        </w:rPr>
        <w:t>R</w:t>
      </w:r>
      <w:r w:rsidRPr="00600AAE">
        <w:rPr>
          <w:rFonts w:cs="Calibri"/>
          <w:szCs w:val="24"/>
          <w:lang w:val="el-GR"/>
        </w:rPr>
        <w:t>ø</w:t>
      </w:r>
      <w:proofErr w:type="spellStart"/>
      <w:r w:rsidRPr="00600AAE">
        <w:rPr>
          <w:rFonts w:cs="Calibri"/>
          <w:szCs w:val="24"/>
        </w:rPr>
        <w:t>nnestad</w:t>
      </w:r>
      <w:proofErr w:type="spellEnd"/>
      <w:r w:rsidRPr="00600AAE">
        <w:rPr>
          <w:rFonts w:cs="Calibri"/>
          <w:szCs w:val="24"/>
          <w:lang w:val="el-GR"/>
        </w:rPr>
        <w:t xml:space="preserve"> </w:t>
      </w:r>
      <w:r w:rsidRPr="00600AAE">
        <w:rPr>
          <w:rFonts w:cs="Calibri"/>
          <w:szCs w:val="24"/>
        </w:rPr>
        <w:t>et</w:t>
      </w:r>
      <w:r w:rsidRPr="00600AAE">
        <w:rPr>
          <w:rFonts w:cs="Calibri"/>
          <w:szCs w:val="24"/>
          <w:lang w:val="el-GR"/>
        </w:rPr>
        <w:t xml:space="preserve"> </w:t>
      </w:r>
      <w:r w:rsidRPr="00600AAE">
        <w:rPr>
          <w:rFonts w:cs="Calibri"/>
          <w:szCs w:val="24"/>
        </w:rPr>
        <w:t>al</w:t>
      </w:r>
      <w:r w:rsidRPr="00600AAE">
        <w:rPr>
          <w:rFonts w:cs="Calibri"/>
          <w:szCs w:val="24"/>
          <w:lang w:val="el-GR"/>
        </w:rPr>
        <w:t xml:space="preserve">., 2008; </w:t>
      </w:r>
      <w:r w:rsidRPr="00600AAE">
        <w:rPr>
          <w:rFonts w:cs="Calibri"/>
          <w:szCs w:val="24"/>
        </w:rPr>
        <w:t>R</w:t>
      </w:r>
      <w:r w:rsidRPr="00600AAE">
        <w:rPr>
          <w:rFonts w:cs="Calibri"/>
          <w:szCs w:val="24"/>
          <w:lang w:val="el-GR"/>
        </w:rPr>
        <w:t>ø</w:t>
      </w:r>
      <w:proofErr w:type="spellStart"/>
      <w:r w:rsidRPr="00600AAE">
        <w:rPr>
          <w:rFonts w:cs="Calibri"/>
          <w:szCs w:val="24"/>
        </w:rPr>
        <w:t>nnestad</w:t>
      </w:r>
      <w:proofErr w:type="spellEnd"/>
      <w:r w:rsidRPr="00600AAE">
        <w:rPr>
          <w:rFonts w:cs="Calibri"/>
          <w:szCs w:val="24"/>
          <w:lang w:val="el-GR"/>
        </w:rPr>
        <w:t xml:space="preserve"> </w:t>
      </w:r>
      <w:r w:rsidRPr="00600AAE">
        <w:rPr>
          <w:rFonts w:cs="Calibri"/>
          <w:szCs w:val="24"/>
        </w:rPr>
        <w:t>et</w:t>
      </w:r>
      <w:r w:rsidRPr="00600AAE">
        <w:rPr>
          <w:rFonts w:cs="Calibri"/>
          <w:szCs w:val="24"/>
          <w:lang w:val="el-GR"/>
        </w:rPr>
        <w:t xml:space="preserve"> </w:t>
      </w:r>
      <w:r w:rsidRPr="00600AAE">
        <w:rPr>
          <w:rFonts w:cs="Calibri"/>
          <w:szCs w:val="24"/>
        </w:rPr>
        <w:t>al</w:t>
      </w:r>
      <w:r w:rsidRPr="00600AAE">
        <w:rPr>
          <w:rFonts w:cs="Calibri"/>
          <w:szCs w:val="24"/>
          <w:lang w:val="el-GR"/>
        </w:rPr>
        <w:t xml:space="preserve">., 2011; </w:t>
      </w:r>
      <w:proofErr w:type="spellStart"/>
      <w:r w:rsidRPr="00600AAE">
        <w:rPr>
          <w:rFonts w:cs="Calibri"/>
          <w:szCs w:val="24"/>
        </w:rPr>
        <w:t>Bogdanis</w:t>
      </w:r>
      <w:proofErr w:type="spellEnd"/>
      <w:r w:rsidRPr="00600AAE">
        <w:rPr>
          <w:rFonts w:cs="Calibri"/>
          <w:szCs w:val="24"/>
          <w:lang w:val="el-GR"/>
        </w:rPr>
        <w:t xml:space="preserve"> </w:t>
      </w:r>
      <w:r w:rsidRPr="00600AAE">
        <w:rPr>
          <w:rFonts w:cs="Calibri"/>
          <w:szCs w:val="24"/>
        </w:rPr>
        <w:t>et</w:t>
      </w:r>
      <w:r w:rsidRPr="00600AAE">
        <w:rPr>
          <w:rFonts w:cs="Calibri"/>
          <w:szCs w:val="24"/>
          <w:lang w:val="el-GR"/>
        </w:rPr>
        <w:t xml:space="preserve"> </w:t>
      </w:r>
      <w:r w:rsidRPr="00600AAE">
        <w:rPr>
          <w:rFonts w:cs="Calibri"/>
          <w:szCs w:val="24"/>
        </w:rPr>
        <w:t>al</w:t>
      </w:r>
      <w:r w:rsidRPr="00600AAE">
        <w:rPr>
          <w:rFonts w:cs="Calibri"/>
          <w:szCs w:val="24"/>
          <w:lang w:val="el-GR"/>
        </w:rPr>
        <w:t>., 2009), ενώ νεαροί υψηλού επιπέδου 4,05-4,23 </w:t>
      </w:r>
      <w:r w:rsidRPr="00600AAE">
        <w:rPr>
          <w:rFonts w:cs="Calibri"/>
          <w:szCs w:val="24"/>
        </w:rPr>
        <w:t>sec</w:t>
      </w:r>
      <w:r w:rsidRPr="00600AAE">
        <w:rPr>
          <w:rFonts w:cs="Calibri"/>
          <w:szCs w:val="24"/>
          <w:lang w:val="el-GR"/>
        </w:rPr>
        <w:t xml:space="preserve"> στα 30 </w:t>
      </w:r>
      <w:r w:rsidRPr="00600AAE">
        <w:rPr>
          <w:rFonts w:cs="Calibri"/>
          <w:szCs w:val="24"/>
        </w:rPr>
        <w:t>m</w:t>
      </w:r>
      <w:r w:rsidRPr="00600AAE">
        <w:rPr>
          <w:rFonts w:cs="Calibri"/>
          <w:szCs w:val="24"/>
          <w:lang w:val="el-GR"/>
        </w:rPr>
        <w:t> (</w:t>
      </w:r>
      <w:proofErr w:type="spellStart"/>
      <w:r w:rsidRPr="00600AAE">
        <w:rPr>
          <w:rFonts w:cs="Calibri"/>
          <w:szCs w:val="24"/>
        </w:rPr>
        <w:t>Kotzamanidis</w:t>
      </w:r>
      <w:proofErr w:type="spellEnd"/>
      <w:r w:rsidRPr="00600AAE">
        <w:rPr>
          <w:rFonts w:cs="Calibri"/>
          <w:szCs w:val="24"/>
          <w:lang w:val="el-GR"/>
        </w:rPr>
        <w:t xml:space="preserve"> </w:t>
      </w:r>
      <w:r w:rsidRPr="00600AAE">
        <w:rPr>
          <w:rFonts w:cs="Calibri"/>
          <w:szCs w:val="24"/>
        </w:rPr>
        <w:t>et</w:t>
      </w:r>
      <w:r w:rsidRPr="00600AAE">
        <w:rPr>
          <w:rFonts w:cs="Calibri"/>
          <w:szCs w:val="24"/>
          <w:lang w:val="el-GR"/>
        </w:rPr>
        <w:t xml:space="preserve"> </w:t>
      </w:r>
      <w:r w:rsidRPr="00600AAE">
        <w:rPr>
          <w:rFonts w:cs="Calibri"/>
          <w:szCs w:val="24"/>
        </w:rPr>
        <w:t>al</w:t>
      </w:r>
      <w:r w:rsidRPr="00600AAE">
        <w:rPr>
          <w:rFonts w:cs="Calibri"/>
          <w:szCs w:val="24"/>
          <w:lang w:val="el-GR"/>
        </w:rPr>
        <w:t xml:space="preserve">., 2005; </w:t>
      </w:r>
      <w:r w:rsidRPr="00600AAE">
        <w:rPr>
          <w:rFonts w:cs="Calibri"/>
          <w:szCs w:val="24"/>
        </w:rPr>
        <w:t>Loturco</w:t>
      </w:r>
      <w:r w:rsidRPr="00600AAE">
        <w:rPr>
          <w:rFonts w:cs="Calibri"/>
          <w:szCs w:val="24"/>
          <w:lang w:val="el-GR"/>
        </w:rPr>
        <w:t xml:space="preserve"> </w:t>
      </w:r>
      <w:r w:rsidRPr="00600AAE">
        <w:rPr>
          <w:rFonts w:cs="Calibri"/>
          <w:szCs w:val="24"/>
        </w:rPr>
        <w:t>et</w:t>
      </w:r>
      <w:r w:rsidRPr="00600AAE">
        <w:rPr>
          <w:rFonts w:cs="Calibri"/>
          <w:szCs w:val="24"/>
          <w:lang w:val="el-GR"/>
        </w:rPr>
        <w:t xml:space="preserve"> </w:t>
      </w:r>
      <w:r w:rsidRPr="00600AAE">
        <w:rPr>
          <w:rFonts w:cs="Calibri"/>
          <w:szCs w:val="24"/>
        </w:rPr>
        <w:t>al</w:t>
      </w:r>
      <w:r w:rsidRPr="00600AAE">
        <w:rPr>
          <w:rFonts w:cs="Calibri"/>
          <w:szCs w:val="24"/>
          <w:lang w:val="el-GR"/>
        </w:rPr>
        <w:t>., 2013). Στα άλματα οι ελίτ ποδοσφαιριστές εμφανίζουν στο</w:t>
      </w:r>
      <w:r w:rsidR="00832AF1" w:rsidRPr="00600AAE">
        <w:rPr>
          <w:rFonts w:cs="Calibri"/>
          <w:szCs w:val="24"/>
          <w:lang w:val="el-GR"/>
        </w:rPr>
        <w:t xml:space="preserve"> κατακόρυφο άλμα</w:t>
      </w:r>
      <w:r w:rsidRPr="00600AAE">
        <w:rPr>
          <w:rFonts w:cs="Calibri"/>
          <w:szCs w:val="24"/>
          <w:lang w:val="el-GR"/>
        </w:rPr>
        <w:t xml:space="preserve"> </w:t>
      </w:r>
      <w:r w:rsidR="00832AF1" w:rsidRPr="00600AAE">
        <w:rPr>
          <w:rFonts w:cs="Calibri"/>
          <w:szCs w:val="24"/>
          <w:lang w:val="el-GR"/>
        </w:rPr>
        <w:t>(</w:t>
      </w:r>
      <w:proofErr w:type="spellStart"/>
      <w:r w:rsidRPr="00600AAE">
        <w:rPr>
          <w:rFonts w:cs="Calibri"/>
          <w:szCs w:val="24"/>
        </w:rPr>
        <w:t>CMJ</w:t>
      </w:r>
      <w:proofErr w:type="spellEnd"/>
      <w:r w:rsidR="00832AF1" w:rsidRPr="00600AAE">
        <w:rPr>
          <w:rFonts w:cs="Calibri"/>
          <w:szCs w:val="24"/>
          <w:lang w:val="el-GR"/>
        </w:rPr>
        <w:t>)</w:t>
      </w:r>
      <w:r w:rsidRPr="00600AAE">
        <w:rPr>
          <w:rFonts w:cs="Calibri"/>
          <w:szCs w:val="24"/>
          <w:lang w:val="el-GR"/>
        </w:rPr>
        <w:t xml:space="preserve"> 52,5-71,6 </w:t>
      </w:r>
      <w:r w:rsidRPr="00600AAE">
        <w:rPr>
          <w:rFonts w:cs="Calibri"/>
          <w:szCs w:val="24"/>
        </w:rPr>
        <w:t>cm</w:t>
      </w:r>
      <w:r w:rsidRPr="00600AAE">
        <w:rPr>
          <w:rFonts w:cs="Calibri"/>
          <w:szCs w:val="24"/>
          <w:lang w:val="el-GR"/>
        </w:rPr>
        <w:t> (</w:t>
      </w:r>
      <w:r w:rsidRPr="00600AAE">
        <w:rPr>
          <w:rFonts w:cs="Calibri"/>
          <w:szCs w:val="24"/>
        </w:rPr>
        <w:t>Helgerud</w:t>
      </w:r>
      <w:r w:rsidRPr="00600AAE">
        <w:rPr>
          <w:rFonts w:cs="Calibri"/>
          <w:szCs w:val="24"/>
          <w:lang w:val="el-GR"/>
        </w:rPr>
        <w:t xml:space="preserve"> </w:t>
      </w:r>
      <w:r w:rsidRPr="00600AAE">
        <w:rPr>
          <w:rFonts w:cs="Calibri"/>
          <w:szCs w:val="24"/>
        </w:rPr>
        <w:t>et</w:t>
      </w:r>
      <w:r w:rsidRPr="00600AAE">
        <w:rPr>
          <w:rFonts w:cs="Calibri"/>
          <w:szCs w:val="24"/>
          <w:lang w:val="el-GR"/>
        </w:rPr>
        <w:t xml:space="preserve"> </w:t>
      </w:r>
      <w:r w:rsidRPr="00600AAE">
        <w:rPr>
          <w:rFonts w:cs="Calibri"/>
          <w:szCs w:val="24"/>
        </w:rPr>
        <w:t>al</w:t>
      </w:r>
      <w:r w:rsidRPr="00600AAE">
        <w:rPr>
          <w:rFonts w:cs="Calibri"/>
          <w:szCs w:val="24"/>
          <w:lang w:val="el-GR"/>
        </w:rPr>
        <w:t>., 2011), επαγγελματίες φθάνουν τα 40-52 </w:t>
      </w:r>
      <w:r w:rsidRPr="00600AAE">
        <w:rPr>
          <w:rFonts w:cs="Calibri"/>
          <w:szCs w:val="24"/>
        </w:rPr>
        <w:t>cm</w:t>
      </w:r>
      <w:r w:rsidRPr="00600AAE">
        <w:rPr>
          <w:rFonts w:cs="Calibri"/>
          <w:szCs w:val="24"/>
          <w:lang w:val="el-GR"/>
        </w:rPr>
        <w:t> (</w:t>
      </w:r>
      <w:bookmarkStart w:id="3" w:name="_Hlk202023843"/>
      <w:r w:rsidRPr="00600AAE">
        <w:rPr>
          <w:rFonts w:cs="Calibri"/>
          <w:szCs w:val="24"/>
        </w:rPr>
        <w:t>R</w:t>
      </w:r>
      <w:r w:rsidRPr="00600AAE">
        <w:rPr>
          <w:rFonts w:cs="Calibri"/>
          <w:szCs w:val="24"/>
          <w:lang w:val="el-GR"/>
        </w:rPr>
        <w:t>ø</w:t>
      </w:r>
      <w:proofErr w:type="spellStart"/>
      <w:r w:rsidRPr="00600AAE">
        <w:rPr>
          <w:rFonts w:cs="Calibri"/>
          <w:szCs w:val="24"/>
        </w:rPr>
        <w:t>nnestad</w:t>
      </w:r>
      <w:proofErr w:type="spellEnd"/>
      <w:r w:rsidRPr="00600AAE">
        <w:rPr>
          <w:rFonts w:cs="Calibri"/>
          <w:szCs w:val="24"/>
          <w:lang w:val="el-GR"/>
        </w:rPr>
        <w:t xml:space="preserve"> </w:t>
      </w:r>
      <w:r w:rsidRPr="00600AAE">
        <w:rPr>
          <w:rFonts w:cs="Calibri"/>
          <w:szCs w:val="24"/>
        </w:rPr>
        <w:t>et</w:t>
      </w:r>
      <w:r w:rsidRPr="00600AAE">
        <w:rPr>
          <w:rFonts w:cs="Calibri"/>
          <w:szCs w:val="24"/>
          <w:lang w:val="el-GR"/>
        </w:rPr>
        <w:t xml:space="preserve"> </w:t>
      </w:r>
      <w:r w:rsidRPr="00600AAE">
        <w:rPr>
          <w:rFonts w:cs="Calibri"/>
          <w:szCs w:val="24"/>
        </w:rPr>
        <w:t>al</w:t>
      </w:r>
      <w:r w:rsidRPr="00600AAE">
        <w:rPr>
          <w:rFonts w:cs="Calibri"/>
          <w:szCs w:val="24"/>
          <w:lang w:val="el-GR"/>
        </w:rPr>
        <w:t xml:space="preserve">., 2011; </w:t>
      </w:r>
      <w:bookmarkEnd w:id="3"/>
      <w:proofErr w:type="spellStart"/>
      <w:r w:rsidRPr="00600AAE">
        <w:rPr>
          <w:rFonts w:cs="Calibri"/>
          <w:szCs w:val="24"/>
        </w:rPr>
        <w:t>Bogdanis</w:t>
      </w:r>
      <w:proofErr w:type="spellEnd"/>
      <w:r w:rsidRPr="00600AAE">
        <w:rPr>
          <w:rFonts w:cs="Calibri"/>
          <w:szCs w:val="24"/>
          <w:lang w:val="el-GR"/>
        </w:rPr>
        <w:t xml:space="preserve"> </w:t>
      </w:r>
      <w:r w:rsidRPr="00600AAE">
        <w:rPr>
          <w:rFonts w:cs="Calibri"/>
          <w:szCs w:val="24"/>
        </w:rPr>
        <w:t>et</w:t>
      </w:r>
      <w:r w:rsidRPr="00600AAE">
        <w:rPr>
          <w:rFonts w:cs="Calibri"/>
          <w:szCs w:val="24"/>
          <w:lang w:val="el-GR"/>
        </w:rPr>
        <w:t xml:space="preserve"> </w:t>
      </w:r>
      <w:r w:rsidRPr="00600AAE">
        <w:rPr>
          <w:rFonts w:cs="Calibri"/>
          <w:szCs w:val="24"/>
        </w:rPr>
        <w:t>al</w:t>
      </w:r>
      <w:r w:rsidRPr="00600AAE">
        <w:rPr>
          <w:rFonts w:cs="Calibri"/>
          <w:szCs w:val="24"/>
          <w:lang w:val="el-GR"/>
        </w:rPr>
        <w:t xml:space="preserve">., 2009), και ερασιτέχνες  34,5 </w:t>
      </w:r>
      <w:r w:rsidRPr="00600AAE">
        <w:rPr>
          <w:rFonts w:cs="Calibri"/>
          <w:szCs w:val="24"/>
        </w:rPr>
        <w:t>cm</w:t>
      </w:r>
      <w:r w:rsidRPr="00600AAE">
        <w:rPr>
          <w:rFonts w:cs="Calibri"/>
          <w:szCs w:val="24"/>
          <w:lang w:val="el-GR"/>
        </w:rPr>
        <w:t> (</w:t>
      </w:r>
      <w:r w:rsidRPr="00600AAE">
        <w:rPr>
          <w:rFonts w:cs="Calibri"/>
          <w:szCs w:val="24"/>
        </w:rPr>
        <w:t>Impellizzeri</w:t>
      </w:r>
      <w:r w:rsidRPr="00600AAE">
        <w:rPr>
          <w:rFonts w:cs="Calibri"/>
          <w:szCs w:val="24"/>
          <w:lang w:val="el-GR"/>
        </w:rPr>
        <w:t xml:space="preserve"> </w:t>
      </w:r>
      <w:r w:rsidRPr="00600AAE">
        <w:rPr>
          <w:rFonts w:cs="Calibri"/>
          <w:szCs w:val="24"/>
        </w:rPr>
        <w:t>et</w:t>
      </w:r>
      <w:r w:rsidRPr="00600AAE">
        <w:rPr>
          <w:rFonts w:cs="Calibri"/>
          <w:szCs w:val="24"/>
          <w:lang w:val="el-GR"/>
        </w:rPr>
        <w:t xml:space="preserve"> </w:t>
      </w:r>
      <w:r w:rsidRPr="00600AAE">
        <w:rPr>
          <w:rFonts w:cs="Calibri"/>
          <w:szCs w:val="24"/>
        </w:rPr>
        <w:t>al</w:t>
      </w:r>
      <w:r w:rsidRPr="00600AAE">
        <w:rPr>
          <w:rFonts w:cs="Calibri"/>
          <w:szCs w:val="24"/>
          <w:lang w:val="el-GR"/>
        </w:rPr>
        <w:t xml:space="preserve">., 2008). Νεαροί ποδοσφαιριστές υψηλού επιπέδου (16-18 ετών) επιτυγχάνουν στο </w:t>
      </w:r>
      <w:proofErr w:type="spellStart"/>
      <w:r w:rsidRPr="00600AAE">
        <w:rPr>
          <w:rFonts w:cs="Calibri"/>
          <w:szCs w:val="24"/>
        </w:rPr>
        <w:t>CMJ</w:t>
      </w:r>
      <w:proofErr w:type="spellEnd"/>
      <w:r w:rsidRPr="00600AAE">
        <w:rPr>
          <w:rFonts w:cs="Calibri"/>
          <w:szCs w:val="24"/>
          <w:lang w:val="el-GR"/>
        </w:rPr>
        <w:t>: 26,3- 33,4 </w:t>
      </w:r>
      <w:r w:rsidRPr="00600AAE">
        <w:rPr>
          <w:rFonts w:cs="Calibri"/>
          <w:szCs w:val="24"/>
        </w:rPr>
        <w:t>cm</w:t>
      </w:r>
      <w:r w:rsidRPr="00600AAE">
        <w:rPr>
          <w:rFonts w:cs="Calibri"/>
          <w:szCs w:val="24"/>
          <w:lang w:val="el-GR"/>
        </w:rPr>
        <w:t xml:space="preserve"> και ελίτ </w:t>
      </w:r>
      <w:proofErr w:type="spellStart"/>
      <w:r w:rsidRPr="00600AAE">
        <w:rPr>
          <w:rFonts w:cs="Calibri"/>
          <w:szCs w:val="24"/>
        </w:rPr>
        <w:t>CMJ</w:t>
      </w:r>
      <w:proofErr w:type="spellEnd"/>
      <w:r w:rsidRPr="00600AAE">
        <w:rPr>
          <w:rFonts w:cs="Calibri"/>
          <w:szCs w:val="24"/>
          <w:lang w:val="el-GR"/>
        </w:rPr>
        <w:t>: 40-48 </w:t>
      </w:r>
      <w:r w:rsidRPr="00600AAE">
        <w:rPr>
          <w:rFonts w:cs="Calibri"/>
          <w:szCs w:val="24"/>
        </w:rPr>
        <w:t>cm</w:t>
      </w:r>
      <w:r w:rsidRPr="00600AAE">
        <w:rPr>
          <w:rFonts w:cs="Calibri"/>
          <w:szCs w:val="24"/>
          <w:lang w:val="el-GR"/>
        </w:rPr>
        <w:t> (</w:t>
      </w:r>
      <w:proofErr w:type="spellStart"/>
      <w:r w:rsidRPr="00600AAE">
        <w:rPr>
          <w:rFonts w:cs="Calibri"/>
          <w:szCs w:val="24"/>
        </w:rPr>
        <w:t>Mujika</w:t>
      </w:r>
      <w:proofErr w:type="spellEnd"/>
      <w:r w:rsidRPr="00600AAE">
        <w:rPr>
          <w:rFonts w:cs="Calibri"/>
          <w:szCs w:val="24"/>
          <w:lang w:val="el-GR"/>
        </w:rPr>
        <w:t xml:space="preserve"> </w:t>
      </w:r>
      <w:r w:rsidRPr="00600AAE">
        <w:rPr>
          <w:rFonts w:cs="Calibri"/>
          <w:szCs w:val="24"/>
        </w:rPr>
        <w:t>et</w:t>
      </w:r>
      <w:r w:rsidRPr="00600AAE">
        <w:rPr>
          <w:rFonts w:cs="Calibri"/>
          <w:szCs w:val="24"/>
          <w:lang w:val="el-GR"/>
        </w:rPr>
        <w:t xml:space="preserve"> </w:t>
      </w:r>
      <w:r w:rsidRPr="00600AAE">
        <w:rPr>
          <w:rFonts w:cs="Calibri"/>
          <w:szCs w:val="24"/>
        </w:rPr>
        <w:t>al</w:t>
      </w:r>
      <w:r w:rsidRPr="00600AAE">
        <w:rPr>
          <w:rFonts w:cs="Calibri"/>
          <w:szCs w:val="24"/>
          <w:lang w:val="el-GR"/>
        </w:rPr>
        <w:t>., 2009), στ</w:t>
      </w:r>
      <w:r w:rsidR="00C300A7" w:rsidRPr="00600AAE">
        <w:rPr>
          <w:rFonts w:cs="Calibri"/>
          <w:szCs w:val="24"/>
          <w:lang w:val="el-GR"/>
        </w:rPr>
        <w:t>α πτωτικά άλματα</w:t>
      </w:r>
      <w:r w:rsidR="006312FE" w:rsidRPr="00600AAE">
        <w:rPr>
          <w:rFonts w:cs="Calibri"/>
          <w:szCs w:val="24"/>
          <w:lang w:val="el-GR"/>
        </w:rPr>
        <w:t xml:space="preserve"> </w:t>
      </w:r>
      <w:r w:rsidR="00C300A7" w:rsidRPr="00600AAE">
        <w:rPr>
          <w:rFonts w:cs="Calibri"/>
          <w:szCs w:val="24"/>
          <w:lang w:val="el-GR"/>
        </w:rPr>
        <w:t>από 40</w:t>
      </w:r>
      <w:r w:rsidR="006312FE" w:rsidRPr="00600AAE">
        <w:rPr>
          <w:rFonts w:cs="Calibri"/>
          <w:szCs w:val="24"/>
          <w:lang w:val="el-GR"/>
        </w:rPr>
        <w:t xml:space="preserve"> </w:t>
      </w:r>
      <w:r w:rsidR="00CF7C43" w:rsidRPr="00600AAE">
        <w:rPr>
          <w:rFonts w:cs="Calibri"/>
          <w:szCs w:val="24"/>
          <w:lang w:val="el-GR"/>
        </w:rPr>
        <w:t>εκατοστά</w:t>
      </w:r>
      <w:r w:rsidR="006312FE" w:rsidRPr="00600AAE">
        <w:rPr>
          <w:rFonts w:cs="Calibri"/>
          <w:szCs w:val="24"/>
          <w:lang w:val="el-GR"/>
        </w:rPr>
        <w:t xml:space="preserve"> (</w:t>
      </w:r>
      <w:r w:rsidRPr="00600AAE">
        <w:rPr>
          <w:rFonts w:cs="Calibri"/>
          <w:szCs w:val="24"/>
        </w:rPr>
        <w:t>DJ</w:t>
      </w:r>
      <w:r w:rsidRPr="00600AAE">
        <w:rPr>
          <w:rFonts w:cs="Calibri"/>
          <w:szCs w:val="24"/>
          <w:lang w:val="el-GR"/>
        </w:rPr>
        <w:t>40</w:t>
      </w:r>
      <w:r w:rsidR="006312FE" w:rsidRPr="00600AAE">
        <w:rPr>
          <w:rFonts w:cs="Calibri"/>
          <w:szCs w:val="24"/>
          <w:lang w:val="el-GR"/>
        </w:rPr>
        <w:t>)</w:t>
      </w:r>
      <w:r w:rsidRPr="00600AAE">
        <w:rPr>
          <w:rFonts w:cs="Calibri"/>
          <w:szCs w:val="24"/>
          <w:lang w:val="el-GR"/>
        </w:rPr>
        <w:t>: 28,3 </w:t>
      </w:r>
      <w:r w:rsidRPr="00600AAE">
        <w:rPr>
          <w:rFonts w:cs="Calibri"/>
          <w:szCs w:val="24"/>
        </w:rPr>
        <w:t>cm</w:t>
      </w:r>
      <w:r w:rsidRPr="00600AAE">
        <w:rPr>
          <w:rFonts w:cs="Calibri"/>
          <w:szCs w:val="24"/>
          <w:lang w:val="el-GR"/>
        </w:rPr>
        <w:t> (</w:t>
      </w:r>
      <w:proofErr w:type="spellStart"/>
      <w:r w:rsidRPr="00600AAE">
        <w:rPr>
          <w:rFonts w:cs="Calibri"/>
          <w:szCs w:val="24"/>
        </w:rPr>
        <w:t>Kotzamanidis</w:t>
      </w:r>
      <w:proofErr w:type="spellEnd"/>
      <w:r w:rsidRPr="00600AAE">
        <w:rPr>
          <w:rFonts w:cs="Calibri"/>
          <w:szCs w:val="24"/>
          <w:lang w:val="el-GR"/>
        </w:rPr>
        <w:t xml:space="preserve"> </w:t>
      </w:r>
      <w:r w:rsidRPr="00600AAE">
        <w:rPr>
          <w:rFonts w:cs="Calibri"/>
          <w:szCs w:val="24"/>
        </w:rPr>
        <w:t>et</w:t>
      </w:r>
      <w:r w:rsidRPr="00600AAE">
        <w:rPr>
          <w:rFonts w:cs="Calibri"/>
          <w:szCs w:val="24"/>
          <w:lang w:val="el-GR"/>
        </w:rPr>
        <w:t xml:space="preserve"> </w:t>
      </w:r>
      <w:r w:rsidRPr="00600AAE">
        <w:rPr>
          <w:rFonts w:cs="Calibri"/>
          <w:szCs w:val="24"/>
        </w:rPr>
        <w:t>al</w:t>
      </w:r>
      <w:r w:rsidRPr="00600AAE">
        <w:rPr>
          <w:rFonts w:cs="Calibri"/>
          <w:szCs w:val="24"/>
          <w:lang w:val="el-GR"/>
        </w:rPr>
        <w:t>., 2005) και στο</w:t>
      </w:r>
      <w:r w:rsidR="007914DB" w:rsidRPr="00600AAE">
        <w:rPr>
          <w:rFonts w:cs="Calibri"/>
          <w:szCs w:val="24"/>
          <w:lang w:val="el-GR"/>
        </w:rPr>
        <w:t xml:space="preserve"> οριζόντιο άλμα </w:t>
      </w:r>
      <w:proofErr w:type="spellStart"/>
      <w:r w:rsidR="007914DB" w:rsidRPr="00600AAE">
        <w:rPr>
          <w:rFonts w:cs="Calibri"/>
          <w:szCs w:val="24"/>
          <w:lang w:val="el-GR"/>
        </w:rPr>
        <w:t>πενταπλούν</w:t>
      </w:r>
      <w:proofErr w:type="spellEnd"/>
      <w:r w:rsidRPr="00600AAE">
        <w:rPr>
          <w:rFonts w:cs="Calibri"/>
          <w:szCs w:val="24"/>
          <w:lang w:val="el-GR"/>
        </w:rPr>
        <w:t xml:space="preserve"> </w:t>
      </w:r>
      <w:r w:rsidR="007914DB" w:rsidRPr="00600AAE">
        <w:rPr>
          <w:rFonts w:cs="Calibri"/>
          <w:szCs w:val="24"/>
          <w:lang w:val="el-GR"/>
        </w:rPr>
        <w:t>(</w:t>
      </w:r>
      <w:r w:rsidRPr="00600AAE">
        <w:rPr>
          <w:rFonts w:cs="Calibri"/>
          <w:szCs w:val="24"/>
          <w:lang w:val="el-GR"/>
        </w:rPr>
        <w:t>5</w:t>
      </w:r>
      <w:r w:rsidRPr="00600AAE">
        <w:rPr>
          <w:rFonts w:cs="Calibri"/>
          <w:szCs w:val="24"/>
        </w:rPr>
        <w:t>LJ</w:t>
      </w:r>
      <w:r w:rsidR="007914DB" w:rsidRPr="00600AAE">
        <w:rPr>
          <w:rFonts w:cs="Calibri"/>
          <w:szCs w:val="24"/>
          <w:lang w:val="el-GR"/>
        </w:rPr>
        <w:t>)</w:t>
      </w:r>
      <w:r w:rsidRPr="00600AAE">
        <w:rPr>
          <w:rFonts w:cs="Calibri"/>
          <w:szCs w:val="24"/>
          <w:lang w:val="el-GR"/>
        </w:rPr>
        <w:t>: 10-11,5 </w:t>
      </w:r>
      <w:r w:rsidRPr="00600AAE">
        <w:rPr>
          <w:rFonts w:cs="Calibri"/>
          <w:szCs w:val="24"/>
        </w:rPr>
        <w:t>m</w:t>
      </w:r>
      <w:r w:rsidRPr="00600AAE">
        <w:rPr>
          <w:rFonts w:cs="Calibri"/>
          <w:szCs w:val="24"/>
          <w:lang w:val="el-GR"/>
        </w:rPr>
        <w:t> (</w:t>
      </w:r>
      <w:r w:rsidRPr="00600AAE">
        <w:rPr>
          <w:rFonts w:cs="Calibri"/>
          <w:szCs w:val="24"/>
        </w:rPr>
        <w:t>Chelly</w:t>
      </w:r>
      <w:r w:rsidRPr="00600AAE">
        <w:rPr>
          <w:rFonts w:cs="Calibri"/>
          <w:szCs w:val="24"/>
          <w:lang w:val="el-GR"/>
        </w:rPr>
        <w:t xml:space="preserve"> </w:t>
      </w:r>
      <w:r w:rsidRPr="00600AAE">
        <w:rPr>
          <w:rFonts w:cs="Calibri"/>
          <w:szCs w:val="24"/>
        </w:rPr>
        <w:t>et</w:t>
      </w:r>
      <w:r w:rsidRPr="00600AAE">
        <w:rPr>
          <w:rFonts w:cs="Calibri"/>
          <w:szCs w:val="24"/>
          <w:lang w:val="el-GR"/>
        </w:rPr>
        <w:t xml:space="preserve"> </w:t>
      </w:r>
      <w:r w:rsidRPr="00600AAE">
        <w:rPr>
          <w:rFonts w:cs="Calibri"/>
          <w:szCs w:val="24"/>
        </w:rPr>
        <w:t>al</w:t>
      </w:r>
      <w:r w:rsidRPr="00600AAE">
        <w:rPr>
          <w:rFonts w:cs="Calibri"/>
          <w:szCs w:val="24"/>
          <w:lang w:val="el-GR"/>
        </w:rPr>
        <w:t xml:space="preserve">., 2009). Όσον αφορά τη μέγιστη δύναμη σε </w:t>
      </w:r>
      <w:r w:rsidRPr="00600AAE">
        <w:rPr>
          <w:rFonts w:cs="Calibri"/>
          <w:szCs w:val="24"/>
        </w:rPr>
        <w:t>Squat</w:t>
      </w:r>
      <w:r w:rsidRPr="00600AAE">
        <w:rPr>
          <w:rFonts w:cs="Calibri"/>
          <w:szCs w:val="24"/>
          <w:lang w:val="el-GR"/>
        </w:rPr>
        <w:t>1</w:t>
      </w:r>
      <w:r w:rsidRPr="00600AAE">
        <w:rPr>
          <w:rFonts w:cs="Calibri"/>
          <w:szCs w:val="24"/>
        </w:rPr>
        <w:t>RM</w:t>
      </w:r>
      <w:r w:rsidRPr="00600AAE">
        <w:rPr>
          <w:rFonts w:cs="Calibri"/>
          <w:szCs w:val="24"/>
          <w:lang w:val="el-GR"/>
        </w:rPr>
        <w:t xml:space="preserve"> τεστ  (</w:t>
      </w:r>
      <w:r w:rsidR="00763C86" w:rsidRPr="00600AAE">
        <w:rPr>
          <w:rFonts w:cs="Calibri"/>
          <w:szCs w:val="24"/>
          <w:lang w:val="en-US"/>
        </w:rPr>
        <w:t>Squat</w:t>
      </w:r>
      <w:r w:rsidR="00763C86" w:rsidRPr="00600AAE">
        <w:rPr>
          <w:rFonts w:cs="Calibri"/>
          <w:szCs w:val="24"/>
          <w:lang w:val="el-GR"/>
        </w:rPr>
        <w:t xml:space="preserve">: καθίσματα με μπάρα; </w:t>
      </w:r>
      <w:r w:rsidR="0023651D" w:rsidRPr="00600AAE">
        <w:rPr>
          <w:rFonts w:cs="Calibri"/>
          <w:szCs w:val="24"/>
          <w:lang w:val="el-GR"/>
        </w:rPr>
        <w:t>1</w:t>
      </w:r>
      <w:r w:rsidR="0023651D" w:rsidRPr="00600AAE">
        <w:rPr>
          <w:rFonts w:cs="Calibri"/>
          <w:szCs w:val="24"/>
        </w:rPr>
        <w:t>RM</w:t>
      </w:r>
      <w:r w:rsidRPr="00600AAE">
        <w:rPr>
          <w:rFonts w:cs="Calibri"/>
          <w:szCs w:val="24"/>
          <w:lang w:val="el-GR"/>
        </w:rPr>
        <w:t xml:space="preserve">: 1 μέγιστη </w:t>
      </w:r>
      <w:r w:rsidR="00CF7C43" w:rsidRPr="00600AAE">
        <w:rPr>
          <w:rFonts w:cs="Calibri"/>
          <w:szCs w:val="24"/>
          <w:lang w:val="el-GR"/>
        </w:rPr>
        <w:t>επανάληψη</w:t>
      </w:r>
      <w:r w:rsidRPr="00600AAE">
        <w:rPr>
          <w:rFonts w:cs="Calibri"/>
          <w:szCs w:val="24"/>
          <w:lang w:val="el-GR"/>
        </w:rPr>
        <w:t>), ελίτ ποδοσφαιριστές παρουσίασαν επιδόσεις στα 160-210 </w:t>
      </w:r>
      <w:r w:rsidRPr="00600AAE">
        <w:rPr>
          <w:rFonts w:cs="Calibri"/>
          <w:szCs w:val="24"/>
        </w:rPr>
        <w:t>kg</w:t>
      </w:r>
      <w:r w:rsidRPr="00600AAE">
        <w:rPr>
          <w:rFonts w:cs="Calibri"/>
          <w:szCs w:val="24"/>
          <w:lang w:val="el-GR"/>
        </w:rPr>
        <w:t> (</w:t>
      </w:r>
      <w:r w:rsidRPr="00600AAE">
        <w:rPr>
          <w:rFonts w:cs="Calibri"/>
          <w:szCs w:val="24"/>
        </w:rPr>
        <w:t>Helgerud</w:t>
      </w:r>
      <w:r w:rsidRPr="00600AAE">
        <w:rPr>
          <w:rFonts w:cs="Calibri"/>
          <w:szCs w:val="24"/>
          <w:lang w:val="el-GR"/>
        </w:rPr>
        <w:t xml:space="preserve"> </w:t>
      </w:r>
      <w:r w:rsidRPr="00600AAE">
        <w:rPr>
          <w:rFonts w:cs="Calibri"/>
          <w:szCs w:val="24"/>
        </w:rPr>
        <w:t>et</w:t>
      </w:r>
      <w:r w:rsidRPr="00600AAE">
        <w:rPr>
          <w:rFonts w:cs="Calibri"/>
          <w:szCs w:val="24"/>
          <w:lang w:val="el-GR"/>
        </w:rPr>
        <w:t xml:space="preserve"> </w:t>
      </w:r>
      <w:r w:rsidRPr="00600AAE">
        <w:rPr>
          <w:rFonts w:cs="Calibri"/>
          <w:szCs w:val="24"/>
        </w:rPr>
        <w:t>al</w:t>
      </w:r>
      <w:r w:rsidRPr="00600AAE">
        <w:rPr>
          <w:rFonts w:cs="Calibri"/>
          <w:szCs w:val="24"/>
          <w:lang w:val="el-GR"/>
        </w:rPr>
        <w:t>., 2011), επαγγελματίες 180-220 </w:t>
      </w:r>
      <w:r w:rsidRPr="00600AAE">
        <w:rPr>
          <w:rFonts w:cs="Calibri"/>
          <w:szCs w:val="24"/>
        </w:rPr>
        <w:t>kg</w:t>
      </w:r>
      <w:r w:rsidRPr="00600AAE">
        <w:rPr>
          <w:rFonts w:cs="Calibri"/>
          <w:szCs w:val="24"/>
          <w:lang w:val="el-GR"/>
        </w:rPr>
        <w:t> (</w:t>
      </w:r>
      <w:r w:rsidRPr="00600AAE">
        <w:rPr>
          <w:rFonts w:cs="Calibri"/>
          <w:szCs w:val="24"/>
        </w:rPr>
        <w:t>R</w:t>
      </w:r>
      <w:r w:rsidRPr="00600AAE">
        <w:rPr>
          <w:rFonts w:cs="Calibri"/>
          <w:szCs w:val="24"/>
          <w:lang w:val="el-GR"/>
        </w:rPr>
        <w:t>ø</w:t>
      </w:r>
      <w:proofErr w:type="spellStart"/>
      <w:r w:rsidRPr="00600AAE">
        <w:rPr>
          <w:rFonts w:cs="Calibri"/>
          <w:szCs w:val="24"/>
        </w:rPr>
        <w:t>nnestad</w:t>
      </w:r>
      <w:proofErr w:type="spellEnd"/>
      <w:r w:rsidRPr="00600AAE">
        <w:rPr>
          <w:rFonts w:cs="Calibri"/>
          <w:szCs w:val="24"/>
          <w:lang w:val="el-GR"/>
        </w:rPr>
        <w:t xml:space="preserve"> </w:t>
      </w:r>
      <w:r w:rsidRPr="00600AAE">
        <w:rPr>
          <w:rFonts w:cs="Calibri"/>
          <w:szCs w:val="24"/>
        </w:rPr>
        <w:t>et</w:t>
      </w:r>
      <w:r w:rsidRPr="00600AAE">
        <w:rPr>
          <w:rFonts w:cs="Calibri"/>
          <w:szCs w:val="24"/>
          <w:lang w:val="el-GR"/>
        </w:rPr>
        <w:t xml:space="preserve"> </w:t>
      </w:r>
      <w:r w:rsidRPr="00600AAE">
        <w:rPr>
          <w:rFonts w:cs="Calibri"/>
          <w:szCs w:val="24"/>
        </w:rPr>
        <w:t>al</w:t>
      </w:r>
      <w:r w:rsidRPr="00600AAE">
        <w:rPr>
          <w:rFonts w:cs="Calibri"/>
          <w:szCs w:val="24"/>
          <w:lang w:val="el-GR"/>
        </w:rPr>
        <w:t xml:space="preserve">., 2011; </w:t>
      </w:r>
      <w:proofErr w:type="spellStart"/>
      <w:r w:rsidRPr="00600AAE">
        <w:rPr>
          <w:rFonts w:cs="Calibri"/>
          <w:szCs w:val="24"/>
        </w:rPr>
        <w:t>Bogdanis</w:t>
      </w:r>
      <w:proofErr w:type="spellEnd"/>
      <w:r w:rsidRPr="00600AAE">
        <w:rPr>
          <w:rFonts w:cs="Calibri"/>
          <w:szCs w:val="24"/>
          <w:lang w:val="el-GR"/>
        </w:rPr>
        <w:t xml:space="preserve"> </w:t>
      </w:r>
      <w:r w:rsidRPr="00600AAE">
        <w:rPr>
          <w:rFonts w:cs="Calibri"/>
          <w:szCs w:val="24"/>
        </w:rPr>
        <w:t>et</w:t>
      </w:r>
      <w:r w:rsidRPr="00600AAE">
        <w:rPr>
          <w:rFonts w:cs="Calibri"/>
          <w:szCs w:val="24"/>
          <w:lang w:val="el-GR"/>
        </w:rPr>
        <w:t xml:space="preserve"> </w:t>
      </w:r>
      <w:r w:rsidRPr="00600AAE">
        <w:rPr>
          <w:rFonts w:cs="Calibri"/>
          <w:szCs w:val="24"/>
        </w:rPr>
        <w:t>al</w:t>
      </w:r>
      <w:r w:rsidRPr="00600AAE">
        <w:rPr>
          <w:rFonts w:cs="Calibri"/>
          <w:szCs w:val="24"/>
          <w:lang w:val="el-GR"/>
        </w:rPr>
        <w:t>., 2009), νεαροί υψηλού επιπέδου 130-170 </w:t>
      </w:r>
      <w:r w:rsidRPr="00600AAE">
        <w:rPr>
          <w:rFonts w:cs="Calibri"/>
          <w:szCs w:val="24"/>
        </w:rPr>
        <w:t>kg</w:t>
      </w:r>
      <w:r w:rsidRPr="00600AAE">
        <w:rPr>
          <w:rFonts w:cs="Calibri"/>
          <w:szCs w:val="24"/>
          <w:lang w:val="el-GR"/>
        </w:rPr>
        <w:t> (</w:t>
      </w:r>
      <w:proofErr w:type="spellStart"/>
      <w:r w:rsidRPr="00600AAE">
        <w:rPr>
          <w:rFonts w:cs="Calibri"/>
          <w:szCs w:val="24"/>
        </w:rPr>
        <w:t>Kotzamanidis</w:t>
      </w:r>
      <w:proofErr w:type="spellEnd"/>
      <w:r w:rsidRPr="00600AAE">
        <w:rPr>
          <w:rFonts w:cs="Calibri"/>
          <w:szCs w:val="24"/>
          <w:lang w:val="el-GR"/>
        </w:rPr>
        <w:t xml:space="preserve"> </w:t>
      </w:r>
      <w:r w:rsidRPr="00600AAE">
        <w:rPr>
          <w:rFonts w:cs="Calibri"/>
          <w:szCs w:val="24"/>
        </w:rPr>
        <w:t>et</w:t>
      </w:r>
      <w:r w:rsidRPr="00600AAE">
        <w:rPr>
          <w:rFonts w:cs="Calibri"/>
          <w:szCs w:val="24"/>
          <w:lang w:val="el-GR"/>
        </w:rPr>
        <w:t xml:space="preserve"> </w:t>
      </w:r>
      <w:r w:rsidRPr="00600AAE">
        <w:rPr>
          <w:rFonts w:cs="Calibri"/>
          <w:szCs w:val="24"/>
        </w:rPr>
        <w:t>al</w:t>
      </w:r>
      <w:r w:rsidRPr="00600AAE">
        <w:rPr>
          <w:rFonts w:cs="Calibri"/>
          <w:szCs w:val="24"/>
          <w:lang w:val="el-GR"/>
        </w:rPr>
        <w:t>., 2005) και χαμηλότερου επιπέδου συνομήλικοι τους 125-155 </w:t>
      </w:r>
      <w:r w:rsidRPr="00600AAE">
        <w:rPr>
          <w:rFonts w:cs="Calibri"/>
          <w:szCs w:val="24"/>
        </w:rPr>
        <w:t>kg</w:t>
      </w:r>
      <w:r w:rsidRPr="00600AAE">
        <w:rPr>
          <w:rFonts w:cs="Calibri"/>
          <w:szCs w:val="24"/>
          <w:lang w:val="el-GR"/>
        </w:rPr>
        <w:t> (</w:t>
      </w:r>
      <w:r w:rsidRPr="00600AAE">
        <w:rPr>
          <w:rFonts w:cs="Calibri"/>
          <w:szCs w:val="24"/>
        </w:rPr>
        <w:t>Chelly</w:t>
      </w:r>
      <w:r w:rsidRPr="00600AAE">
        <w:rPr>
          <w:rFonts w:cs="Calibri"/>
          <w:szCs w:val="24"/>
          <w:lang w:val="el-GR"/>
        </w:rPr>
        <w:t xml:space="preserve"> </w:t>
      </w:r>
      <w:r w:rsidRPr="00600AAE">
        <w:rPr>
          <w:rFonts w:cs="Calibri"/>
          <w:szCs w:val="24"/>
        </w:rPr>
        <w:t>et</w:t>
      </w:r>
      <w:r w:rsidRPr="00600AAE">
        <w:rPr>
          <w:rFonts w:cs="Calibri"/>
          <w:szCs w:val="24"/>
          <w:lang w:val="el-GR"/>
        </w:rPr>
        <w:t xml:space="preserve"> </w:t>
      </w:r>
      <w:r w:rsidRPr="00600AAE">
        <w:rPr>
          <w:rFonts w:cs="Calibri"/>
          <w:szCs w:val="24"/>
        </w:rPr>
        <w:t>al</w:t>
      </w:r>
      <w:r w:rsidRPr="00600AAE">
        <w:rPr>
          <w:rFonts w:cs="Calibri"/>
          <w:szCs w:val="24"/>
          <w:lang w:val="el-GR"/>
        </w:rPr>
        <w:t xml:space="preserve">., 2009). </w:t>
      </w:r>
    </w:p>
    <w:p w14:paraId="37F26F9D" w14:textId="3FC6DD41" w:rsidR="004A547B" w:rsidRPr="00386444" w:rsidRDefault="00EC0061" w:rsidP="00986A32">
      <w:pPr>
        <w:spacing w:before="0" w:after="0" w:line="360" w:lineRule="auto"/>
        <w:ind w:firstLine="680"/>
        <w:jc w:val="both"/>
        <w:rPr>
          <w:rFonts w:cs="Calibri"/>
          <w:szCs w:val="24"/>
          <w:lang w:val="el-GR"/>
        </w:rPr>
      </w:pPr>
      <w:r w:rsidRPr="00600AAE">
        <w:rPr>
          <w:rFonts w:cs="Calibri"/>
          <w:szCs w:val="24"/>
          <w:lang w:val="el-GR"/>
        </w:rPr>
        <w:t xml:space="preserve">Τα παραπάνω καταδεικνύουν ότι, πέραν της αντοχής, η ταχύτητα, η παράγοντες ισχύος αλλά και η μέγιστη δύναμη, αποτελούν κρίσιμους δείκτες επιτυχίας, διαμορφώνοντας σαφή κριτήρια διαφοροποίησης επιπέδου και ηλικιακής κατηγορίας. Κατά συνέπεια, η προγραμματισμένη ανάπτυξη μυϊκής δύναμης και ισχύος κρίνεται εξίσου κρίσιμη με την αερόβια αντοχή για την επιτυχία στο ποδόσφαιρο. Το αυξανόμενο </w:t>
      </w:r>
      <w:r w:rsidRPr="00600AAE">
        <w:rPr>
          <w:rFonts w:cs="Calibri"/>
          <w:szCs w:val="24"/>
          <w:lang w:val="el-GR"/>
        </w:rPr>
        <w:lastRenderedPageBreak/>
        <w:t>επιστημονικό ενδιαφέρον για τη συνδυαστική προπόνηση (</w:t>
      </w:r>
      <w:r w:rsidRPr="00600AAE">
        <w:rPr>
          <w:rFonts w:cs="Calibri"/>
          <w:szCs w:val="24"/>
        </w:rPr>
        <w:t>concurrent</w:t>
      </w:r>
      <w:r w:rsidRPr="00600AAE">
        <w:rPr>
          <w:rFonts w:cs="Calibri"/>
          <w:szCs w:val="24"/>
          <w:lang w:val="el-GR"/>
        </w:rPr>
        <w:t xml:space="preserve"> </w:t>
      </w:r>
      <w:r w:rsidRPr="00600AAE">
        <w:rPr>
          <w:rFonts w:cs="Calibri"/>
          <w:szCs w:val="24"/>
        </w:rPr>
        <w:t>training</w:t>
      </w:r>
      <w:r w:rsidRPr="00600AAE">
        <w:rPr>
          <w:rFonts w:cs="Calibri"/>
          <w:szCs w:val="24"/>
          <w:lang w:val="el-GR"/>
        </w:rPr>
        <w:t xml:space="preserve">) των δύο αυτών ικανοτήτων, αντικατοπτρίζει την ανάγκη για ολοκληρωμένες αλλά και συνάμα ρεαλιστικές προπονητικές λύσεις. Παράλληλα, το καθημερινό πλαίσιο λειτουργίας των περισσότερων συλλόγων, ακόμη και εκείνων που αγωνίζονται στις ανώτατες εθνικές κατηγορίες απέχει από το πλήρως επαγγελματικό ή «ελίτ» πρότυπο. Συχνά οι ακαδημίες διαθέτουν περιορισμένους πόρους και ελάχιστο χρόνο χρήσης γηπέδου, γεγονός που καθιστά ανέφικτη τη διενέργεια διπλών προπονητικών μονάδων την ίδια ημέρα. Υπό αυτές τις συνθήκες, οι προπονητές φυσικής κατάστασης οδηγούνται σε συνδυαστική προπόνηση δύναμης και αντοχής εντός της ίδιας προπονητικής μονάδας. Η διερεύνηση της αποτελεσματικότητας ενός τέτοιου ρεαλιστικού μοντέλου προγραμματισμού είναι ουσιώδης, καθώς θα διαφωτίσει τον βαθμό αλληλεπίδρασης ή ενδεχόμενης παρεμβολής μεταξύ των δύο προπονητικών ερεθισμάτων και θα καθοδηγήσει προς έναν πιο εφαρμόσιμο, λειτουργικό και επιστημονικά τεκμηριωμένο σχεδιασμό προπόνησης. </w:t>
      </w:r>
    </w:p>
    <w:p w14:paraId="67FB6147" w14:textId="77777777" w:rsidR="00F80B95" w:rsidRPr="00386444" w:rsidRDefault="00F80B95" w:rsidP="00A605D8">
      <w:pPr>
        <w:spacing w:before="0" w:after="0" w:line="360" w:lineRule="auto"/>
        <w:jc w:val="both"/>
        <w:rPr>
          <w:rFonts w:cs="Calibri"/>
          <w:szCs w:val="24"/>
          <w:lang w:val="el-GR"/>
        </w:rPr>
      </w:pPr>
    </w:p>
    <w:p w14:paraId="3A839A6F" w14:textId="78FB15A9" w:rsidR="006504BD" w:rsidRPr="00600AAE" w:rsidRDefault="006504BD" w:rsidP="00A605D8">
      <w:pPr>
        <w:spacing w:before="0" w:after="0" w:line="360" w:lineRule="auto"/>
        <w:jc w:val="both"/>
        <w:rPr>
          <w:rFonts w:cs="Calibri"/>
          <w:b/>
          <w:bCs/>
          <w:szCs w:val="24"/>
          <w:lang w:val="el-GR"/>
        </w:rPr>
      </w:pPr>
      <w:r w:rsidRPr="00600AAE">
        <w:rPr>
          <w:rFonts w:cs="Calibri"/>
          <w:b/>
          <w:bCs/>
          <w:szCs w:val="24"/>
          <w:lang w:val="el-GR"/>
        </w:rPr>
        <w:t>1.1</w:t>
      </w:r>
      <w:r w:rsidR="00986A32">
        <w:rPr>
          <w:rFonts w:cs="Calibri"/>
          <w:b/>
          <w:bCs/>
          <w:szCs w:val="24"/>
          <w:lang w:val="el-GR"/>
        </w:rPr>
        <w:t>.</w:t>
      </w:r>
      <w:r w:rsidRPr="00600AAE">
        <w:rPr>
          <w:rFonts w:cs="Calibri"/>
          <w:b/>
          <w:bCs/>
          <w:szCs w:val="24"/>
          <w:lang w:val="el-GR"/>
        </w:rPr>
        <w:t xml:space="preserve"> </w:t>
      </w:r>
      <w:r w:rsidR="00986A32">
        <w:rPr>
          <w:rFonts w:cs="Calibri"/>
          <w:b/>
          <w:bCs/>
          <w:szCs w:val="24"/>
          <w:lang w:val="el-GR"/>
        </w:rPr>
        <w:t>Σ</w:t>
      </w:r>
      <w:r w:rsidR="00986A32" w:rsidRPr="00600AAE">
        <w:rPr>
          <w:rFonts w:cs="Calibri"/>
          <w:b/>
          <w:bCs/>
          <w:szCs w:val="24"/>
          <w:lang w:val="el-GR"/>
        </w:rPr>
        <w:t>υνδυαστικ</w:t>
      </w:r>
      <w:r w:rsidR="00986A32">
        <w:rPr>
          <w:rFonts w:cs="Calibri"/>
          <w:b/>
          <w:bCs/>
          <w:szCs w:val="24"/>
          <w:lang w:val="el-GR"/>
        </w:rPr>
        <w:t>ή</w:t>
      </w:r>
      <w:r w:rsidR="00986A32" w:rsidRPr="00600AAE">
        <w:rPr>
          <w:rFonts w:cs="Calibri"/>
          <w:b/>
          <w:bCs/>
          <w:szCs w:val="24"/>
          <w:lang w:val="el-GR"/>
        </w:rPr>
        <w:t xml:space="preserve"> προπ</w:t>
      </w:r>
      <w:r w:rsidR="00986A32">
        <w:rPr>
          <w:rFonts w:cs="Calibri"/>
          <w:b/>
          <w:bCs/>
          <w:szCs w:val="24"/>
          <w:lang w:val="el-GR"/>
        </w:rPr>
        <w:t>ό</w:t>
      </w:r>
      <w:r w:rsidR="00986A32" w:rsidRPr="00600AAE">
        <w:rPr>
          <w:rFonts w:cs="Calibri"/>
          <w:b/>
          <w:bCs/>
          <w:szCs w:val="24"/>
          <w:lang w:val="el-GR"/>
        </w:rPr>
        <w:t>νηση</w:t>
      </w:r>
    </w:p>
    <w:p w14:paraId="06F15F0B" w14:textId="77777777" w:rsidR="00986A32" w:rsidRDefault="00336911" w:rsidP="00A605D8">
      <w:pPr>
        <w:spacing w:before="0" w:after="0" w:line="360" w:lineRule="auto"/>
        <w:ind w:firstLine="339"/>
        <w:jc w:val="both"/>
        <w:rPr>
          <w:rFonts w:cs="Calibri"/>
          <w:lang w:val="el-GR"/>
        </w:rPr>
      </w:pPr>
      <w:r w:rsidRPr="00600AAE">
        <w:rPr>
          <w:rFonts w:cs="Calibri"/>
          <w:szCs w:val="24"/>
          <w:lang w:val="el-GR"/>
        </w:rPr>
        <w:t xml:space="preserve">Ενώ η δύναμη ορίζεται ως το </w:t>
      </w:r>
      <w:r w:rsidR="005F68AB" w:rsidRPr="00600AAE">
        <w:rPr>
          <w:rFonts w:cs="Calibri"/>
          <w:szCs w:val="24"/>
          <w:lang w:val="el-GR"/>
        </w:rPr>
        <w:t>συνολικό</w:t>
      </w:r>
      <w:r w:rsidRPr="00600AAE">
        <w:rPr>
          <w:rFonts w:cs="Calibri"/>
          <w:szCs w:val="24"/>
          <w:lang w:val="el-GR"/>
        </w:rPr>
        <w:t xml:space="preserve"> αποτέλεσμα πολλών μυών π</w:t>
      </w:r>
      <w:r w:rsidR="005F68AB" w:rsidRPr="00600AAE">
        <w:rPr>
          <w:rFonts w:cs="Calibri"/>
          <w:szCs w:val="24"/>
          <w:lang w:val="el-GR"/>
        </w:rPr>
        <w:t xml:space="preserve">ου </w:t>
      </w:r>
      <w:r w:rsidR="0073388C" w:rsidRPr="00600AAE">
        <w:rPr>
          <w:rFonts w:cs="Calibri"/>
          <w:szCs w:val="24"/>
          <w:lang w:val="el-GR"/>
        </w:rPr>
        <w:t xml:space="preserve">ενεργοποιούνται στο μέγιστο </w:t>
      </w:r>
      <w:r w:rsidR="009C04C7" w:rsidRPr="00600AAE">
        <w:rPr>
          <w:rFonts w:cs="Calibri"/>
          <w:szCs w:val="24"/>
          <w:lang w:val="el-GR"/>
        </w:rPr>
        <w:t>και παράγουν</w:t>
      </w:r>
      <w:r w:rsidR="005F68AB" w:rsidRPr="00600AAE">
        <w:rPr>
          <w:rFonts w:cs="Calibri"/>
          <w:szCs w:val="24"/>
          <w:lang w:val="el-GR"/>
        </w:rPr>
        <w:t xml:space="preserve"> δύναμη</w:t>
      </w:r>
      <w:r w:rsidR="009C04C7" w:rsidRPr="00600AAE">
        <w:rPr>
          <w:rFonts w:cs="Calibri"/>
          <w:szCs w:val="24"/>
          <w:lang w:val="el-GR"/>
        </w:rPr>
        <w:t>,</w:t>
      </w:r>
      <w:r w:rsidR="0073388C" w:rsidRPr="00600AAE">
        <w:rPr>
          <w:rFonts w:cs="Calibri"/>
          <w:szCs w:val="24"/>
          <w:lang w:val="el-GR"/>
        </w:rPr>
        <w:t xml:space="preserve"> </w:t>
      </w:r>
      <w:r w:rsidRPr="00600AAE">
        <w:rPr>
          <w:rFonts w:cs="Calibri"/>
          <w:szCs w:val="24"/>
          <w:lang w:val="el-GR"/>
        </w:rPr>
        <w:t xml:space="preserve">είτε ισομετρικά είτε δυναμικά, </w:t>
      </w:r>
      <w:r w:rsidR="0073388C" w:rsidRPr="00600AAE">
        <w:rPr>
          <w:rFonts w:cs="Calibri"/>
          <w:szCs w:val="24"/>
          <w:lang w:val="el-GR"/>
        </w:rPr>
        <w:t xml:space="preserve">κατά τη </w:t>
      </w:r>
      <w:r w:rsidRPr="00600AAE">
        <w:rPr>
          <w:rFonts w:cs="Calibri"/>
          <w:szCs w:val="24"/>
          <w:lang w:val="el-GR"/>
        </w:rPr>
        <w:t xml:space="preserve">διάρκεια μιας και μόνης εκούσιας προσπάθειας για την εκτέλεση ενός συγκεκριμένου έργου, η ισχύς είναι η ικανότητα να παραχθεί η μέγιστη δυνατή δύναμη </w:t>
      </w:r>
      <w:r w:rsidR="00CE5F7B" w:rsidRPr="00600AAE">
        <w:rPr>
          <w:rFonts w:cs="Calibri"/>
          <w:szCs w:val="24"/>
          <w:lang w:val="el-GR"/>
        </w:rPr>
        <w:t>με μέγιστη ταχύτητα</w:t>
      </w:r>
      <w:r w:rsidRPr="00600AAE">
        <w:rPr>
          <w:rFonts w:cs="Calibri"/>
          <w:szCs w:val="24"/>
          <w:lang w:val="el-GR"/>
        </w:rPr>
        <w:t> </w:t>
      </w:r>
      <w:r w:rsidR="004A0D71" w:rsidRPr="00600AAE">
        <w:rPr>
          <w:rFonts w:cs="Calibri"/>
          <w:lang w:val="el-GR"/>
        </w:rPr>
        <w:t>(</w:t>
      </w:r>
      <w:r w:rsidR="004A0D71" w:rsidRPr="00600AAE">
        <w:rPr>
          <w:rFonts w:cs="Calibri"/>
        </w:rPr>
        <w:t>Hoff</w:t>
      </w:r>
      <w:r w:rsidR="004A0D71" w:rsidRPr="00600AAE">
        <w:rPr>
          <w:rFonts w:cs="Calibri"/>
          <w:lang w:val="el-GR"/>
        </w:rPr>
        <w:t xml:space="preserve"> &amp; </w:t>
      </w:r>
      <w:r w:rsidR="004A0D71" w:rsidRPr="00600AAE">
        <w:rPr>
          <w:rFonts w:cs="Calibri"/>
        </w:rPr>
        <w:t>Helgerud</w:t>
      </w:r>
      <w:r w:rsidR="004A0D71" w:rsidRPr="00600AAE">
        <w:rPr>
          <w:rFonts w:cs="Calibri"/>
          <w:lang w:val="el-GR"/>
        </w:rPr>
        <w:t>, 2004)</w:t>
      </w:r>
      <w:r w:rsidR="00A2569A" w:rsidRPr="00600AAE">
        <w:rPr>
          <w:rFonts w:cs="Calibri"/>
          <w:szCs w:val="24"/>
          <w:lang w:val="el-GR"/>
        </w:rPr>
        <w:t xml:space="preserve">. </w:t>
      </w:r>
      <w:r w:rsidR="00D22847" w:rsidRPr="00600AAE">
        <w:rPr>
          <w:rFonts w:cs="Calibri"/>
          <w:szCs w:val="24"/>
          <w:lang w:val="el-GR"/>
        </w:rPr>
        <w:t>Η προπόνηση δύναμης αποτελεί θεμελιώδες στοιχείο για την ανάπτυξη της ισχύος, καθώς η ισχύς εξαρτάται σε μεγάλο βαθμό από την ικανότητα άσκησης υψηλών δυνάμεων και κατά συνέπεια, από τη δύναμη του ίδιου του αθλητή. Αυτό καταδεικνύεται από την υψηλή και θετική συσχέτιση μεταξύ μέγιστης ισχύος και μέγιστης δύναμης (</w:t>
      </w:r>
      <w:r w:rsidR="00D22847" w:rsidRPr="00600AAE">
        <w:rPr>
          <w:rFonts w:cs="Calibri"/>
          <w:szCs w:val="24"/>
        </w:rPr>
        <w:t>r</w:t>
      </w:r>
      <w:r w:rsidR="00D22847" w:rsidRPr="00600AAE">
        <w:rPr>
          <w:rFonts w:cs="Calibri"/>
          <w:szCs w:val="24"/>
          <w:lang w:val="el-GR"/>
        </w:rPr>
        <w:t> = 0,77–0,94) </w:t>
      </w:r>
      <w:r w:rsidR="006C0721" w:rsidRPr="00600AAE">
        <w:rPr>
          <w:rFonts w:cs="Calibri"/>
          <w:lang w:val="el-GR"/>
        </w:rPr>
        <w:t>(</w:t>
      </w:r>
      <w:r w:rsidR="006C0721" w:rsidRPr="00600AAE">
        <w:rPr>
          <w:rFonts w:cs="Calibri"/>
        </w:rPr>
        <w:t>A</w:t>
      </w:r>
      <w:proofErr w:type="spellStart"/>
      <w:r w:rsidR="006C0721" w:rsidRPr="00600AAE">
        <w:rPr>
          <w:rFonts w:cs="Calibri"/>
          <w:lang w:val="el-GR"/>
        </w:rPr>
        <w:t>şç</w:t>
      </w:r>
      <w:r w:rsidR="006C0721" w:rsidRPr="00600AAE">
        <w:rPr>
          <w:rFonts w:cs="Calibri"/>
        </w:rPr>
        <w:t>i</w:t>
      </w:r>
      <w:proofErr w:type="spellEnd"/>
      <w:r w:rsidR="006C0721" w:rsidRPr="00600AAE">
        <w:rPr>
          <w:rFonts w:cs="Calibri"/>
          <w:lang w:val="el-GR"/>
        </w:rPr>
        <w:t xml:space="preserve"> &amp; </w:t>
      </w:r>
      <w:r w:rsidR="006C0721" w:rsidRPr="00600AAE">
        <w:rPr>
          <w:rFonts w:cs="Calibri"/>
        </w:rPr>
        <w:t>A</w:t>
      </w:r>
      <w:r w:rsidR="006C0721" w:rsidRPr="00600AAE">
        <w:rPr>
          <w:rFonts w:cs="Calibri"/>
          <w:lang w:val="el-GR"/>
        </w:rPr>
        <w:t>ç</w:t>
      </w:r>
      <w:proofErr w:type="spellStart"/>
      <w:r w:rsidR="006C0721" w:rsidRPr="00600AAE">
        <w:rPr>
          <w:rFonts w:cs="Calibri"/>
        </w:rPr>
        <w:t>ikada</w:t>
      </w:r>
      <w:proofErr w:type="spellEnd"/>
      <w:r w:rsidR="006C0721" w:rsidRPr="00600AAE">
        <w:rPr>
          <w:rFonts w:cs="Calibri"/>
          <w:lang w:val="el-GR"/>
        </w:rPr>
        <w:t xml:space="preserve">, 2007), </w:t>
      </w:r>
      <w:r w:rsidR="00D22847" w:rsidRPr="00600AAE">
        <w:rPr>
          <w:rFonts w:cs="Calibri"/>
          <w:szCs w:val="24"/>
          <w:lang w:val="el-GR"/>
        </w:rPr>
        <w:t>τόσο στο άνω όσο και στο κάτω μέρος του σώματος</w:t>
      </w:r>
      <w:r w:rsidR="00CD1FC7" w:rsidRPr="00600AAE">
        <w:rPr>
          <w:rFonts w:cs="Calibri"/>
          <w:szCs w:val="24"/>
          <w:lang w:val="el-GR"/>
        </w:rPr>
        <w:t xml:space="preserve"> </w:t>
      </w:r>
      <w:r w:rsidR="00CD1FC7" w:rsidRPr="00600AAE">
        <w:rPr>
          <w:rFonts w:cs="Calibri"/>
          <w:lang w:val="el-GR"/>
        </w:rPr>
        <w:t>(</w:t>
      </w:r>
      <w:r w:rsidR="00CD1FC7" w:rsidRPr="00600AAE">
        <w:rPr>
          <w:rFonts w:cs="Calibri"/>
        </w:rPr>
        <w:t>Baker</w:t>
      </w:r>
      <w:r w:rsidR="00CD1FC7" w:rsidRPr="00600AAE">
        <w:rPr>
          <w:rFonts w:cs="Calibri"/>
          <w:lang w:val="el-GR"/>
        </w:rPr>
        <w:t xml:space="preserve">, 2001; </w:t>
      </w:r>
      <w:r w:rsidR="00CD1FC7" w:rsidRPr="00600AAE">
        <w:rPr>
          <w:rFonts w:cs="Calibri"/>
        </w:rPr>
        <w:t>Baker</w:t>
      </w:r>
      <w:r w:rsidR="00CD1FC7" w:rsidRPr="00600AAE">
        <w:rPr>
          <w:rFonts w:cs="Calibri"/>
          <w:lang w:val="el-GR"/>
        </w:rPr>
        <w:t xml:space="preserve"> &amp; </w:t>
      </w:r>
      <w:r w:rsidR="00CD1FC7" w:rsidRPr="00600AAE">
        <w:rPr>
          <w:rFonts w:cs="Calibri"/>
        </w:rPr>
        <w:t>Newton</w:t>
      </w:r>
      <w:r w:rsidR="00CD1FC7" w:rsidRPr="00600AAE">
        <w:rPr>
          <w:rFonts w:cs="Calibri"/>
          <w:lang w:val="el-GR"/>
        </w:rPr>
        <w:t xml:space="preserve">, 2008; </w:t>
      </w:r>
      <w:r w:rsidR="00CD1FC7" w:rsidRPr="00600AAE">
        <w:rPr>
          <w:rFonts w:cs="Calibri"/>
        </w:rPr>
        <w:t>Baker</w:t>
      </w:r>
      <w:r w:rsidR="00CD1FC7" w:rsidRPr="00600AAE">
        <w:rPr>
          <w:rFonts w:cs="Calibri"/>
          <w:lang w:val="el-GR"/>
        </w:rPr>
        <w:t xml:space="preserve"> </w:t>
      </w:r>
      <w:r w:rsidR="00CD1FC7" w:rsidRPr="00600AAE">
        <w:rPr>
          <w:rFonts w:cs="Calibri"/>
        </w:rPr>
        <w:t>et</w:t>
      </w:r>
      <w:r w:rsidR="00CD1FC7" w:rsidRPr="00600AAE">
        <w:rPr>
          <w:rFonts w:cs="Calibri"/>
          <w:lang w:val="el-GR"/>
        </w:rPr>
        <w:t xml:space="preserve"> </w:t>
      </w:r>
      <w:r w:rsidR="00CD1FC7" w:rsidRPr="00600AAE">
        <w:rPr>
          <w:rFonts w:cs="Calibri"/>
        </w:rPr>
        <w:t>al</w:t>
      </w:r>
      <w:r w:rsidR="00CD1FC7" w:rsidRPr="00600AAE">
        <w:rPr>
          <w:rFonts w:cs="Calibri"/>
          <w:lang w:val="el-GR"/>
        </w:rPr>
        <w:t>., 2001)</w:t>
      </w:r>
      <w:r w:rsidR="00D22847" w:rsidRPr="00600AAE">
        <w:rPr>
          <w:rFonts w:cs="Calibri"/>
          <w:szCs w:val="24"/>
          <w:lang w:val="el-GR"/>
        </w:rPr>
        <w:t>.</w:t>
      </w:r>
      <w:r w:rsidR="00420BF8" w:rsidRPr="00600AAE">
        <w:rPr>
          <w:rFonts w:cs="Calibri"/>
          <w:szCs w:val="24"/>
          <w:lang w:val="el-GR"/>
        </w:rPr>
        <w:t xml:space="preserve"> </w:t>
      </w:r>
      <w:r w:rsidR="00FE5437" w:rsidRPr="00600AAE">
        <w:rPr>
          <w:rFonts w:cs="Calibri"/>
          <w:szCs w:val="24"/>
          <w:lang w:val="el-GR"/>
        </w:rPr>
        <w:t>Περεταίρω</w:t>
      </w:r>
      <w:r w:rsidR="008F13BA" w:rsidRPr="00600AAE">
        <w:rPr>
          <w:rFonts w:cs="Calibri"/>
          <w:szCs w:val="24"/>
          <w:lang w:val="el-GR"/>
        </w:rPr>
        <w:t xml:space="preserve">, έχει τεκμηριωθεί ότι η προπόνηση δύναμης μετατοπίζει </w:t>
      </w:r>
      <w:r w:rsidR="00A0479C" w:rsidRPr="00600AAE">
        <w:rPr>
          <w:rFonts w:cs="Calibri"/>
          <w:szCs w:val="24"/>
          <w:lang w:val="el-GR"/>
        </w:rPr>
        <w:t xml:space="preserve">το τμήμα υψηλής δύναμης της καμπύλης δύναμης–ταχύτητας </w:t>
      </w:r>
      <w:r w:rsidR="008F13BA" w:rsidRPr="00600AAE">
        <w:rPr>
          <w:rFonts w:cs="Calibri"/>
          <w:szCs w:val="24"/>
          <w:lang w:val="el-GR"/>
        </w:rPr>
        <w:t>κυρίως προς τα δεξιά</w:t>
      </w:r>
      <w:r w:rsidR="00A0479C" w:rsidRPr="00600AAE">
        <w:rPr>
          <w:rFonts w:cs="Calibri"/>
          <w:szCs w:val="24"/>
          <w:lang w:val="el-GR"/>
        </w:rPr>
        <w:t xml:space="preserve">, </w:t>
      </w:r>
      <w:r w:rsidR="008F13BA" w:rsidRPr="00600AAE">
        <w:rPr>
          <w:rFonts w:cs="Calibri"/>
          <w:szCs w:val="24"/>
          <w:lang w:val="el-GR"/>
        </w:rPr>
        <w:t xml:space="preserve">ενώ η προπόνηση </w:t>
      </w:r>
      <w:r w:rsidR="00A0479C" w:rsidRPr="00600AAE">
        <w:rPr>
          <w:rFonts w:cs="Calibri"/>
          <w:szCs w:val="24"/>
          <w:lang w:val="el-GR"/>
        </w:rPr>
        <w:t xml:space="preserve">η οποία </w:t>
      </w:r>
      <w:r w:rsidR="008F13BA" w:rsidRPr="00600AAE">
        <w:rPr>
          <w:rFonts w:cs="Calibri"/>
          <w:szCs w:val="24"/>
          <w:lang w:val="el-GR"/>
        </w:rPr>
        <w:t xml:space="preserve">εστιάζει στην ανάπτυξη </w:t>
      </w:r>
      <w:r w:rsidR="00F11D62" w:rsidRPr="00600AAE">
        <w:rPr>
          <w:rFonts w:cs="Calibri"/>
          <w:szCs w:val="24"/>
          <w:lang w:val="el-GR"/>
        </w:rPr>
        <w:t>ταχύτητας/ισχύος,</w:t>
      </w:r>
      <w:r w:rsidR="008F13BA" w:rsidRPr="00600AAE">
        <w:rPr>
          <w:rFonts w:cs="Calibri"/>
          <w:szCs w:val="24"/>
          <w:lang w:val="el-GR"/>
        </w:rPr>
        <w:t xml:space="preserve"> μετατοπίζει προς τα δεξιά το τμήμα υψηλής ταχύτητας της καμπύλης</w:t>
      </w:r>
      <w:r w:rsidR="004A2E9A" w:rsidRPr="00600AAE">
        <w:rPr>
          <w:rFonts w:cs="Calibri"/>
          <w:szCs w:val="24"/>
          <w:lang w:val="el-GR"/>
        </w:rPr>
        <w:t xml:space="preserve"> </w:t>
      </w:r>
      <w:r w:rsidR="0075645A" w:rsidRPr="00600AAE">
        <w:rPr>
          <w:rFonts w:cs="Calibri"/>
          <w:lang w:val="el-GR"/>
        </w:rPr>
        <w:t>(</w:t>
      </w:r>
      <w:r w:rsidR="0075645A" w:rsidRPr="00600AAE">
        <w:rPr>
          <w:rFonts w:cs="Calibri"/>
        </w:rPr>
        <w:t>Turner</w:t>
      </w:r>
      <w:r w:rsidR="0075645A" w:rsidRPr="00600AAE">
        <w:rPr>
          <w:rFonts w:cs="Calibri"/>
          <w:lang w:val="el-GR"/>
        </w:rPr>
        <w:t xml:space="preserve"> &amp; </w:t>
      </w:r>
      <w:r w:rsidR="0075645A" w:rsidRPr="00600AAE">
        <w:rPr>
          <w:rFonts w:cs="Calibri"/>
        </w:rPr>
        <w:t>Anthony</w:t>
      </w:r>
      <w:r w:rsidR="0075645A" w:rsidRPr="00600AAE">
        <w:rPr>
          <w:rFonts w:cs="Calibri"/>
          <w:lang w:val="el-GR"/>
        </w:rPr>
        <w:t>, 2021).</w:t>
      </w:r>
      <w:r w:rsidR="008F13BA" w:rsidRPr="00600AAE">
        <w:rPr>
          <w:rFonts w:cs="Calibri"/>
          <w:szCs w:val="24"/>
          <w:lang w:val="el-GR"/>
        </w:rPr>
        <w:t xml:space="preserve"> </w:t>
      </w:r>
      <w:r w:rsidR="008B662F" w:rsidRPr="00600AAE">
        <w:rPr>
          <w:rFonts w:cs="Calibri"/>
          <w:szCs w:val="24"/>
          <w:lang w:val="el-GR"/>
        </w:rPr>
        <w:t>Τ</w:t>
      </w:r>
      <w:r w:rsidR="008F13BA" w:rsidRPr="00600AAE">
        <w:rPr>
          <w:rFonts w:cs="Calibri"/>
          <w:szCs w:val="24"/>
          <w:lang w:val="el-GR"/>
        </w:rPr>
        <w:t xml:space="preserve">α δεδομένα αυτά εξηγούν γιατί συνιστάται γενικά μια </w:t>
      </w:r>
      <w:r w:rsidR="00FE5437" w:rsidRPr="00600AAE">
        <w:rPr>
          <w:rFonts w:cs="Calibri"/>
          <w:szCs w:val="24"/>
          <w:lang w:val="el-GR"/>
        </w:rPr>
        <w:t>προσέγγιση</w:t>
      </w:r>
      <w:r w:rsidR="008F13BA" w:rsidRPr="00600AAE">
        <w:rPr>
          <w:rFonts w:cs="Calibri"/>
          <w:szCs w:val="24"/>
          <w:lang w:val="el-GR"/>
        </w:rPr>
        <w:t xml:space="preserve"> μικτής μεθοδολογίας στην προπόνηση, όπου η δύναμη και η ισχύς </w:t>
      </w:r>
      <w:r w:rsidR="008F13BA" w:rsidRPr="00600AAE">
        <w:rPr>
          <w:rFonts w:cs="Calibri"/>
          <w:szCs w:val="24"/>
          <w:lang w:val="el-GR"/>
        </w:rPr>
        <w:lastRenderedPageBreak/>
        <w:t>καλλιεργούνται ταυτόχρονα, με την έμφαση να μετατοπίζεται σε μία από τις δύο ικανότητες κατά τη διάρκεια ενός συγκεκριμένου κύκλου προπόνησης </w:t>
      </w:r>
      <w:r w:rsidR="00044130" w:rsidRPr="00600AAE">
        <w:rPr>
          <w:rFonts w:cs="Calibri"/>
          <w:lang w:val="el-GR"/>
        </w:rPr>
        <w:t>(</w:t>
      </w:r>
      <w:r w:rsidR="00044130" w:rsidRPr="00600AAE">
        <w:rPr>
          <w:rFonts w:cs="Calibri"/>
        </w:rPr>
        <w:t>Haff</w:t>
      </w:r>
      <w:r w:rsidR="00044130" w:rsidRPr="00600AAE">
        <w:rPr>
          <w:rFonts w:cs="Calibri"/>
          <w:lang w:val="el-GR"/>
        </w:rPr>
        <w:t>, 2012).</w:t>
      </w:r>
      <w:r w:rsidR="00FB4FE3" w:rsidRPr="00600AAE">
        <w:rPr>
          <w:rFonts w:cs="Calibri"/>
          <w:szCs w:val="24"/>
          <w:lang w:val="el-GR"/>
        </w:rPr>
        <w:t xml:space="preserve"> </w:t>
      </w:r>
      <w:r w:rsidR="00A54BF3" w:rsidRPr="00600AAE">
        <w:rPr>
          <w:rFonts w:cs="Calibri"/>
          <w:szCs w:val="24"/>
          <w:lang w:val="el-GR"/>
        </w:rPr>
        <w:t xml:space="preserve">Στο σύγχρονο ποδόσφαιρο, ο ετήσιος προπονητικός </w:t>
      </w:r>
      <w:proofErr w:type="spellStart"/>
      <w:r w:rsidR="00FE5437" w:rsidRPr="00600AAE">
        <w:rPr>
          <w:rFonts w:cs="Calibri"/>
          <w:szCs w:val="24"/>
          <w:lang w:val="el-GR"/>
        </w:rPr>
        <w:t>μακρόκυκλος</w:t>
      </w:r>
      <w:proofErr w:type="spellEnd"/>
      <w:r w:rsidR="004B252C" w:rsidRPr="00600AAE">
        <w:rPr>
          <w:rFonts w:cs="Calibri"/>
          <w:szCs w:val="24"/>
          <w:lang w:val="el-GR"/>
        </w:rPr>
        <w:t xml:space="preserve"> </w:t>
      </w:r>
      <w:r w:rsidR="00FE5437" w:rsidRPr="00600AAE">
        <w:rPr>
          <w:rFonts w:cs="Calibri"/>
          <w:szCs w:val="24"/>
          <w:lang w:val="el-GR"/>
        </w:rPr>
        <w:t>διαχωρίζεται</w:t>
      </w:r>
      <w:r w:rsidR="00A54BF3" w:rsidRPr="00600AAE">
        <w:rPr>
          <w:rFonts w:cs="Calibri"/>
          <w:szCs w:val="24"/>
          <w:lang w:val="el-GR"/>
        </w:rPr>
        <w:t> </w:t>
      </w:r>
      <w:r w:rsidR="005E67AC" w:rsidRPr="00600AAE">
        <w:rPr>
          <w:rFonts w:cs="Calibri"/>
          <w:szCs w:val="24"/>
          <w:lang w:val="el-GR"/>
        </w:rPr>
        <w:t>υποχρεωτικά σε</w:t>
      </w:r>
      <w:r w:rsidR="00A54BF3" w:rsidRPr="00600AAE">
        <w:rPr>
          <w:rFonts w:cs="Calibri"/>
          <w:szCs w:val="24"/>
          <w:lang w:val="el-GR"/>
        </w:rPr>
        <w:t xml:space="preserve"> περιόδους (μεταβατική, προ</w:t>
      </w:r>
      <w:r w:rsidR="00FE5437" w:rsidRPr="00600AAE">
        <w:rPr>
          <w:rFonts w:cs="Calibri"/>
          <w:szCs w:val="24"/>
          <w:lang w:val="el-GR"/>
        </w:rPr>
        <w:t>-</w:t>
      </w:r>
      <w:r w:rsidR="00A54BF3" w:rsidRPr="00600AAE">
        <w:rPr>
          <w:rFonts w:cs="Calibri"/>
          <w:szCs w:val="24"/>
          <w:lang w:val="el-GR"/>
        </w:rPr>
        <w:t>αγωνιστική και αγωνιστική), η διάρκεια των οποίων εξαρτάται άμεσα από το</w:t>
      </w:r>
      <w:r w:rsidR="004B252C" w:rsidRPr="00600AAE">
        <w:rPr>
          <w:rFonts w:cs="Calibri"/>
          <w:szCs w:val="24"/>
          <w:lang w:val="el-GR"/>
        </w:rPr>
        <w:t>ν αριθμό</w:t>
      </w:r>
      <w:r w:rsidR="00A54BF3" w:rsidRPr="00600AAE">
        <w:rPr>
          <w:rFonts w:cs="Calibri"/>
          <w:szCs w:val="24"/>
          <w:lang w:val="el-GR"/>
        </w:rPr>
        <w:t xml:space="preserve"> των επίσημων αγώνων που υπαγορεύει το </w:t>
      </w:r>
      <w:r w:rsidR="00491356" w:rsidRPr="00600AAE">
        <w:rPr>
          <w:rFonts w:cs="Calibri"/>
          <w:szCs w:val="24"/>
          <w:lang w:val="el-GR"/>
        </w:rPr>
        <w:t>πρόγραμμα</w:t>
      </w:r>
      <w:r w:rsidR="00A54BF3" w:rsidRPr="00600AAE">
        <w:rPr>
          <w:rFonts w:cs="Calibri"/>
          <w:szCs w:val="24"/>
          <w:lang w:val="el-GR"/>
        </w:rPr>
        <w:t xml:space="preserve"> της </w:t>
      </w:r>
      <w:r w:rsidR="00FE5437" w:rsidRPr="00600AAE">
        <w:rPr>
          <w:rFonts w:cs="Calibri"/>
          <w:szCs w:val="24"/>
          <w:lang w:val="el-GR"/>
        </w:rPr>
        <w:t>εκάστοτε</w:t>
      </w:r>
      <w:r w:rsidR="00491356" w:rsidRPr="00600AAE">
        <w:rPr>
          <w:rFonts w:cs="Calibri"/>
          <w:szCs w:val="24"/>
          <w:lang w:val="el-GR"/>
        </w:rPr>
        <w:t xml:space="preserve"> </w:t>
      </w:r>
      <w:r w:rsidR="00A54BF3" w:rsidRPr="00600AAE">
        <w:rPr>
          <w:rFonts w:cs="Calibri"/>
          <w:szCs w:val="24"/>
          <w:lang w:val="el-GR"/>
        </w:rPr>
        <w:t xml:space="preserve">ομάδας και το επίπεδο διοργανώσεων στο οποίο συμμετέχει </w:t>
      </w:r>
      <w:r w:rsidR="00302E6F" w:rsidRPr="00600AAE">
        <w:rPr>
          <w:rFonts w:cs="Calibri"/>
          <w:lang w:val="el-GR"/>
        </w:rPr>
        <w:t>(</w:t>
      </w:r>
      <w:proofErr w:type="spellStart"/>
      <w:r w:rsidR="00302E6F" w:rsidRPr="00600AAE">
        <w:rPr>
          <w:rFonts w:cs="Calibri"/>
        </w:rPr>
        <w:t>Bompa</w:t>
      </w:r>
      <w:proofErr w:type="spellEnd"/>
      <w:r w:rsidR="00302E6F" w:rsidRPr="00600AAE">
        <w:rPr>
          <w:rFonts w:cs="Calibri"/>
          <w:lang w:val="el-GR"/>
        </w:rPr>
        <w:t xml:space="preserve">, 2019; </w:t>
      </w:r>
      <w:r w:rsidR="00302E6F" w:rsidRPr="00600AAE">
        <w:rPr>
          <w:rFonts w:cs="Calibri"/>
        </w:rPr>
        <w:t>Impellizzeri</w:t>
      </w:r>
      <w:r w:rsidR="00986A32">
        <w:rPr>
          <w:rFonts w:cs="Calibri"/>
          <w:lang w:val="el-GR"/>
        </w:rPr>
        <w:t xml:space="preserve"> </w:t>
      </w:r>
      <w:r w:rsidR="00986A32" w:rsidRPr="00600AAE">
        <w:rPr>
          <w:rFonts w:cs="Calibri"/>
        </w:rPr>
        <w:t>et</w:t>
      </w:r>
      <w:r w:rsidR="00986A32" w:rsidRPr="00600AAE">
        <w:rPr>
          <w:rFonts w:cs="Calibri"/>
          <w:lang w:val="el-GR"/>
        </w:rPr>
        <w:t xml:space="preserve"> </w:t>
      </w:r>
      <w:r w:rsidR="00986A32" w:rsidRPr="00600AAE">
        <w:rPr>
          <w:rFonts w:cs="Calibri"/>
        </w:rPr>
        <w:t>al</w:t>
      </w:r>
      <w:r w:rsidR="00986A32" w:rsidRPr="00600AAE">
        <w:rPr>
          <w:rFonts w:cs="Calibri"/>
          <w:lang w:val="el-GR"/>
        </w:rPr>
        <w:t>.</w:t>
      </w:r>
      <w:r w:rsidR="00302E6F" w:rsidRPr="00600AAE">
        <w:rPr>
          <w:rFonts w:cs="Calibri"/>
          <w:lang w:val="el-GR"/>
        </w:rPr>
        <w:t xml:space="preserve">, 2020). </w:t>
      </w:r>
      <w:r w:rsidR="00A54BF3" w:rsidRPr="00600AAE">
        <w:rPr>
          <w:rFonts w:cs="Calibri"/>
          <w:szCs w:val="24"/>
          <w:lang w:val="el-GR"/>
        </w:rPr>
        <w:t xml:space="preserve">Όσο υψηλότερο είναι το αγωνιστικό επίπεδο και όσο </w:t>
      </w:r>
      <w:r w:rsidR="00B16172" w:rsidRPr="00600AAE">
        <w:rPr>
          <w:rFonts w:cs="Calibri"/>
          <w:szCs w:val="24"/>
          <w:lang w:val="el-GR"/>
        </w:rPr>
        <w:t>πιο επιτυχημένη είναι</w:t>
      </w:r>
      <w:r w:rsidR="00A54BF3" w:rsidRPr="00600AAE">
        <w:rPr>
          <w:rFonts w:cs="Calibri"/>
          <w:szCs w:val="24"/>
          <w:lang w:val="el-GR"/>
        </w:rPr>
        <w:t xml:space="preserve"> η πορεία σε πρωτάθλημα, κύπελλο και διεθνείς διοργανώσεις, τόσο μεγαλύτερη γίνεται η </w:t>
      </w:r>
      <w:r w:rsidR="00A54BF3" w:rsidRPr="00600AAE">
        <w:rPr>
          <w:rFonts w:cs="Calibri"/>
          <w:szCs w:val="24"/>
        </w:rPr>
        <w:t>in</w:t>
      </w:r>
      <w:r w:rsidR="00A54BF3" w:rsidRPr="00600AAE">
        <w:rPr>
          <w:rFonts w:cs="Calibri"/>
          <w:szCs w:val="24"/>
          <w:lang w:val="el-GR"/>
        </w:rPr>
        <w:noBreakHyphen/>
      </w:r>
      <w:r w:rsidR="00A54BF3" w:rsidRPr="00600AAE">
        <w:rPr>
          <w:rFonts w:cs="Calibri"/>
          <w:szCs w:val="24"/>
        </w:rPr>
        <w:t>season</w:t>
      </w:r>
      <w:r w:rsidR="00A54BF3" w:rsidRPr="00600AAE">
        <w:rPr>
          <w:rFonts w:cs="Calibri"/>
          <w:szCs w:val="24"/>
          <w:lang w:val="el-GR"/>
        </w:rPr>
        <w:t xml:space="preserve"> περίοδος και, συνακόλουθα, τόσο περιορίζεται ο διαθέσιμος χρόνος για την μεταβατική (</w:t>
      </w:r>
      <w:r w:rsidR="00A54BF3" w:rsidRPr="00600AAE">
        <w:rPr>
          <w:rFonts w:cs="Calibri"/>
          <w:szCs w:val="24"/>
        </w:rPr>
        <w:t>off</w:t>
      </w:r>
      <w:r w:rsidR="00A54BF3" w:rsidRPr="00600AAE">
        <w:rPr>
          <w:rFonts w:cs="Calibri"/>
          <w:szCs w:val="24"/>
          <w:lang w:val="el-GR"/>
        </w:rPr>
        <w:noBreakHyphen/>
      </w:r>
      <w:r w:rsidR="00A54BF3" w:rsidRPr="00600AAE">
        <w:rPr>
          <w:rFonts w:cs="Calibri"/>
          <w:szCs w:val="24"/>
        </w:rPr>
        <w:t>season</w:t>
      </w:r>
      <w:r w:rsidR="00A54BF3" w:rsidRPr="00600AAE">
        <w:rPr>
          <w:rFonts w:cs="Calibri"/>
          <w:szCs w:val="24"/>
          <w:lang w:val="el-GR"/>
        </w:rPr>
        <w:t>) και προ</w:t>
      </w:r>
      <w:r w:rsidR="00FE5437" w:rsidRPr="00600AAE">
        <w:rPr>
          <w:rFonts w:cs="Calibri"/>
          <w:szCs w:val="24"/>
          <w:lang w:val="el-GR"/>
        </w:rPr>
        <w:t>-</w:t>
      </w:r>
      <w:r w:rsidR="00A54BF3" w:rsidRPr="00600AAE">
        <w:rPr>
          <w:rFonts w:cs="Calibri"/>
          <w:szCs w:val="24"/>
          <w:lang w:val="el-GR"/>
        </w:rPr>
        <w:t>αγωνιστική (</w:t>
      </w:r>
      <w:proofErr w:type="spellStart"/>
      <w:r w:rsidR="00A54BF3" w:rsidRPr="00600AAE">
        <w:rPr>
          <w:rFonts w:cs="Calibri"/>
          <w:szCs w:val="24"/>
        </w:rPr>
        <w:t>pre</w:t>
      </w:r>
      <w:r w:rsidR="00A54BF3" w:rsidRPr="00600AAE">
        <w:rPr>
          <w:rFonts w:cs="Calibri"/>
          <w:szCs w:val="24"/>
          <w:lang w:val="el-GR"/>
        </w:rPr>
        <w:noBreakHyphen/>
      </w:r>
      <w:r w:rsidR="00A54BF3" w:rsidRPr="00600AAE">
        <w:rPr>
          <w:rFonts w:cs="Calibri"/>
          <w:szCs w:val="24"/>
        </w:rPr>
        <w:t>season</w:t>
      </w:r>
      <w:proofErr w:type="spellEnd"/>
      <w:r w:rsidR="00A54BF3" w:rsidRPr="00600AAE">
        <w:rPr>
          <w:rFonts w:cs="Calibri"/>
          <w:szCs w:val="24"/>
          <w:lang w:val="el-GR"/>
        </w:rPr>
        <w:t xml:space="preserve">) φάση </w:t>
      </w:r>
      <w:r w:rsidR="008B0F36" w:rsidRPr="00600AAE">
        <w:rPr>
          <w:rFonts w:cs="Calibri"/>
          <w:lang w:val="el-GR"/>
        </w:rPr>
        <w:t>(</w:t>
      </w:r>
      <w:r w:rsidR="008B0F36" w:rsidRPr="00600AAE">
        <w:rPr>
          <w:rFonts w:cs="Calibri"/>
        </w:rPr>
        <w:t>Malone</w:t>
      </w:r>
      <w:r w:rsidR="00986A32">
        <w:rPr>
          <w:rFonts w:cs="Calibri"/>
          <w:lang w:val="el-GR"/>
        </w:rPr>
        <w:t xml:space="preserve"> </w:t>
      </w:r>
      <w:r w:rsidR="00986A32" w:rsidRPr="00600AAE">
        <w:rPr>
          <w:rFonts w:cs="Calibri"/>
        </w:rPr>
        <w:t>et</w:t>
      </w:r>
      <w:r w:rsidR="00986A32" w:rsidRPr="00600AAE">
        <w:rPr>
          <w:rFonts w:cs="Calibri"/>
          <w:lang w:val="el-GR"/>
        </w:rPr>
        <w:t xml:space="preserve"> </w:t>
      </w:r>
      <w:r w:rsidR="00986A32" w:rsidRPr="00600AAE">
        <w:rPr>
          <w:rFonts w:cs="Calibri"/>
        </w:rPr>
        <w:t>al</w:t>
      </w:r>
      <w:r w:rsidR="00986A32" w:rsidRPr="00600AAE">
        <w:rPr>
          <w:rFonts w:cs="Calibri"/>
          <w:lang w:val="el-GR"/>
        </w:rPr>
        <w:t>.</w:t>
      </w:r>
      <w:r w:rsidR="008B0F36" w:rsidRPr="00600AAE">
        <w:rPr>
          <w:rFonts w:cs="Calibri"/>
          <w:lang w:val="el-GR"/>
        </w:rPr>
        <w:t xml:space="preserve">, 2019). </w:t>
      </w:r>
      <w:r w:rsidR="00A54BF3" w:rsidRPr="00600AAE">
        <w:rPr>
          <w:rFonts w:cs="Calibri"/>
          <w:szCs w:val="24"/>
          <w:lang w:val="el-GR"/>
        </w:rPr>
        <w:t xml:space="preserve">Κατά τη μεταβατική περίοδο, όταν ο όγκος των ομαδικών προπονήσεων είναι μειωμένος και οι απαιτήσεις αποκατάστασης </w:t>
      </w:r>
      <w:r w:rsidR="0048716E" w:rsidRPr="00600AAE">
        <w:rPr>
          <w:rFonts w:cs="Calibri"/>
          <w:szCs w:val="24"/>
          <w:lang w:val="el-GR"/>
        </w:rPr>
        <w:t xml:space="preserve">είναι σαφώς </w:t>
      </w:r>
      <w:r w:rsidR="002662AE" w:rsidRPr="00600AAE">
        <w:rPr>
          <w:rFonts w:cs="Calibri"/>
          <w:szCs w:val="24"/>
          <w:lang w:val="el-GR"/>
        </w:rPr>
        <w:t>χαμηλότερες</w:t>
      </w:r>
      <w:r w:rsidR="00A54BF3" w:rsidRPr="00600AAE">
        <w:rPr>
          <w:rFonts w:cs="Calibri"/>
          <w:szCs w:val="24"/>
          <w:lang w:val="el-GR"/>
        </w:rPr>
        <w:t xml:space="preserve">, ο προπονητής φυσικής κατάστασης εστιάζει πρωτίστως στην ανάπτυξη ή/και διατήρηση της μέγιστης δύναμης μέσω </w:t>
      </w:r>
      <w:proofErr w:type="spellStart"/>
      <w:r w:rsidR="00A54BF3" w:rsidRPr="00600AAE">
        <w:rPr>
          <w:rFonts w:cs="Calibri"/>
          <w:szCs w:val="24"/>
          <w:lang w:val="el-GR"/>
        </w:rPr>
        <w:t>στοχευμένων</w:t>
      </w:r>
      <w:proofErr w:type="spellEnd"/>
      <w:r w:rsidR="00A54BF3" w:rsidRPr="00600AAE">
        <w:rPr>
          <w:rFonts w:cs="Calibri"/>
          <w:szCs w:val="24"/>
          <w:lang w:val="el-GR"/>
        </w:rPr>
        <w:t xml:space="preserve"> προγραμμάτων αντιστάσεων </w:t>
      </w:r>
      <w:r w:rsidR="00464A34" w:rsidRPr="00600AAE">
        <w:rPr>
          <w:rFonts w:cs="Calibri"/>
          <w:lang w:val="el-GR"/>
        </w:rPr>
        <w:t>(</w:t>
      </w:r>
      <w:r w:rsidR="00464A34" w:rsidRPr="00600AAE">
        <w:rPr>
          <w:rFonts w:cs="Calibri"/>
        </w:rPr>
        <w:t>Turner</w:t>
      </w:r>
      <w:r w:rsidR="00464A34" w:rsidRPr="00600AAE">
        <w:rPr>
          <w:rFonts w:cs="Calibri"/>
          <w:lang w:val="el-GR"/>
        </w:rPr>
        <w:t>, 2021).</w:t>
      </w:r>
      <w:r w:rsidR="00A54BF3" w:rsidRPr="00600AAE">
        <w:rPr>
          <w:rFonts w:cs="Calibri"/>
          <w:szCs w:val="24"/>
          <w:lang w:val="el-GR"/>
        </w:rPr>
        <w:t xml:space="preserve"> Με την είσοδο στην προ</w:t>
      </w:r>
      <w:r w:rsidR="00FE5437" w:rsidRPr="00600AAE">
        <w:rPr>
          <w:rFonts w:cs="Calibri"/>
          <w:szCs w:val="24"/>
          <w:lang w:val="el-GR"/>
        </w:rPr>
        <w:t>-</w:t>
      </w:r>
      <w:r w:rsidR="00A54BF3" w:rsidRPr="00600AAE">
        <w:rPr>
          <w:rFonts w:cs="Calibri"/>
          <w:szCs w:val="24"/>
          <w:lang w:val="el-GR"/>
        </w:rPr>
        <w:t xml:space="preserve">αγωνιστική φάση, η προτεραιότητα μετατοπίζεται προοδευτικά στην παραγωγή ισχύος και στη βελτίωση της </w:t>
      </w:r>
      <w:r w:rsidR="008A5C2F" w:rsidRPr="00600AAE">
        <w:rPr>
          <w:rFonts w:cs="Calibri"/>
          <w:szCs w:val="24"/>
          <w:lang w:val="el-GR"/>
        </w:rPr>
        <w:t>ικανότητας επαναλαμβανόμενων σπριντ</w:t>
      </w:r>
      <w:r w:rsidR="00A54BF3" w:rsidRPr="00600AAE">
        <w:rPr>
          <w:rFonts w:cs="Calibri"/>
          <w:szCs w:val="24"/>
          <w:lang w:val="el-GR"/>
        </w:rPr>
        <w:t>, ώστε να μεγιστοποιηθεί ο ρυθμός ανάπτυξης δύναμης (</w:t>
      </w:r>
      <w:r w:rsidR="005264E6" w:rsidRPr="00600AAE">
        <w:rPr>
          <w:rFonts w:cs="Calibri"/>
          <w:szCs w:val="24"/>
        </w:rPr>
        <w:t>RFD</w:t>
      </w:r>
      <w:r w:rsidR="005264E6" w:rsidRPr="00600AAE">
        <w:rPr>
          <w:rFonts w:cs="Calibri"/>
          <w:szCs w:val="24"/>
          <w:lang w:val="el-GR"/>
        </w:rPr>
        <w:t xml:space="preserve">: </w:t>
      </w:r>
      <w:r w:rsidR="00A54BF3" w:rsidRPr="00600AAE">
        <w:rPr>
          <w:rFonts w:cs="Calibri"/>
          <w:szCs w:val="24"/>
        </w:rPr>
        <w:t>rate</w:t>
      </w:r>
      <w:r w:rsidR="00A54BF3" w:rsidRPr="00600AAE">
        <w:rPr>
          <w:rFonts w:cs="Calibri"/>
          <w:szCs w:val="24"/>
          <w:lang w:val="el-GR"/>
        </w:rPr>
        <w:t> </w:t>
      </w:r>
      <w:r w:rsidR="00A54BF3" w:rsidRPr="00600AAE">
        <w:rPr>
          <w:rFonts w:cs="Calibri"/>
          <w:szCs w:val="24"/>
        </w:rPr>
        <w:t>of</w:t>
      </w:r>
      <w:r w:rsidR="00A54BF3" w:rsidRPr="00600AAE">
        <w:rPr>
          <w:rFonts w:cs="Calibri"/>
          <w:szCs w:val="24"/>
          <w:lang w:val="el-GR"/>
        </w:rPr>
        <w:t> </w:t>
      </w:r>
      <w:r w:rsidR="00A54BF3" w:rsidRPr="00600AAE">
        <w:rPr>
          <w:rFonts w:cs="Calibri"/>
          <w:szCs w:val="24"/>
        </w:rPr>
        <w:t>force</w:t>
      </w:r>
      <w:r w:rsidR="00A54BF3" w:rsidRPr="00600AAE">
        <w:rPr>
          <w:rFonts w:cs="Calibri"/>
          <w:szCs w:val="24"/>
          <w:lang w:val="el-GR"/>
        </w:rPr>
        <w:t> </w:t>
      </w:r>
      <w:r w:rsidR="00A54BF3" w:rsidRPr="00600AAE">
        <w:rPr>
          <w:rFonts w:cs="Calibri"/>
          <w:szCs w:val="24"/>
        </w:rPr>
        <w:t>development</w:t>
      </w:r>
      <w:r w:rsidR="00A54BF3" w:rsidRPr="00600AAE">
        <w:rPr>
          <w:rFonts w:cs="Calibri"/>
          <w:szCs w:val="24"/>
          <w:lang w:val="el-GR"/>
        </w:rPr>
        <w:t xml:space="preserve">) και να καλυφθούν οι </w:t>
      </w:r>
      <w:proofErr w:type="spellStart"/>
      <w:r w:rsidR="00A54BF3" w:rsidRPr="00600AAE">
        <w:rPr>
          <w:rFonts w:cs="Calibri"/>
          <w:szCs w:val="24"/>
          <w:lang w:val="el-GR"/>
        </w:rPr>
        <w:t>βιοενεργειακές</w:t>
      </w:r>
      <w:proofErr w:type="spellEnd"/>
      <w:r w:rsidR="00A54BF3" w:rsidRPr="00600AAE">
        <w:rPr>
          <w:rFonts w:cs="Calibri"/>
          <w:szCs w:val="24"/>
          <w:lang w:val="el-GR"/>
        </w:rPr>
        <w:t xml:space="preserve"> απαιτήσεις της επικείμενης αγωνιστικής περιόδου </w:t>
      </w:r>
      <w:r w:rsidR="00E83481" w:rsidRPr="00600AAE">
        <w:rPr>
          <w:rFonts w:cs="Calibri"/>
          <w:lang w:val="el-GR"/>
        </w:rPr>
        <w:t>(</w:t>
      </w:r>
      <w:r w:rsidR="00E83481" w:rsidRPr="00600AAE">
        <w:rPr>
          <w:rFonts w:cs="Calibri"/>
        </w:rPr>
        <w:t>Afonso</w:t>
      </w:r>
      <w:r w:rsidR="00986A32">
        <w:rPr>
          <w:rFonts w:cs="Calibri"/>
          <w:lang w:val="el-GR"/>
        </w:rPr>
        <w:t xml:space="preserve"> </w:t>
      </w:r>
      <w:r w:rsidR="00986A32" w:rsidRPr="00600AAE">
        <w:rPr>
          <w:rFonts w:cs="Calibri"/>
        </w:rPr>
        <w:t>et</w:t>
      </w:r>
      <w:r w:rsidR="00986A32" w:rsidRPr="00600AAE">
        <w:rPr>
          <w:rFonts w:cs="Calibri"/>
          <w:lang w:val="el-GR"/>
        </w:rPr>
        <w:t xml:space="preserve"> </w:t>
      </w:r>
      <w:r w:rsidR="00986A32" w:rsidRPr="00600AAE">
        <w:rPr>
          <w:rFonts w:cs="Calibri"/>
        </w:rPr>
        <w:t>al</w:t>
      </w:r>
      <w:r w:rsidR="00986A32" w:rsidRPr="00600AAE">
        <w:rPr>
          <w:rFonts w:cs="Calibri"/>
          <w:lang w:val="el-GR"/>
        </w:rPr>
        <w:t>.</w:t>
      </w:r>
      <w:r w:rsidR="00E83481" w:rsidRPr="00600AAE">
        <w:rPr>
          <w:rFonts w:cs="Calibri"/>
          <w:lang w:val="el-GR"/>
        </w:rPr>
        <w:t>, 2022).</w:t>
      </w:r>
      <w:r w:rsidR="00A54BF3" w:rsidRPr="00600AAE">
        <w:rPr>
          <w:rFonts w:cs="Calibri"/>
          <w:szCs w:val="24"/>
          <w:lang w:val="el-GR"/>
        </w:rPr>
        <w:t xml:space="preserve"> </w:t>
      </w:r>
      <w:r w:rsidR="00FF62E4" w:rsidRPr="00600AAE">
        <w:rPr>
          <w:rFonts w:cs="Calibri"/>
          <w:szCs w:val="24"/>
          <w:lang w:val="el-GR"/>
        </w:rPr>
        <w:t>Επιπλέον, η</w:t>
      </w:r>
      <w:r w:rsidR="00A54BF3" w:rsidRPr="00600AAE">
        <w:rPr>
          <w:rFonts w:cs="Calibri"/>
          <w:szCs w:val="24"/>
          <w:lang w:val="el-GR"/>
        </w:rPr>
        <w:t xml:space="preserve"> αρχή της </w:t>
      </w:r>
      <w:r w:rsidR="00FF62E4" w:rsidRPr="00600AAE">
        <w:rPr>
          <w:rFonts w:cs="Calibri"/>
          <w:szCs w:val="24"/>
          <w:lang w:val="el-GR"/>
        </w:rPr>
        <w:t xml:space="preserve">εξειδίκευσης </w:t>
      </w:r>
      <w:r w:rsidR="001D5E9B" w:rsidRPr="00600AAE">
        <w:rPr>
          <w:rFonts w:cs="Calibri"/>
          <w:szCs w:val="24"/>
          <w:lang w:val="el-GR"/>
        </w:rPr>
        <w:t>απαιτεί</w:t>
      </w:r>
      <w:r w:rsidR="00A54BF3" w:rsidRPr="00600AAE">
        <w:rPr>
          <w:rFonts w:cs="Calibri"/>
          <w:szCs w:val="24"/>
          <w:lang w:val="el-GR"/>
        </w:rPr>
        <w:t xml:space="preserve"> την ενσωμάτωση </w:t>
      </w:r>
      <w:proofErr w:type="spellStart"/>
      <w:r w:rsidR="00A54BF3" w:rsidRPr="00600AAE">
        <w:rPr>
          <w:rFonts w:cs="Calibri"/>
          <w:szCs w:val="24"/>
          <w:lang w:val="el-GR"/>
        </w:rPr>
        <w:t>πολυαρθρικών</w:t>
      </w:r>
      <w:proofErr w:type="spellEnd"/>
      <w:r w:rsidR="00A54BF3" w:rsidRPr="00600AAE">
        <w:rPr>
          <w:rFonts w:cs="Calibri"/>
          <w:szCs w:val="24"/>
          <w:lang w:val="el-GR"/>
        </w:rPr>
        <w:t xml:space="preserve"> ασκήσεων που μιμούνται τα κινητικά μοτίβα του ποδοσφαίρου (π.χ. ολυμπιακές άρσεις και παραλλαγές </w:t>
      </w:r>
      <w:r w:rsidR="002E3655" w:rsidRPr="00600AAE">
        <w:rPr>
          <w:rFonts w:cs="Calibri"/>
          <w:szCs w:val="24"/>
          <w:lang w:val="el-GR"/>
        </w:rPr>
        <w:t>τους, σπριντ με αντίσταση</w:t>
      </w:r>
      <w:r w:rsidR="00F27F5B" w:rsidRPr="00600AAE">
        <w:rPr>
          <w:rFonts w:cs="Calibri"/>
          <w:szCs w:val="24"/>
          <w:lang w:val="el-GR"/>
        </w:rPr>
        <w:t xml:space="preserve"> </w:t>
      </w:r>
      <w:r w:rsidR="00FE5437" w:rsidRPr="00600AAE">
        <w:rPr>
          <w:rFonts w:cs="Calibri"/>
          <w:szCs w:val="24"/>
          <w:lang w:val="el-GR"/>
        </w:rPr>
        <w:t>κ.α.</w:t>
      </w:r>
      <w:r w:rsidR="00A54BF3" w:rsidRPr="00600AAE">
        <w:rPr>
          <w:rFonts w:cs="Calibri"/>
          <w:szCs w:val="24"/>
          <w:lang w:val="el-GR"/>
        </w:rPr>
        <w:t xml:space="preserve">), σε συνδυασμό με </w:t>
      </w:r>
      <w:r w:rsidR="000A164D" w:rsidRPr="00600AAE">
        <w:rPr>
          <w:rFonts w:cs="Calibri"/>
          <w:szCs w:val="24"/>
          <w:lang w:val="el-GR"/>
        </w:rPr>
        <w:t xml:space="preserve">την </w:t>
      </w:r>
      <w:r w:rsidR="00A54BF3" w:rsidRPr="00600AAE">
        <w:rPr>
          <w:rFonts w:cs="Calibri"/>
          <w:szCs w:val="24"/>
          <w:lang w:val="el-GR"/>
        </w:rPr>
        <w:t xml:space="preserve">προοδευτική αύξηση της ταχύτητας εκτέλεσης </w:t>
      </w:r>
      <w:r w:rsidR="007A1959" w:rsidRPr="00600AAE">
        <w:rPr>
          <w:rFonts w:cs="Calibri"/>
          <w:lang w:val="el-GR"/>
        </w:rPr>
        <w:t>(</w:t>
      </w:r>
      <w:r w:rsidR="007A1959" w:rsidRPr="00600AAE">
        <w:rPr>
          <w:rFonts w:cs="Calibri"/>
        </w:rPr>
        <w:t>Suchomel</w:t>
      </w:r>
      <w:r w:rsidR="00986A32">
        <w:rPr>
          <w:rFonts w:cs="Calibri"/>
          <w:lang w:val="el-GR"/>
        </w:rPr>
        <w:t xml:space="preserve"> </w:t>
      </w:r>
      <w:r w:rsidR="00986A32" w:rsidRPr="00600AAE">
        <w:rPr>
          <w:rFonts w:cs="Calibri"/>
        </w:rPr>
        <w:t>et</w:t>
      </w:r>
      <w:r w:rsidR="00986A32" w:rsidRPr="00600AAE">
        <w:rPr>
          <w:rFonts w:cs="Calibri"/>
          <w:lang w:val="el-GR"/>
        </w:rPr>
        <w:t xml:space="preserve"> </w:t>
      </w:r>
      <w:r w:rsidR="00986A32" w:rsidRPr="00600AAE">
        <w:rPr>
          <w:rFonts w:cs="Calibri"/>
        </w:rPr>
        <w:t>al</w:t>
      </w:r>
      <w:r w:rsidR="00986A32" w:rsidRPr="00600AAE">
        <w:rPr>
          <w:rFonts w:cs="Calibri"/>
          <w:lang w:val="el-GR"/>
        </w:rPr>
        <w:t>.</w:t>
      </w:r>
      <w:r w:rsidR="007A1959" w:rsidRPr="00600AAE">
        <w:rPr>
          <w:rFonts w:cs="Calibri"/>
          <w:lang w:val="el-GR"/>
        </w:rPr>
        <w:t>, 2016).</w:t>
      </w:r>
    </w:p>
    <w:p w14:paraId="20D1CBFA" w14:textId="77777777" w:rsidR="00986A32" w:rsidRDefault="00D336D7" w:rsidP="00A605D8">
      <w:pPr>
        <w:spacing w:before="0" w:after="0" w:line="360" w:lineRule="auto"/>
        <w:ind w:firstLine="339"/>
        <w:jc w:val="both"/>
        <w:rPr>
          <w:rFonts w:cs="Calibri"/>
          <w:szCs w:val="24"/>
          <w:lang w:val="el-GR"/>
        </w:rPr>
      </w:pPr>
      <w:r w:rsidRPr="00600AAE">
        <w:rPr>
          <w:rFonts w:cs="Calibri"/>
          <w:szCs w:val="24"/>
          <w:lang w:val="el-GR"/>
        </w:rPr>
        <w:t>Επί της ουσίας</w:t>
      </w:r>
      <w:r w:rsidR="00A000A6" w:rsidRPr="00600AAE">
        <w:rPr>
          <w:rFonts w:cs="Calibri"/>
          <w:szCs w:val="24"/>
          <w:lang w:val="el-GR"/>
        </w:rPr>
        <w:t>, έρευνες έχουν δείξει πως οι υ</w:t>
      </w:r>
      <w:r w:rsidRPr="00600AAE">
        <w:rPr>
          <w:rFonts w:cs="Calibri"/>
          <w:szCs w:val="24"/>
          <w:lang w:val="el-GR"/>
        </w:rPr>
        <w:t>ψηλότερες τιμές μέγιστης δύναμης μεταφράζονται σε καλύτερη ταχύτητα, ευκινησία και άλμα </w:t>
      </w:r>
      <w:r w:rsidR="00BC0DFF" w:rsidRPr="00600AAE">
        <w:rPr>
          <w:rFonts w:cs="Calibri"/>
          <w:lang w:val="el-GR"/>
        </w:rPr>
        <w:t>(</w:t>
      </w:r>
      <w:r w:rsidR="00BC0DFF" w:rsidRPr="00600AAE">
        <w:rPr>
          <w:rFonts w:cs="Calibri"/>
        </w:rPr>
        <w:t>Kyriacou</w:t>
      </w:r>
      <w:r w:rsidR="00BC0DFF" w:rsidRPr="00600AAE">
        <w:rPr>
          <w:rFonts w:cs="Calibri"/>
          <w:lang w:val="el-GR"/>
        </w:rPr>
        <w:t>-</w:t>
      </w:r>
      <w:r w:rsidR="00BC0DFF" w:rsidRPr="00600AAE">
        <w:rPr>
          <w:rFonts w:cs="Calibri"/>
        </w:rPr>
        <w:t>Rossi</w:t>
      </w:r>
      <w:r w:rsidR="00BC0DFF" w:rsidRPr="00600AAE">
        <w:rPr>
          <w:rFonts w:cs="Calibri"/>
          <w:lang w:val="el-GR"/>
        </w:rPr>
        <w:t xml:space="preserve"> </w:t>
      </w:r>
      <w:r w:rsidR="00BC0DFF" w:rsidRPr="00600AAE">
        <w:rPr>
          <w:rFonts w:cs="Calibri"/>
        </w:rPr>
        <w:t>et</w:t>
      </w:r>
      <w:r w:rsidR="00BC0DFF" w:rsidRPr="00600AAE">
        <w:rPr>
          <w:rFonts w:cs="Calibri"/>
          <w:lang w:val="el-GR"/>
        </w:rPr>
        <w:t xml:space="preserve"> </w:t>
      </w:r>
      <w:r w:rsidR="00BC0DFF" w:rsidRPr="00600AAE">
        <w:rPr>
          <w:rFonts w:cs="Calibri"/>
        </w:rPr>
        <w:t>al</w:t>
      </w:r>
      <w:r w:rsidR="00BC0DFF" w:rsidRPr="00600AAE">
        <w:rPr>
          <w:rFonts w:cs="Calibri"/>
          <w:lang w:val="el-GR"/>
        </w:rPr>
        <w:t xml:space="preserve">., 2024; </w:t>
      </w:r>
      <w:r w:rsidR="00BC0DFF" w:rsidRPr="00600AAE">
        <w:rPr>
          <w:rFonts w:cs="Calibri"/>
        </w:rPr>
        <w:t>Styles</w:t>
      </w:r>
      <w:r w:rsidR="00BC0DFF" w:rsidRPr="00600AAE">
        <w:rPr>
          <w:rFonts w:cs="Calibri"/>
          <w:lang w:val="el-GR"/>
        </w:rPr>
        <w:t xml:space="preserve"> &amp; </w:t>
      </w:r>
      <w:r w:rsidR="00BC0DFF" w:rsidRPr="00600AAE">
        <w:rPr>
          <w:rFonts w:cs="Calibri"/>
        </w:rPr>
        <w:t>William</w:t>
      </w:r>
      <w:r w:rsidR="00BC0DFF" w:rsidRPr="00600AAE">
        <w:rPr>
          <w:rFonts w:cs="Calibri"/>
          <w:lang w:val="el-GR"/>
        </w:rPr>
        <w:t xml:space="preserve">, 2016), </w:t>
      </w:r>
      <w:r w:rsidR="00A000A6" w:rsidRPr="00600AAE">
        <w:rPr>
          <w:rFonts w:cs="Calibri"/>
          <w:szCs w:val="24"/>
          <w:lang w:val="el-GR"/>
        </w:rPr>
        <w:t xml:space="preserve"> καθώς η</w:t>
      </w:r>
      <w:r w:rsidRPr="00600AAE">
        <w:rPr>
          <w:rFonts w:cs="Calibri"/>
          <w:szCs w:val="24"/>
          <w:lang w:val="el-GR"/>
        </w:rPr>
        <w:t xml:space="preserve"> παραγωγή ισχύος εξαρτάται άμεσα από τη μέγιστη δύναμη η αύξηση της μίας ανεβάζει το κατώφλι της άλλης (23</w:t>
      </w:r>
      <w:r w:rsidRPr="00600AAE">
        <w:rPr>
          <w:rFonts w:cs="Calibri"/>
          <w:szCs w:val="24"/>
          <w:lang w:val="el-GR"/>
        </w:rPr>
        <w:noBreakHyphen/>
        <w:t>25).</w:t>
      </w:r>
      <w:r w:rsidR="00263E88" w:rsidRPr="00600AAE">
        <w:rPr>
          <w:rFonts w:cs="Calibri"/>
          <w:szCs w:val="24"/>
          <w:lang w:val="el-GR"/>
        </w:rPr>
        <w:t xml:space="preserve"> </w:t>
      </w:r>
      <w:r w:rsidR="007037CF" w:rsidRPr="00600AAE">
        <w:rPr>
          <w:rFonts w:cs="Calibri"/>
          <w:szCs w:val="24"/>
          <w:lang w:val="el-GR"/>
        </w:rPr>
        <w:t xml:space="preserve">Ελίτ νεαροί ποδοσφαιριστές οι οποίοι εφάρμοσαν ένα </w:t>
      </w:r>
      <w:r w:rsidR="00FE5437" w:rsidRPr="00600AAE">
        <w:rPr>
          <w:rFonts w:cs="Calibri"/>
          <w:szCs w:val="24"/>
          <w:lang w:val="el-GR"/>
        </w:rPr>
        <w:t>πρωτόκολλο</w:t>
      </w:r>
      <w:r w:rsidR="007037CF" w:rsidRPr="00600AAE">
        <w:rPr>
          <w:rFonts w:cs="Calibri"/>
          <w:szCs w:val="24"/>
          <w:lang w:val="el-GR"/>
        </w:rPr>
        <w:t xml:space="preserve"> προπόνησης δύναμης διάρκειας 6 εβδομάδων με αυξανόμενη ένταση ανά 2 εβδομάδες, </w:t>
      </w:r>
      <w:r w:rsidR="00FE5437" w:rsidRPr="00600AAE">
        <w:rPr>
          <w:rFonts w:cs="Calibri"/>
          <w:szCs w:val="24"/>
          <w:lang w:val="el-GR"/>
        </w:rPr>
        <w:t>κάνοντας</w:t>
      </w:r>
      <w:r w:rsidR="007037CF" w:rsidRPr="00600AAE">
        <w:rPr>
          <w:rFonts w:cs="Calibri"/>
          <w:szCs w:val="24"/>
          <w:lang w:val="el-GR"/>
        </w:rPr>
        <w:t xml:space="preserve"> 4 σετ καθίσματα στο 50%, 65% και 80% του 1</w:t>
      </w:r>
      <w:r w:rsidR="007037CF" w:rsidRPr="00600AAE">
        <w:rPr>
          <w:rFonts w:cs="Calibri"/>
          <w:szCs w:val="24"/>
          <w:lang w:val="en-US"/>
        </w:rPr>
        <w:t>RM</w:t>
      </w:r>
      <w:r w:rsidR="007037CF" w:rsidRPr="00600AAE">
        <w:rPr>
          <w:rFonts w:cs="Calibri"/>
          <w:szCs w:val="24"/>
          <w:lang w:val="el-GR"/>
        </w:rPr>
        <w:t xml:space="preserve"> αντίστοιχα, για 2 φορές την εβδομάδα, κατάφεραν να βελτιώσουν σημαντικά το 1</w:t>
      </w:r>
      <w:r w:rsidR="007037CF" w:rsidRPr="00600AAE">
        <w:rPr>
          <w:rFonts w:cs="Calibri"/>
          <w:szCs w:val="24"/>
          <w:lang w:val="en-US"/>
        </w:rPr>
        <w:t>RM</w:t>
      </w:r>
      <w:r w:rsidR="007037CF" w:rsidRPr="00600AAE">
        <w:rPr>
          <w:rFonts w:cs="Calibri"/>
          <w:szCs w:val="24"/>
          <w:lang w:val="el-GR"/>
        </w:rPr>
        <w:t xml:space="preserve"> τους αλλά και χαρακτηριστικά της απόδοσής τους όπως την επιτάχυνση </w:t>
      </w:r>
      <w:r w:rsidR="007037CF" w:rsidRPr="00600AAE">
        <w:rPr>
          <w:rFonts w:cs="Calibri"/>
          <w:szCs w:val="24"/>
          <w:lang w:val="el-GR"/>
        </w:rPr>
        <w:lastRenderedPageBreak/>
        <w:t>σε ευθεία (0-10</w:t>
      </w:r>
      <w:r w:rsidR="007037CF" w:rsidRPr="00600AAE">
        <w:rPr>
          <w:rFonts w:cs="Calibri"/>
          <w:szCs w:val="24"/>
          <w:lang w:val="en-US"/>
        </w:rPr>
        <w:t>m</w:t>
      </w:r>
      <w:r w:rsidR="007037CF" w:rsidRPr="00600AAE">
        <w:rPr>
          <w:rFonts w:cs="Calibri"/>
          <w:szCs w:val="24"/>
          <w:lang w:val="el-GR"/>
        </w:rPr>
        <w:t xml:space="preserve">) και το κατακόρυφο άλμα </w:t>
      </w:r>
      <w:r w:rsidR="00FF2122" w:rsidRPr="00600AAE">
        <w:rPr>
          <w:rFonts w:cs="Calibri"/>
          <w:lang w:val="el-GR"/>
        </w:rPr>
        <w:t>(</w:t>
      </w:r>
      <w:r w:rsidR="00FF2122" w:rsidRPr="00600AAE">
        <w:rPr>
          <w:rFonts w:cs="Calibri"/>
        </w:rPr>
        <w:t>Loturco</w:t>
      </w:r>
      <w:r w:rsidR="00FF2122" w:rsidRPr="00600AAE">
        <w:rPr>
          <w:rFonts w:cs="Calibri"/>
          <w:lang w:val="el-GR"/>
        </w:rPr>
        <w:t xml:space="preserve"> </w:t>
      </w:r>
      <w:r w:rsidR="00FF2122" w:rsidRPr="00600AAE">
        <w:rPr>
          <w:rFonts w:cs="Calibri"/>
        </w:rPr>
        <w:t>et</w:t>
      </w:r>
      <w:r w:rsidR="00FF2122" w:rsidRPr="00600AAE">
        <w:rPr>
          <w:rFonts w:cs="Calibri"/>
          <w:lang w:val="el-GR"/>
        </w:rPr>
        <w:t xml:space="preserve"> </w:t>
      </w:r>
      <w:r w:rsidR="00FF2122" w:rsidRPr="00600AAE">
        <w:rPr>
          <w:rFonts w:cs="Calibri"/>
        </w:rPr>
        <w:t>al</w:t>
      </w:r>
      <w:r w:rsidR="00FF2122" w:rsidRPr="00600AAE">
        <w:rPr>
          <w:rFonts w:cs="Calibri"/>
          <w:lang w:val="el-GR"/>
        </w:rPr>
        <w:t>., 2013)</w:t>
      </w:r>
      <w:r w:rsidR="007037CF" w:rsidRPr="00600AAE">
        <w:rPr>
          <w:rFonts w:cs="Calibri"/>
          <w:szCs w:val="24"/>
          <w:lang w:val="el-GR"/>
        </w:rPr>
        <w:t>. Αντίστοιχα, ε</w:t>
      </w:r>
      <w:r w:rsidR="008E217C" w:rsidRPr="00600AAE">
        <w:rPr>
          <w:rFonts w:cs="Calibri"/>
          <w:szCs w:val="24"/>
          <w:lang w:val="el-GR"/>
        </w:rPr>
        <w:t xml:space="preserve">παγγελματίες ποδοσφαιριστές οι οποίοι εφάρμοσαν ένα </w:t>
      </w:r>
      <w:r w:rsidR="00FE5437" w:rsidRPr="00600AAE">
        <w:rPr>
          <w:rFonts w:cs="Calibri"/>
          <w:szCs w:val="24"/>
          <w:lang w:val="el-GR"/>
        </w:rPr>
        <w:t>πρωτόκολλο</w:t>
      </w:r>
      <w:r w:rsidR="008E217C" w:rsidRPr="00600AAE">
        <w:rPr>
          <w:rFonts w:cs="Calibri"/>
          <w:szCs w:val="24"/>
          <w:lang w:val="el-GR"/>
        </w:rPr>
        <w:t xml:space="preserve"> προπόνησης δύναμης με </w:t>
      </w:r>
      <w:r w:rsidR="0006634A" w:rsidRPr="00600AAE">
        <w:rPr>
          <w:rFonts w:cs="Calibri"/>
          <w:szCs w:val="24"/>
          <w:lang w:val="el-GR"/>
        </w:rPr>
        <w:t>4 σετ καθίσματα στο 90% του 1</w:t>
      </w:r>
      <w:r w:rsidR="0006634A" w:rsidRPr="00600AAE">
        <w:rPr>
          <w:rFonts w:cs="Calibri"/>
          <w:szCs w:val="24"/>
          <w:lang w:val="en-US"/>
        </w:rPr>
        <w:t>RM</w:t>
      </w:r>
      <w:r w:rsidR="0006634A" w:rsidRPr="00600AAE">
        <w:rPr>
          <w:rFonts w:cs="Calibri"/>
          <w:szCs w:val="24"/>
          <w:lang w:val="el-GR"/>
        </w:rPr>
        <w:t xml:space="preserve"> του</w:t>
      </w:r>
      <w:r w:rsidR="00EA5832" w:rsidRPr="00600AAE">
        <w:rPr>
          <w:rFonts w:cs="Calibri"/>
          <w:szCs w:val="24"/>
          <w:lang w:val="el-GR"/>
        </w:rPr>
        <w:t xml:space="preserve">ς 3 φορές την εβδομάδα για ένα διάστημα 6 εβδομάδων, κατάφεραν </w:t>
      </w:r>
      <w:r w:rsidR="004604F7" w:rsidRPr="00600AAE">
        <w:rPr>
          <w:rFonts w:cs="Calibri"/>
          <w:szCs w:val="24"/>
          <w:lang w:val="el-GR"/>
        </w:rPr>
        <w:t xml:space="preserve">να βελτιώσουν σημαντικά </w:t>
      </w:r>
      <w:r w:rsidR="00BF2B4D" w:rsidRPr="00600AAE">
        <w:rPr>
          <w:rFonts w:cs="Calibri"/>
          <w:szCs w:val="24"/>
          <w:lang w:val="el-GR"/>
        </w:rPr>
        <w:t>το 1</w:t>
      </w:r>
      <w:r w:rsidR="00BF2B4D" w:rsidRPr="00600AAE">
        <w:rPr>
          <w:rFonts w:cs="Calibri"/>
          <w:szCs w:val="24"/>
          <w:lang w:val="en-US"/>
        </w:rPr>
        <w:t>RM</w:t>
      </w:r>
      <w:r w:rsidR="00BF2B4D" w:rsidRPr="00600AAE">
        <w:rPr>
          <w:rFonts w:cs="Calibri"/>
          <w:szCs w:val="24"/>
          <w:lang w:val="el-GR"/>
        </w:rPr>
        <w:t xml:space="preserve"> τους αλλά και </w:t>
      </w:r>
      <w:r w:rsidR="00171D10" w:rsidRPr="00600AAE">
        <w:rPr>
          <w:rFonts w:cs="Calibri"/>
          <w:szCs w:val="24"/>
          <w:lang w:val="el-GR"/>
        </w:rPr>
        <w:t xml:space="preserve">χαρακτηριστικά της απόδοσής τους όπως </w:t>
      </w:r>
      <w:r w:rsidR="001354E5" w:rsidRPr="00600AAE">
        <w:rPr>
          <w:rFonts w:cs="Calibri"/>
          <w:szCs w:val="24"/>
          <w:lang w:val="el-GR"/>
        </w:rPr>
        <w:t>την επιτάχυνση</w:t>
      </w:r>
      <w:r w:rsidR="00DB2149" w:rsidRPr="00600AAE">
        <w:rPr>
          <w:rFonts w:cs="Calibri"/>
          <w:szCs w:val="24"/>
          <w:lang w:val="el-GR"/>
        </w:rPr>
        <w:t xml:space="preserve"> (0-10</w:t>
      </w:r>
      <w:r w:rsidR="00DB2149" w:rsidRPr="00600AAE">
        <w:rPr>
          <w:rFonts w:cs="Calibri"/>
          <w:szCs w:val="24"/>
          <w:lang w:val="en-US"/>
        </w:rPr>
        <w:t>m</w:t>
      </w:r>
      <w:r w:rsidR="00DB2149" w:rsidRPr="00600AAE">
        <w:rPr>
          <w:rFonts w:cs="Calibri"/>
          <w:szCs w:val="24"/>
          <w:lang w:val="el-GR"/>
        </w:rPr>
        <w:t>)</w:t>
      </w:r>
      <w:r w:rsidR="001354E5" w:rsidRPr="00600AAE">
        <w:rPr>
          <w:rFonts w:cs="Calibri"/>
          <w:szCs w:val="24"/>
          <w:lang w:val="el-GR"/>
        </w:rPr>
        <w:t xml:space="preserve"> και </w:t>
      </w:r>
      <w:r w:rsidR="00171D10" w:rsidRPr="00600AAE">
        <w:rPr>
          <w:rFonts w:cs="Calibri"/>
          <w:szCs w:val="24"/>
          <w:lang w:val="el-GR"/>
        </w:rPr>
        <w:t>το σπριντ σε ευθεία 40</w:t>
      </w:r>
      <w:r w:rsidR="00171D10" w:rsidRPr="00600AAE">
        <w:rPr>
          <w:rFonts w:cs="Calibri"/>
          <w:szCs w:val="24"/>
          <w:lang w:val="en-US"/>
        </w:rPr>
        <w:t>m</w:t>
      </w:r>
      <w:r w:rsidR="00171D10" w:rsidRPr="00600AAE">
        <w:rPr>
          <w:rFonts w:cs="Calibri"/>
          <w:szCs w:val="24"/>
          <w:lang w:val="el-GR"/>
        </w:rPr>
        <w:t>, το κατακόρυφο άλμα</w:t>
      </w:r>
      <w:r w:rsidR="001354E5" w:rsidRPr="00600AAE">
        <w:rPr>
          <w:rFonts w:cs="Calibri"/>
          <w:szCs w:val="24"/>
          <w:lang w:val="el-GR"/>
        </w:rPr>
        <w:t xml:space="preserve"> αλλά και την επίδοση στα τεστ ευκινησίας </w:t>
      </w:r>
      <w:r w:rsidR="000153FD" w:rsidRPr="00600AAE">
        <w:rPr>
          <w:rFonts w:cs="Calibri"/>
          <w:lang w:val="el-GR"/>
        </w:rPr>
        <w:t>(</w:t>
      </w:r>
      <w:proofErr w:type="spellStart"/>
      <w:r w:rsidR="000153FD" w:rsidRPr="00600AAE">
        <w:rPr>
          <w:rFonts w:cs="Calibri"/>
        </w:rPr>
        <w:t>Bogdanis</w:t>
      </w:r>
      <w:proofErr w:type="spellEnd"/>
      <w:r w:rsidR="000153FD" w:rsidRPr="00600AAE">
        <w:rPr>
          <w:rFonts w:cs="Calibri"/>
          <w:lang w:val="el-GR"/>
        </w:rPr>
        <w:t xml:space="preserve"> </w:t>
      </w:r>
      <w:r w:rsidR="000153FD" w:rsidRPr="00600AAE">
        <w:rPr>
          <w:rFonts w:cs="Calibri"/>
        </w:rPr>
        <w:t>et</w:t>
      </w:r>
      <w:r w:rsidR="000153FD" w:rsidRPr="00600AAE">
        <w:rPr>
          <w:rFonts w:cs="Calibri"/>
          <w:lang w:val="el-GR"/>
        </w:rPr>
        <w:t xml:space="preserve"> </w:t>
      </w:r>
      <w:r w:rsidR="000153FD" w:rsidRPr="00600AAE">
        <w:rPr>
          <w:rFonts w:cs="Calibri"/>
        </w:rPr>
        <w:t>al</w:t>
      </w:r>
      <w:r w:rsidR="000153FD" w:rsidRPr="00600AAE">
        <w:rPr>
          <w:rFonts w:cs="Calibri"/>
          <w:lang w:val="el-GR"/>
        </w:rPr>
        <w:t xml:space="preserve">., 2009), </w:t>
      </w:r>
      <w:r w:rsidR="00F446BE" w:rsidRPr="00600AAE">
        <w:rPr>
          <w:rFonts w:cs="Calibri"/>
          <w:szCs w:val="24"/>
          <w:lang w:val="el-GR"/>
        </w:rPr>
        <w:t xml:space="preserve">ενώ σε μια άλλη μελέτη </w:t>
      </w:r>
      <w:r w:rsidR="00BF75D6" w:rsidRPr="00600AAE">
        <w:rPr>
          <w:rFonts w:cs="Calibri"/>
          <w:szCs w:val="24"/>
          <w:lang w:val="el-GR"/>
        </w:rPr>
        <w:t xml:space="preserve">στην οποία ακολουθήθηκε </w:t>
      </w:r>
      <w:r w:rsidR="001D4507" w:rsidRPr="00600AAE">
        <w:rPr>
          <w:rFonts w:cs="Calibri"/>
          <w:szCs w:val="24"/>
          <w:lang w:val="el-GR"/>
        </w:rPr>
        <w:t xml:space="preserve">ένα </w:t>
      </w:r>
      <w:r w:rsidR="00FE5437" w:rsidRPr="00600AAE">
        <w:rPr>
          <w:rFonts w:cs="Calibri"/>
          <w:szCs w:val="24"/>
          <w:lang w:val="el-GR"/>
        </w:rPr>
        <w:t>πρωτόκολλο</w:t>
      </w:r>
      <w:r w:rsidR="001D4507" w:rsidRPr="00600AAE">
        <w:rPr>
          <w:rFonts w:cs="Calibri"/>
          <w:szCs w:val="24"/>
          <w:lang w:val="el-GR"/>
        </w:rPr>
        <w:t xml:space="preserve"> 7 εβδομάδων προοδευτικά αυξανόμενης έντασης και </w:t>
      </w:r>
      <w:r w:rsidR="00FE5437" w:rsidRPr="00600AAE">
        <w:rPr>
          <w:rFonts w:cs="Calibri"/>
          <w:szCs w:val="24"/>
          <w:lang w:val="el-GR"/>
        </w:rPr>
        <w:t>επιβάρυνσης</w:t>
      </w:r>
      <w:r w:rsidR="006C5390" w:rsidRPr="00600AAE">
        <w:rPr>
          <w:rFonts w:cs="Calibri"/>
          <w:szCs w:val="24"/>
          <w:lang w:val="el-GR"/>
        </w:rPr>
        <w:t xml:space="preserve"> (</w:t>
      </w:r>
      <w:r w:rsidR="00DF0F24" w:rsidRPr="00600AAE">
        <w:rPr>
          <w:rFonts w:cs="Calibri"/>
          <w:szCs w:val="24"/>
          <w:lang w:val="el-GR"/>
        </w:rPr>
        <w:t>εβδ.</w:t>
      </w:r>
      <w:r w:rsidR="009A66A3" w:rsidRPr="00600AAE">
        <w:rPr>
          <w:rFonts w:cs="Calibri"/>
          <w:szCs w:val="24"/>
          <w:lang w:val="el-GR"/>
        </w:rPr>
        <w:t xml:space="preserve">1 - 4 </w:t>
      </w:r>
      <w:r w:rsidR="00DF0F24" w:rsidRPr="00600AAE">
        <w:rPr>
          <w:rFonts w:cs="Calibri"/>
          <w:szCs w:val="24"/>
          <w:lang w:val="el-GR"/>
        </w:rPr>
        <w:t>σετ</w:t>
      </w:r>
      <w:r w:rsidR="009A66A3" w:rsidRPr="00600AAE">
        <w:rPr>
          <w:rFonts w:cs="Calibri"/>
          <w:szCs w:val="24"/>
          <w:lang w:val="el-GR"/>
        </w:rPr>
        <w:t xml:space="preserve"> × 8 </w:t>
      </w:r>
      <w:proofErr w:type="spellStart"/>
      <w:r w:rsidR="00DF0F24" w:rsidRPr="00600AAE">
        <w:rPr>
          <w:rFonts w:cs="Calibri"/>
          <w:szCs w:val="24"/>
          <w:lang w:val="el-GR"/>
        </w:rPr>
        <w:t>επαν</w:t>
      </w:r>
      <w:proofErr w:type="spellEnd"/>
      <w:r w:rsidR="00DF0F24" w:rsidRPr="00600AAE">
        <w:rPr>
          <w:rFonts w:cs="Calibri"/>
          <w:szCs w:val="24"/>
          <w:lang w:val="el-GR"/>
        </w:rPr>
        <w:t>.</w:t>
      </w:r>
      <w:r w:rsidR="009A66A3" w:rsidRPr="00600AAE">
        <w:rPr>
          <w:rFonts w:cs="Calibri"/>
          <w:szCs w:val="24"/>
          <w:lang w:val="el-GR"/>
        </w:rPr>
        <w:t xml:space="preserve"> </w:t>
      </w:r>
      <w:r w:rsidR="006F4A86" w:rsidRPr="00600AAE">
        <w:rPr>
          <w:rFonts w:cs="Calibri"/>
          <w:szCs w:val="24"/>
          <w:lang w:val="el-GR"/>
        </w:rPr>
        <w:t>@</w:t>
      </w:r>
      <w:r w:rsidR="009A66A3" w:rsidRPr="00600AAE">
        <w:rPr>
          <w:rFonts w:cs="Calibri"/>
          <w:szCs w:val="24"/>
          <w:lang w:val="el-GR"/>
        </w:rPr>
        <w:t>50% 1</w:t>
      </w:r>
      <w:r w:rsidR="003F662A" w:rsidRPr="00600AAE">
        <w:rPr>
          <w:rFonts w:cs="Calibri"/>
          <w:szCs w:val="24"/>
          <w:lang w:val="en-US"/>
        </w:rPr>
        <w:t>RM</w:t>
      </w:r>
      <w:r w:rsidR="001E1D31" w:rsidRPr="00600AAE">
        <w:rPr>
          <w:rFonts w:cs="Calibri"/>
          <w:szCs w:val="24"/>
          <w:lang w:val="el-GR"/>
        </w:rPr>
        <w:t>,</w:t>
      </w:r>
      <w:r w:rsidR="009A66A3" w:rsidRPr="00600AAE">
        <w:rPr>
          <w:rFonts w:cs="Calibri"/>
          <w:szCs w:val="24"/>
          <w:lang w:val="el-GR"/>
        </w:rPr>
        <w:t xml:space="preserve"> </w:t>
      </w:r>
      <w:proofErr w:type="spellStart"/>
      <w:r w:rsidR="001E1D31" w:rsidRPr="00600AAE">
        <w:rPr>
          <w:rFonts w:cs="Calibri"/>
          <w:szCs w:val="24"/>
          <w:lang w:val="el-GR"/>
        </w:rPr>
        <w:t>εβδ</w:t>
      </w:r>
      <w:proofErr w:type="spellEnd"/>
      <w:r w:rsidR="001E1D31" w:rsidRPr="00600AAE">
        <w:rPr>
          <w:rFonts w:cs="Calibri"/>
          <w:szCs w:val="24"/>
          <w:lang w:val="el-GR"/>
        </w:rPr>
        <w:t xml:space="preserve">. </w:t>
      </w:r>
      <w:r w:rsidR="009A66A3" w:rsidRPr="00600AAE">
        <w:rPr>
          <w:rFonts w:cs="Calibri"/>
          <w:szCs w:val="24"/>
          <w:lang w:val="el-GR"/>
        </w:rPr>
        <w:t xml:space="preserve">2 - 4 </w:t>
      </w:r>
      <w:r w:rsidR="001E1D31" w:rsidRPr="00600AAE">
        <w:rPr>
          <w:rFonts w:cs="Calibri"/>
          <w:szCs w:val="24"/>
          <w:lang w:val="el-GR"/>
        </w:rPr>
        <w:t>σετ</w:t>
      </w:r>
      <w:r w:rsidR="009A66A3" w:rsidRPr="00600AAE">
        <w:rPr>
          <w:rFonts w:cs="Calibri"/>
          <w:szCs w:val="24"/>
          <w:lang w:val="el-GR"/>
        </w:rPr>
        <w:t xml:space="preserve"> × 8 </w:t>
      </w:r>
      <w:proofErr w:type="spellStart"/>
      <w:r w:rsidR="001E1D31" w:rsidRPr="00600AAE">
        <w:rPr>
          <w:rFonts w:cs="Calibri"/>
          <w:szCs w:val="24"/>
          <w:lang w:val="el-GR"/>
        </w:rPr>
        <w:t>επαν</w:t>
      </w:r>
      <w:proofErr w:type="spellEnd"/>
      <w:r w:rsidR="001E1D31" w:rsidRPr="00600AAE">
        <w:rPr>
          <w:rFonts w:cs="Calibri"/>
          <w:szCs w:val="24"/>
          <w:lang w:val="el-GR"/>
        </w:rPr>
        <w:t>.</w:t>
      </w:r>
      <w:r w:rsidR="009A66A3" w:rsidRPr="00600AAE">
        <w:rPr>
          <w:rFonts w:cs="Calibri"/>
          <w:szCs w:val="24"/>
          <w:lang w:val="el-GR"/>
        </w:rPr>
        <w:t xml:space="preserve"> </w:t>
      </w:r>
      <w:r w:rsidR="006F4A86" w:rsidRPr="00600AAE">
        <w:rPr>
          <w:rFonts w:cs="Calibri"/>
          <w:szCs w:val="24"/>
          <w:lang w:val="el-GR"/>
        </w:rPr>
        <w:t>@</w:t>
      </w:r>
      <w:r w:rsidR="009A66A3" w:rsidRPr="00600AAE">
        <w:rPr>
          <w:rFonts w:cs="Calibri"/>
          <w:szCs w:val="24"/>
          <w:lang w:val="el-GR"/>
        </w:rPr>
        <w:t>65% 1</w:t>
      </w:r>
      <w:r w:rsidR="009A66A3" w:rsidRPr="00600AAE">
        <w:rPr>
          <w:rFonts w:cs="Calibri"/>
          <w:szCs w:val="24"/>
        </w:rPr>
        <w:t>RM</w:t>
      </w:r>
      <w:r w:rsidR="009A66A3" w:rsidRPr="00600AAE">
        <w:rPr>
          <w:rFonts w:cs="Calibri"/>
          <w:szCs w:val="24"/>
          <w:lang w:val="el-GR"/>
        </w:rPr>
        <w:t xml:space="preserve">; </w:t>
      </w:r>
      <w:r w:rsidR="001E1D31" w:rsidRPr="00600AAE">
        <w:rPr>
          <w:rFonts w:cs="Calibri"/>
          <w:szCs w:val="24"/>
          <w:lang w:val="el-GR"/>
        </w:rPr>
        <w:t>εβδ.</w:t>
      </w:r>
      <w:r w:rsidR="009A66A3" w:rsidRPr="00600AAE">
        <w:rPr>
          <w:rFonts w:cs="Calibri"/>
          <w:szCs w:val="24"/>
          <w:lang w:val="el-GR"/>
        </w:rPr>
        <w:t xml:space="preserve">3 - 4 </w:t>
      </w:r>
      <w:r w:rsidR="001E1D31" w:rsidRPr="00600AAE">
        <w:rPr>
          <w:rFonts w:cs="Calibri"/>
          <w:szCs w:val="24"/>
          <w:lang w:val="el-GR"/>
        </w:rPr>
        <w:t>σετ</w:t>
      </w:r>
      <w:r w:rsidR="009A66A3" w:rsidRPr="00600AAE">
        <w:rPr>
          <w:rFonts w:cs="Calibri"/>
          <w:szCs w:val="24"/>
          <w:lang w:val="el-GR"/>
        </w:rPr>
        <w:t xml:space="preserve"> × 8 </w:t>
      </w:r>
      <w:proofErr w:type="spellStart"/>
      <w:r w:rsidR="001E1D31" w:rsidRPr="00600AAE">
        <w:rPr>
          <w:rFonts w:cs="Calibri"/>
          <w:szCs w:val="24"/>
          <w:lang w:val="el-GR"/>
        </w:rPr>
        <w:t>επαν</w:t>
      </w:r>
      <w:proofErr w:type="spellEnd"/>
      <w:r w:rsidR="001E1D31" w:rsidRPr="00600AAE">
        <w:rPr>
          <w:rFonts w:cs="Calibri"/>
          <w:szCs w:val="24"/>
          <w:lang w:val="el-GR"/>
        </w:rPr>
        <w:t>.</w:t>
      </w:r>
      <w:r w:rsidR="009A66A3" w:rsidRPr="00600AAE">
        <w:rPr>
          <w:rFonts w:cs="Calibri"/>
          <w:szCs w:val="24"/>
          <w:lang w:val="el-GR"/>
        </w:rPr>
        <w:t xml:space="preserve"> </w:t>
      </w:r>
      <w:r w:rsidR="006F4A86" w:rsidRPr="00600AAE">
        <w:rPr>
          <w:rFonts w:cs="Calibri"/>
          <w:szCs w:val="24"/>
          <w:lang w:val="el-GR"/>
        </w:rPr>
        <w:t>@</w:t>
      </w:r>
      <w:r w:rsidR="009A66A3" w:rsidRPr="00600AAE">
        <w:rPr>
          <w:rFonts w:cs="Calibri"/>
          <w:szCs w:val="24"/>
          <w:lang w:val="el-GR"/>
        </w:rPr>
        <w:t>80% 1</w:t>
      </w:r>
      <w:r w:rsidR="009A66A3" w:rsidRPr="00600AAE">
        <w:rPr>
          <w:rFonts w:cs="Calibri"/>
          <w:szCs w:val="24"/>
        </w:rPr>
        <w:t>RM</w:t>
      </w:r>
      <w:r w:rsidR="006F4A86" w:rsidRPr="00600AAE">
        <w:rPr>
          <w:rFonts w:cs="Calibri"/>
          <w:szCs w:val="24"/>
          <w:lang w:val="el-GR"/>
        </w:rPr>
        <w:t>)</w:t>
      </w:r>
      <w:r w:rsidR="001D4507" w:rsidRPr="00600AAE">
        <w:rPr>
          <w:rFonts w:cs="Calibri"/>
          <w:szCs w:val="24"/>
          <w:lang w:val="el-GR"/>
        </w:rPr>
        <w:t xml:space="preserve">, </w:t>
      </w:r>
      <w:r w:rsidR="00100B3C" w:rsidRPr="00600AAE">
        <w:rPr>
          <w:rFonts w:cs="Calibri"/>
          <w:szCs w:val="24"/>
          <w:lang w:val="el-GR"/>
        </w:rPr>
        <w:t xml:space="preserve">ελίτ επιπέδου </w:t>
      </w:r>
      <w:r w:rsidR="00D61E89" w:rsidRPr="00600AAE">
        <w:rPr>
          <w:rFonts w:cs="Calibri"/>
          <w:szCs w:val="24"/>
          <w:lang w:val="el-GR"/>
        </w:rPr>
        <w:t xml:space="preserve">ποδοσφαιριστές βελτίωσαν </w:t>
      </w:r>
      <w:r w:rsidR="001D4507" w:rsidRPr="00600AAE">
        <w:rPr>
          <w:rFonts w:cs="Calibri"/>
          <w:szCs w:val="24"/>
          <w:lang w:val="el-GR"/>
        </w:rPr>
        <w:t xml:space="preserve">μόνο το </w:t>
      </w:r>
      <w:r w:rsidR="00BF2B4D" w:rsidRPr="00600AAE">
        <w:rPr>
          <w:rFonts w:cs="Calibri"/>
          <w:szCs w:val="24"/>
          <w:lang w:val="el-GR"/>
        </w:rPr>
        <w:t>1</w:t>
      </w:r>
      <w:r w:rsidR="00BF2B4D" w:rsidRPr="00600AAE">
        <w:rPr>
          <w:rFonts w:cs="Calibri"/>
          <w:szCs w:val="24"/>
          <w:lang w:val="en-US"/>
        </w:rPr>
        <w:t>RM</w:t>
      </w:r>
      <w:r w:rsidR="00BF2B4D" w:rsidRPr="00600AAE">
        <w:rPr>
          <w:rFonts w:cs="Calibri"/>
          <w:szCs w:val="24"/>
          <w:lang w:val="el-GR"/>
        </w:rPr>
        <w:t xml:space="preserve"> </w:t>
      </w:r>
      <w:r w:rsidR="00D2383F" w:rsidRPr="00600AAE">
        <w:rPr>
          <w:rFonts w:cs="Calibri"/>
          <w:szCs w:val="24"/>
          <w:lang w:val="el-GR"/>
        </w:rPr>
        <w:t xml:space="preserve">τους καθώς τόσο το κατακόρυφο άλμα, όσο και η επιτάχυνση </w:t>
      </w:r>
      <w:r w:rsidR="00DB2149" w:rsidRPr="00600AAE">
        <w:rPr>
          <w:rFonts w:cs="Calibri"/>
          <w:szCs w:val="24"/>
          <w:lang w:val="el-GR"/>
        </w:rPr>
        <w:t>όσο και η ταχύτητα σε ευθεία δεν παρουσίασαν καμιά μεταβολή</w:t>
      </w:r>
      <w:r w:rsidR="0082145A" w:rsidRPr="00600AAE">
        <w:rPr>
          <w:rFonts w:cs="Calibri"/>
          <w:szCs w:val="24"/>
          <w:lang w:val="el-GR"/>
        </w:rPr>
        <w:t xml:space="preserve"> </w:t>
      </w:r>
      <w:r w:rsidR="00236337" w:rsidRPr="00600AAE">
        <w:rPr>
          <w:rFonts w:cs="Calibri"/>
          <w:lang w:val="el-GR"/>
        </w:rPr>
        <w:t>(</w:t>
      </w:r>
      <w:proofErr w:type="spellStart"/>
      <w:r w:rsidR="00236337" w:rsidRPr="00600AAE">
        <w:rPr>
          <w:rFonts w:cs="Calibri"/>
        </w:rPr>
        <w:t>Ronnestad</w:t>
      </w:r>
      <w:proofErr w:type="spellEnd"/>
      <w:r w:rsidR="00236337" w:rsidRPr="00600AAE">
        <w:rPr>
          <w:rFonts w:cs="Calibri"/>
          <w:lang w:val="el-GR"/>
        </w:rPr>
        <w:t xml:space="preserve"> </w:t>
      </w:r>
      <w:r w:rsidR="00236337" w:rsidRPr="00600AAE">
        <w:rPr>
          <w:rFonts w:cs="Calibri"/>
        </w:rPr>
        <w:t>et</w:t>
      </w:r>
      <w:r w:rsidR="00236337" w:rsidRPr="00600AAE">
        <w:rPr>
          <w:rFonts w:cs="Calibri"/>
          <w:lang w:val="el-GR"/>
        </w:rPr>
        <w:t xml:space="preserve"> </w:t>
      </w:r>
      <w:r w:rsidR="00236337" w:rsidRPr="00600AAE">
        <w:rPr>
          <w:rFonts w:cs="Calibri"/>
        </w:rPr>
        <w:t>al</w:t>
      </w:r>
      <w:r w:rsidR="00236337" w:rsidRPr="00600AAE">
        <w:rPr>
          <w:rFonts w:cs="Calibri"/>
          <w:lang w:val="el-GR"/>
        </w:rPr>
        <w:t xml:space="preserve">., 2008), </w:t>
      </w:r>
      <w:r w:rsidR="00FE5437" w:rsidRPr="00600AAE">
        <w:rPr>
          <w:rFonts w:cs="Calibri"/>
          <w:szCs w:val="24"/>
          <w:lang w:val="el-GR"/>
        </w:rPr>
        <w:t>γεγονός</w:t>
      </w:r>
      <w:r w:rsidR="00305FAE" w:rsidRPr="00600AAE">
        <w:rPr>
          <w:rFonts w:cs="Calibri"/>
          <w:szCs w:val="24"/>
          <w:lang w:val="el-GR"/>
        </w:rPr>
        <w:t xml:space="preserve"> το οποίο αυξάνει τη</w:t>
      </w:r>
      <w:r w:rsidR="00EB3DFE" w:rsidRPr="00600AAE">
        <w:rPr>
          <w:rFonts w:cs="Calibri"/>
          <w:szCs w:val="24"/>
          <w:lang w:val="el-GR"/>
        </w:rPr>
        <w:t xml:space="preserve">ν ανάγκη για </w:t>
      </w:r>
      <w:r w:rsidR="00FE5437" w:rsidRPr="00600AAE">
        <w:rPr>
          <w:rFonts w:cs="Calibri"/>
          <w:szCs w:val="24"/>
          <w:lang w:val="el-GR"/>
        </w:rPr>
        <w:t>περεταίρω</w:t>
      </w:r>
      <w:r w:rsidR="00305FAE" w:rsidRPr="00600AAE">
        <w:rPr>
          <w:rFonts w:cs="Calibri"/>
          <w:szCs w:val="24"/>
          <w:lang w:val="el-GR"/>
        </w:rPr>
        <w:t xml:space="preserve"> διερεύνηση</w:t>
      </w:r>
      <w:r w:rsidR="00EB3DFE" w:rsidRPr="00600AAE">
        <w:rPr>
          <w:rFonts w:cs="Calibri"/>
          <w:szCs w:val="24"/>
          <w:lang w:val="el-GR"/>
        </w:rPr>
        <w:t xml:space="preserve"> </w:t>
      </w:r>
      <w:r w:rsidR="000921BB" w:rsidRPr="00600AAE">
        <w:rPr>
          <w:rFonts w:cs="Calibri"/>
          <w:szCs w:val="24"/>
          <w:lang w:val="el-GR"/>
        </w:rPr>
        <w:t>της</w:t>
      </w:r>
      <w:r w:rsidR="00640882" w:rsidRPr="00600AAE">
        <w:rPr>
          <w:rFonts w:cs="Calibri"/>
          <w:szCs w:val="24"/>
          <w:lang w:val="el-GR"/>
        </w:rPr>
        <w:t xml:space="preserve"> επίδρασης </w:t>
      </w:r>
      <w:r w:rsidR="000921BB" w:rsidRPr="00600AAE">
        <w:rPr>
          <w:rFonts w:cs="Calibri"/>
          <w:szCs w:val="24"/>
          <w:lang w:val="el-GR"/>
        </w:rPr>
        <w:t>που έχει η</w:t>
      </w:r>
      <w:r w:rsidR="00640882" w:rsidRPr="00600AAE">
        <w:rPr>
          <w:rFonts w:cs="Calibri"/>
          <w:szCs w:val="24"/>
          <w:lang w:val="el-GR"/>
        </w:rPr>
        <w:t xml:space="preserve"> </w:t>
      </w:r>
      <w:r w:rsidR="00C8383E" w:rsidRPr="00600AAE">
        <w:rPr>
          <w:rFonts w:cs="Calibri"/>
          <w:szCs w:val="24"/>
          <w:lang w:val="el-GR"/>
        </w:rPr>
        <w:t>ανάπτυξη</w:t>
      </w:r>
      <w:r w:rsidR="000921BB" w:rsidRPr="00600AAE">
        <w:rPr>
          <w:rFonts w:cs="Calibri"/>
          <w:szCs w:val="24"/>
          <w:lang w:val="el-GR"/>
        </w:rPr>
        <w:t xml:space="preserve"> </w:t>
      </w:r>
      <w:r w:rsidR="00C8383E" w:rsidRPr="00600AAE">
        <w:rPr>
          <w:rFonts w:cs="Calibri"/>
          <w:szCs w:val="24"/>
          <w:lang w:val="el-GR"/>
        </w:rPr>
        <w:t xml:space="preserve">δύναμης στην ανάπτυξη </w:t>
      </w:r>
      <w:proofErr w:type="spellStart"/>
      <w:r w:rsidR="00C8383E" w:rsidRPr="00600AAE">
        <w:rPr>
          <w:rFonts w:cs="Calibri"/>
          <w:szCs w:val="24"/>
          <w:lang w:val="el-GR"/>
        </w:rPr>
        <w:t>ταχυ</w:t>
      </w:r>
      <w:r w:rsidR="00BF1B02" w:rsidRPr="00600AAE">
        <w:rPr>
          <w:rFonts w:cs="Calibri"/>
          <w:szCs w:val="24"/>
          <w:lang w:val="el-GR"/>
        </w:rPr>
        <w:t>δ</w:t>
      </w:r>
      <w:r w:rsidR="00FE5437" w:rsidRPr="00600AAE">
        <w:rPr>
          <w:rFonts w:cs="Calibri"/>
          <w:szCs w:val="24"/>
          <w:lang w:val="el-GR"/>
        </w:rPr>
        <w:t>υ</w:t>
      </w:r>
      <w:r w:rsidR="00C8383E" w:rsidRPr="00600AAE">
        <w:rPr>
          <w:rFonts w:cs="Calibri"/>
          <w:szCs w:val="24"/>
          <w:lang w:val="el-GR"/>
        </w:rPr>
        <w:t>ναμικών</w:t>
      </w:r>
      <w:proofErr w:type="spellEnd"/>
      <w:r w:rsidR="00C8383E" w:rsidRPr="00600AAE">
        <w:rPr>
          <w:rFonts w:cs="Calibri"/>
          <w:szCs w:val="24"/>
          <w:lang w:val="el-GR"/>
        </w:rPr>
        <w:t xml:space="preserve"> χαρακτηριστικών</w:t>
      </w:r>
      <w:r w:rsidR="000921BB" w:rsidRPr="00600AAE">
        <w:rPr>
          <w:rFonts w:cs="Calibri"/>
          <w:szCs w:val="24"/>
          <w:lang w:val="el-GR"/>
        </w:rPr>
        <w:t xml:space="preserve"> και το που βρίσκονται τα όρια αυτής της σχέσης.</w:t>
      </w:r>
      <w:r w:rsidR="00FB4FE3" w:rsidRPr="00600AAE">
        <w:rPr>
          <w:rFonts w:cs="Calibri"/>
          <w:szCs w:val="24"/>
          <w:lang w:val="el-GR"/>
        </w:rPr>
        <w:t xml:space="preserve"> </w:t>
      </w:r>
    </w:p>
    <w:p w14:paraId="38105430" w14:textId="77777777" w:rsidR="00DD449F" w:rsidRDefault="008F0DAA" w:rsidP="00A605D8">
      <w:pPr>
        <w:spacing w:before="0" w:after="0" w:line="360" w:lineRule="auto"/>
        <w:ind w:firstLine="339"/>
        <w:jc w:val="both"/>
        <w:rPr>
          <w:rFonts w:cs="Calibri"/>
          <w:szCs w:val="24"/>
          <w:lang w:val="el-GR"/>
        </w:rPr>
      </w:pPr>
      <w:r w:rsidRPr="00600AAE">
        <w:rPr>
          <w:rFonts w:cs="Calibri"/>
          <w:szCs w:val="24"/>
          <w:lang w:val="el-GR"/>
        </w:rPr>
        <w:t>Η αντοχ</w:t>
      </w:r>
      <w:r w:rsidR="00C74154" w:rsidRPr="00600AAE">
        <w:rPr>
          <w:rFonts w:cs="Calibri"/>
          <w:szCs w:val="24"/>
          <w:lang w:val="el-GR"/>
        </w:rPr>
        <w:t>ή</w:t>
      </w:r>
      <w:r w:rsidRPr="00600AAE">
        <w:rPr>
          <w:rFonts w:cs="Calibri"/>
          <w:szCs w:val="24"/>
          <w:lang w:val="el-GR"/>
        </w:rPr>
        <w:t xml:space="preserve"> στο </w:t>
      </w:r>
      <w:r w:rsidR="00FE5437" w:rsidRPr="00600AAE">
        <w:rPr>
          <w:rFonts w:cs="Calibri"/>
          <w:szCs w:val="24"/>
          <w:lang w:val="el-GR"/>
        </w:rPr>
        <w:t>ποδόσφαιρο</w:t>
      </w:r>
      <w:r w:rsidRPr="00600AAE">
        <w:rPr>
          <w:rFonts w:cs="Calibri"/>
          <w:szCs w:val="24"/>
          <w:lang w:val="el-GR"/>
        </w:rPr>
        <w:t xml:space="preserve"> από την άλλη στ</w:t>
      </w:r>
      <w:r w:rsidR="003A6DA8" w:rsidRPr="00600AAE">
        <w:rPr>
          <w:rFonts w:cs="Calibri"/>
          <w:szCs w:val="24"/>
          <w:lang w:val="el-GR"/>
        </w:rPr>
        <w:t>ηρίζεται σε 3 βασικά φυσιολογικά θεμέλια. Την ικανότητα για μέγιστη πρόσληψη οξυγόνου</w:t>
      </w:r>
      <w:r w:rsidR="002A579C" w:rsidRPr="00600AAE">
        <w:rPr>
          <w:rFonts w:cs="Calibri"/>
          <w:szCs w:val="24"/>
          <w:lang w:val="el-GR"/>
        </w:rPr>
        <w:t xml:space="preserve"> (</w:t>
      </w:r>
      <w:r w:rsidR="002A579C" w:rsidRPr="00600AAE">
        <w:rPr>
          <w:rFonts w:cs="Calibri"/>
          <w:szCs w:val="24"/>
          <w:lang w:val="en-US"/>
        </w:rPr>
        <w:t>VO</w:t>
      </w:r>
      <w:r w:rsidR="002A579C" w:rsidRPr="00600AAE">
        <w:rPr>
          <w:rFonts w:cs="Calibri"/>
          <w:szCs w:val="24"/>
          <w:lang w:val="el-GR"/>
        </w:rPr>
        <w:t xml:space="preserve"> ₂</w:t>
      </w:r>
      <w:r w:rsidR="002A579C" w:rsidRPr="00600AAE">
        <w:rPr>
          <w:rFonts w:cs="Calibri"/>
          <w:szCs w:val="24"/>
        </w:rPr>
        <w:t>max</w:t>
      </w:r>
      <w:r w:rsidR="002A579C" w:rsidRPr="00600AAE">
        <w:rPr>
          <w:rFonts w:cs="Calibri"/>
          <w:szCs w:val="24"/>
          <w:lang w:val="el-GR"/>
        </w:rPr>
        <w:t>), το κατώφλι του γαλακτικού</w:t>
      </w:r>
      <w:r w:rsidR="00694550" w:rsidRPr="00600AAE">
        <w:rPr>
          <w:rFonts w:cs="Calibri"/>
          <w:szCs w:val="24"/>
          <w:lang w:val="el-GR"/>
        </w:rPr>
        <w:t xml:space="preserve"> (</w:t>
      </w:r>
      <w:r w:rsidR="00694550" w:rsidRPr="00600AAE">
        <w:rPr>
          <w:rFonts w:cs="Calibri"/>
          <w:szCs w:val="24"/>
          <w:lang w:val="en-US"/>
        </w:rPr>
        <w:t>LT</w:t>
      </w:r>
      <w:r w:rsidR="00694550" w:rsidRPr="00600AAE">
        <w:rPr>
          <w:rFonts w:cs="Calibri"/>
          <w:szCs w:val="24"/>
          <w:lang w:val="el-GR"/>
        </w:rPr>
        <w:t>) και τη δρομική οικονομία. Περίπου το 98% της ενεργειακής δαπάνης</w:t>
      </w:r>
      <w:r w:rsidR="00BF4EE7" w:rsidRPr="00600AAE">
        <w:rPr>
          <w:rFonts w:cs="Calibri"/>
          <w:szCs w:val="24"/>
          <w:lang w:val="el-GR"/>
        </w:rPr>
        <w:t xml:space="preserve"> ενός 90-λεπτου αγώνα προέρχεται από τις αερόβιες δι</w:t>
      </w:r>
      <w:r w:rsidR="00811A57" w:rsidRPr="00600AAE">
        <w:rPr>
          <w:rFonts w:cs="Calibri"/>
          <w:szCs w:val="24"/>
          <w:lang w:val="el-GR"/>
        </w:rPr>
        <w:t>εργασίες</w:t>
      </w:r>
      <w:r w:rsidR="00D11264" w:rsidRPr="00600AAE">
        <w:rPr>
          <w:rFonts w:cs="Calibri"/>
          <w:szCs w:val="24"/>
          <w:lang w:val="el-GR"/>
        </w:rPr>
        <w:t xml:space="preserve">, ως εκ τούτου η ικανότητα του </w:t>
      </w:r>
      <w:r w:rsidR="00595C17" w:rsidRPr="00600AAE">
        <w:rPr>
          <w:rFonts w:cs="Calibri"/>
          <w:szCs w:val="24"/>
          <w:lang w:val="el-GR"/>
        </w:rPr>
        <w:t xml:space="preserve">αναπνευστικού και </w:t>
      </w:r>
      <w:r w:rsidR="00D11264" w:rsidRPr="00600AAE">
        <w:rPr>
          <w:rFonts w:cs="Calibri"/>
          <w:szCs w:val="24"/>
          <w:lang w:val="el-GR"/>
        </w:rPr>
        <w:t>καρδιαγγειακού συστήματος</w:t>
      </w:r>
      <w:r w:rsidR="00595C17" w:rsidRPr="00600AAE">
        <w:rPr>
          <w:rFonts w:cs="Calibri"/>
          <w:szCs w:val="24"/>
          <w:lang w:val="el-GR"/>
        </w:rPr>
        <w:t xml:space="preserve"> να μεταφέρουν </w:t>
      </w:r>
      <w:r w:rsidR="00913AF0" w:rsidRPr="00600AAE">
        <w:rPr>
          <w:rFonts w:cs="Calibri"/>
          <w:szCs w:val="24"/>
          <w:lang w:val="el-GR"/>
        </w:rPr>
        <w:t xml:space="preserve">οξυγόνο προς τους εν ενεργεία μυς κρίνεται καίριας σημασίας </w:t>
      </w:r>
      <w:r w:rsidR="002411BC" w:rsidRPr="00600AAE">
        <w:rPr>
          <w:rFonts w:cs="Calibri"/>
          <w:szCs w:val="24"/>
          <w:lang w:val="el-GR"/>
        </w:rPr>
        <w:t>για τη διατήρηση υψηλής έντασης παιχνιδιού</w:t>
      </w:r>
      <w:r w:rsidR="00CE5643" w:rsidRPr="00600AAE">
        <w:rPr>
          <w:rFonts w:cs="Calibri"/>
          <w:szCs w:val="24"/>
          <w:lang w:val="el-GR"/>
        </w:rPr>
        <w:t xml:space="preserve"> </w:t>
      </w:r>
      <w:r w:rsidR="000733DA" w:rsidRPr="00600AAE">
        <w:rPr>
          <w:rFonts w:cs="Calibri"/>
          <w:lang w:val="el-GR"/>
        </w:rPr>
        <w:t>(</w:t>
      </w:r>
      <w:r w:rsidR="000733DA" w:rsidRPr="00600AAE">
        <w:rPr>
          <w:rFonts w:cs="Calibri"/>
        </w:rPr>
        <w:t>Hoff</w:t>
      </w:r>
      <w:r w:rsidR="000733DA" w:rsidRPr="00600AAE">
        <w:rPr>
          <w:rFonts w:cs="Calibri"/>
          <w:lang w:val="el-GR"/>
        </w:rPr>
        <w:t xml:space="preserve"> &amp; </w:t>
      </w:r>
      <w:r w:rsidR="000733DA" w:rsidRPr="00600AAE">
        <w:rPr>
          <w:rFonts w:cs="Calibri"/>
        </w:rPr>
        <w:t>Helgerud</w:t>
      </w:r>
      <w:r w:rsidR="000733DA" w:rsidRPr="00600AAE">
        <w:rPr>
          <w:rFonts w:cs="Calibri"/>
          <w:lang w:val="el-GR"/>
        </w:rPr>
        <w:t>, 2004)</w:t>
      </w:r>
      <w:r w:rsidR="002411BC" w:rsidRPr="00600AAE">
        <w:rPr>
          <w:rFonts w:cs="Calibri"/>
          <w:szCs w:val="24"/>
          <w:lang w:val="el-GR"/>
        </w:rPr>
        <w:t xml:space="preserve">. </w:t>
      </w:r>
      <w:r w:rsidR="001F5712" w:rsidRPr="00600AAE">
        <w:rPr>
          <w:rFonts w:cs="Calibri"/>
          <w:szCs w:val="24"/>
          <w:lang w:val="el-GR"/>
        </w:rPr>
        <w:t>Παρ</w:t>
      </w:r>
      <w:r w:rsidR="002433B8" w:rsidRPr="00600AAE">
        <w:rPr>
          <w:rFonts w:cs="Calibri"/>
          <w:szCs w:val="24"/>
          <w:lang w:val="el-GR"/>
        </w:rPr>
        <w:t xml:space="preserve">’ όλα αυτά, η προπόνηση αντοχής </w:t>
      </w:r>
      <w:r w:rsidR="00082FF4" w:rsidRPr="00600AAE">
        <w:rPr>
          <w:rFonts w:cs="Calibri"/>
          <w:szCs w:val="24"/>
          <w:lang w:val="el-GR"/>
        </w:rPr>
        <w:t xml:space="preserve">μπορεί να έχει </w:t>
      </w:r>
      <w:r w:rsidR="00FE5437" w:rsidRPr="00600AAE">
        <w:rPr>
          <w:rFonts w:cs="Calibri"/>
          <w:szCs w:val="24"/>
          <w:lang w:val="el-GR"/>
        </w:rPr>
        <w:t>διαφορετικές</w:t>
      </w:r>
      <w:r w:rsidR="00082FF4" w:rsidRPr="00600AAE">
        <w:rPr>
          <w:rFonts w:cs="Calibri"/>
          <w:szCs w:val="24"/>
          <w:lang w:val="el-GR"/>
        </w:rPr>
        <w:t xml:space="preserve"> μορφές όπως </w:t>
      </w:r>
      <w:proofErr w:type="spellStart"/>
      <w:r w:rsidR="00082FF4" w:rsidRPr="00600AAE">
        <w:rPr>
          <w:rFonts w:cs="Calibri"/>
          <w:szCs w:val="24"/>
          <w:lang w:val="el-GR"/>
        </w:rPr>
        <w:t>διαλλειματικού</w:t>
      </w:r>
      <w:proofErr w:type="spellEnd"/>
      <w:r w:rsidR="00082FF4" w:rsidRPr="00600AAE">
        <w:rPr>
          <w:rFonts w:cs="Calibri"/>
          <w:szCs w:val="24"/>
          <w:lang w:val="el-GR"/>
        </w:rPr>
        <w:t xml:space="preserve"> τύπου ή συνεχόμενη</w:t>
      </w:r>
      <w:r w:rsidR="00343080" w:rsidRPr="00600AAE">
        <w:rPr>
          <w:rFonts w:cs="Calibri"/>
          <w:szCs w:val="24"/>
          <w:lang w:val="el-GR"/>
        </w:rPr>
        <w:t xml:space="preserve">, να δίνει έμφαση στην ανάπτυξη της </w:t>
      </w:r>
      <w:r w:rsidR="00343080" w:rsidRPr="00600AAE">
        <w:rPr>
          <w:rFonts w:cs="Calibri"/>
          <w:szCs w:val="24"/>
          <w:lang w:val="en-US"/>
        </w:rPr>
        <w:t>VO</w:t>
      </w:r>
      <w:r w:rsidR="00343080" w:rsidRPr="00600AAE">
        <w:rPr>
          <w:rFonts w:cs="Calibri"/>
          <w:szCs w:val="24"/>
          <w:lang w:val="el-GR"/>
        </w:rPr>
        <w:t>₂</w:t>
      </w:r>
      <w:r w:rsidR="00343080" w:rsidRPr="00600AAE">
        <w:rPr>
          <w:rFonts w:cs="Calibri"/>
          <w:szCs w:val="24"/>
        </w:rPr>
        <w:t>max</w:t>
      </w:r>
      <w:r w:rsidR="00343080" w:rsidRPr="00600AAE">
        <w:rPr>
          <w:rFonts w:cs="Calibri"/>
          <w:szCs w:val="24"/>
          <w:lang w:val="el-GR"/>
        </w:rPr>
        <w:t xml:space="preserve"> ή στην </w:t>
      </w:r>
      <w:r w:rsidR="00551578" w:rsidRPr="00600AAE">
        <w:rPr>
          <w:rFonts w:cs="Calibri"/>
          <w:szCs w:val="24"/>
          <w:lang w:val="el-GR"/>
        </w:rPr>
        <w:t>αντοχή στην ταχύτητα μέσ</w:t>
      </w:r>
      <w:r w:rsidR="00CE5F7B" w:rsidRPr="00600AAE">
        <w:rPr>
          <w:rFonts w:cs="Calibri"/>
          <w:szCs w:val="24"/>
          <w:lang w:val="el-GR"/>
        </w:rPr>
        <w:t>ω</w:t>
      </w:r>
      <w:r w:rsidR="00551578" w:rsidRPr="00600AAE">
        <w:rPr>
          <w:rFonts w:cs="Calibri"/>
          <w:szCs w:val="24"/>
          <w:lang w:val="el-GR"/>
        </w:rPr>
        <w:t xml:space="preserve"> ανοχής του οργανισμού </w:t>
      </w:r>
      <w:r w:rsidR="00FA1300" w:rsidRPr="00600AAE">
        <w:rPr>
          <w:rFonts w:cs="Calibri"/>
          <w:szCs w:val="24"/>
          <w:lang w:val="el-GR"/>
        </w:rPr>
        <w:t xml:space="preserve">στο </w:t>
      </w:r>
      <w:r w:rsidR="00FE5437" w:rsidRPr="00600AAE">
        <w:rPr>
          <w:rFonts w:cs="Calibri"/>
          <w:szCs w:val="24"/>
          <w:lang w:val="el-GR"/>
        </w:rPr>
        <w:t>οξειδωτικό</w:t>
      </w:r>
      <w:r w:rsidR="00FA1300" w:rsidRPr="00600AAE">
        <w:rPr>
          <w:rFonts w:cs="Calibri"/>
          <w:szCs w:val="24"/>
          <w:lang w:val="el-GR"/>
        </w:rPr>
        <w:t xml:space="preserve"> περιβάλλον που προκαλεί η αναερόβια άσκηση στον μυ</w:t>
      </w:r>
      <w:r w:rsidR="000D1C4C" w:rsidRPr="00600AAE">
        <w:rPr>
          <w:rFonts w:cs="Calibri"/>
          <w:szCs w:val="24"/>
          <w:lang w:val="el-GR"/>
        </w:rPr>
        <w:t xml:space="preserve">, </w:t>
      </w:r>
      <w:r w:rsidR="00EA1D22" w:rsidRPr="00600AAE">
        <w:rPr>
          <w:rFonts w:cs="Calibri"/>
          <w:szCs w:val="24"/>
          <w:lang w:val="el-GR"/>
        </w:rPr>
        <w:t xml:space="preserve">οπότε και θα σημειωθούν και οι ανάλογες </w:t>
      </w:r>
      <w:r w:rsidR="00AD7064" w:rsidRPr="00600AAE">
        <w:rPr>
          <w:rFonts w:cs="Calibri"/>
          <w:szCs w:val="24"/>
          <w:lang w:val="el-GR"/>
        </w:rPr>
        <w:t xml:space="preserve">φυσιολογικές προσαρμογές, οι οποίες θα </w:t>
      </w:r>
      <w:r w:rsidR="00AF36F7" w:rsidRPr="00600AAE">
        <w:rPr>
          <w:rFonts w:cs="Calibri"/>
          <w:szCs w:val="24"/>
          <w:lang w:val="el-GR"/>
        </w:rPr>
        <w:t xml:space="preserve">εξηγούν την βελτιωμένη </w:t>
      </w:r>
      <w:r w:rsidR="00FE5437" w:rsidRPr="00600AAE">
        <w:rPr>
          <w:rFonts w:cs="Calibri"/>
          <w:szCs w:val="24"/>
          <w:lang w:val="el-GR"/>
        </w:rPr>
        <w:t>απόδοση</w:t>
      </w:r>
      <w:r w:rsidR="00AF36F7" w:rsidRPr="00600AAE">
        <w:rPr>
          <w:rFonts w:cs="Calibri"/>
          <w:szCs w:val="24"/>
          <w:lang w:val="el-GR"/>
        </w:rPr>
        <w:t xml:space="preserve">. Τέτοιες προσαρμογές θα μπορούσαν να είναι </w:t>
      </w:r>
      <w:r w:rsidR="00A902C4" w:rsidRPr="00600AAE">
        <w:rPr>
          <w:rFonts w:cs="Calibri"/>
          <w:szCs w:val="24"/>
          <w:lang w:val="el-GR"/>
        </w:rPr>
        <w:t>κεντρικές, με αυξημέν</w:t>
      </w:r>
      <w:r w:rsidR="009C16D1" w:rsidRPr="00600AAE">
        <w:rPr>
          <w:rFonts w:cs="Calibri"/>
          <w:szCs w:val="24"/>
          <w:lang w:val="el-GR"/>
        </w:rPr>
        <w:t xml:space="preserve">ο όγκο παλμού </w:t>
      </w:r>
      <w:r w:rsidR="00A15C81" w:rsidRPr="00600AAE">
        <w:rPr>
          <w:rFonts w:cs="Calibri"/>
          <w:szCs w:val="24"/>
          <w:lang w:val="el-GR"/>
        </w:rPr>
        <w:t xml:space="preserve">και κατ’ επέκταση καρδιακό έργο οδηγώντας σε βελτιωμένη </w:t>
      </w:r>
      <w:r w:rsidR="00A15C81" w:rsidRPr="00600AAE">
        <w:rPr>
          <w:rFonts w:cs="Calibri"/>
          <w:szCs w:val="24"/>
          <w:lang w:val="en-US"/>
        </w:rPr>
        <w:t>VO</w:t>
      </w:r>
      <w:r w:rsidR="00A15C81" w:rsidRPr="00600AAE">
        <w:rPr>
          <w:rFonts w:cs="Calibri"/>
          <w:szCs w:val="24"/>
          <w:lang w:val="el-GR"/>
        </w:rPr>
        <w:t>₂</w:t>
      </w:r>
      <w:r w:rsidR="00A15C81" w:rsidRPr="00600AAE">
        <w:rPr>
          <w:rFonts w:cs="Calibri"/>
          <w:szCs w:val="24"/>
        </w:rPr>
        <w:t>max</w:t>
      </w:r>
      <w:r w:rsidR="00DE5F47" w:rsidRPr="00600AAE">
        <w:rPr>
          <w:rFonts w:cs="Calibri"/>
          <w:szCs w:val="24"/>
          <w:lang w:val="el-GR"/>
        </w:rPr>
        <w:t xml:space="preserve">, ή περιφερικές προσαρμογές, όπου </w:t>
      </w:r>
      <w:r w:rsidR="006F6450" w:rsidRPr="00600AAE">
        <w:rPr>
          <w:rFonts w:cs="Calibri"/>
          <w:szCs w:val="24"/>
          <w:lang w:val="el-GR"/>
        </w:rPr>
        <w:t xml:space="preserve">αυτές θα </w:t>
      </w:r>
      <w:r w:rsidR="00512D9E" w:rsidRPr="00600AAE">
        <w:rPr>
          <w:rFonts w:cs="Calibri"/>
          <w:szCs w:val="24"/>
          <w:lang w:val="el-GR"/>
        </w:rPr>
        <w:t>παρουσιάζονταν</w:t>
      </w:r>
      <w:r w:rsidR="000D2ED1" w:rsidRPr="00600AAE">
        <w:rPr>
          <w:rFonts w:cs="Calibri"/>
          <w:szCs w:val="24"/>
          <w:lang w:val="el-GR"/>
        </w:rPr>
        <w:t xml:space="preserve"> αρχικά</w:t>
      </w:r>
      <w:r w:rsidR="00512D9E" w:rsidRPr="00600AAE">
        <w:rPr>
          <w:rFonts w:cs="Calibri"/>
          <w:szCs w:val="24"/>
          <w:lang w:val="el-GR"/>
        </w:rPr>
        <w:t xml:space="preserve"> στο αγγειακό σύστημα με μεγαλύτερη ικανότητα διαστολής των </w:t>
      </w:r>
      <w:r w:rsidR="00A670AB" w:rsidRPr="00600AAE">
        <w:rPr>
          <w:rFonts w:cs="Calibri"/>
          <w:szCs w:val="24"/>
          <w:lang w:val="el-GR"/>
        </w:rPr>
        <w:t>αγγείων</w:t>
      </w:r>
      <w:r w:rsidR="000D2ED1" w:rsidRPr="00600AAE">
        <w:rPr>
          <w:rFonts w:cs="Calibri"/>
          <w:szCs w:val="24"/>
          <w:lang w:val="el-GR"/>
        </w:rPr>
        <w:t xml:space="preserve"> και μεταφοράς </w:t>
      </w:r>
      <w:r w:rsidR="00124530" w:rsidRPr="00600AAE">
        <w:rPr>
          <w:rFonts w:cs="Calibri"/>
          <w:szCs w:val="24"/>
          <w:lang w:val="el-GR"/>
        </w:rPr>
        <w:t xml:space="preserve">ουσιών προς τους μυς καθώς και </w:t>
      </w:r>
      <w:r w:rsidR="00A670AB" w:rsidRPr="00600AAE">
        <w:rPr>
          <w:rFonts w:cs="Calibri"/>
          <w:szCs w:val="24"/>
          <w:lang w:val="el-GR"/>
        </w:rPr>
        <w:t xml:space="preserve">μεγαλύτερη ικανότητα </w:t>
      </w:r>
      <w:r w:rsidR="00FE5437" w:rsidRPr="00600AAE">
        <w:rPr>
          <w:rFonts w:cs="Calibri"/>
          <w:szCs w:val="24"/>
          <w:lang w:val="el-GR"/>
        </w:rPr>
        <w:t>δέσμευσης</w:t>
      </w:r>
      <w:r w:rsidR="00A670AB" w:rsidRPr="00600AAE">
        <w:rPr>
          <w:rFonts w:cs="Calibri"/>
          <w:szCs w:val="24"/>
          <w:lang w:val="el-GR"/>
        </w:rPr>
        <w:t xml:space="preserve"> και μεταφοράς του </w:t>
      </w:r>
      <w:r w:rsidR="00A670AB" w:rsidRPr="00600AAE">
        <w:rPr>
          <w:rFonts w:cs="Calibri"/>
          <w:szCs w:val="24"/>
          <w:lang w:val="el-GR"/>
        </w:rPr>
        <w:lastRenderedPageBreak/>
        <w:t xml:space="preserve">οξυγόνου από την </w:t>
      </w:r>
      <w:r w:rsidR="0038051E" w:rsidRPr="00600AAE">
        <w:rPr>
          <w:rFonts w:cs="Calibri"/>
          <w:szCs w:val="24"/>
          <w:lang w:val="el-GR"/>
        </w:rPr>
        <w:t>αιμοσφαιρίνη,</w:t>
      </w:r>
      <w:r w:rsidR="00124530" w:rsidRPr="00600AAE">
        <w:rPr>
          <w:rFonts w:cs="Calibri"/>
          <w:szCs w:val="24"/>
          <w:lang w:val="el-GR"/>
        </w:rPr>
        <w:t xml:space="preserve"> ενώ σε μυϊκό επίπεδο</w:t>
      </w:r>
      <w:r w:rsidR="005C25EF" w:rsidRPr="00600AAE">
        <w:rPr>
          <w:rFonts w:cs="Calibri"/>
          <w:szCs w:val="24"/>
          <w:lang w:val="el-GR"/>
        </w:rPr>
        <w:t xml:space="preserve"> αυξάνεται η</w:t>
      </w:r>
      <w:r w:rsidR="0038051E" w:rsidRPr="00600AAE">
        <w:rPr>
          <w:rFonts w:cs="Calibri"/>
          <w:szCs w:val="24"/>
          <w:lang w:val="el-GR"/>
        </w:rPr>
        <w:t xml:space="preserve"> πυκνότητα τριχοειδών αγγείων</w:t>
      </w:r>
      <w:r w:rsidR="009C3FB9" w:rsidRPr="00600AAE">
        <w:rPr>
          <w:rFonts w:cs="Calibri"/>
          <w:szCs w:val="24"/>
          <w:lang w:val="el-GR"/>
        </w:rPr>
        <w:t xml:space="preserve"> και μιτοχονδρίων, </w:t>
      </w:r>
      <w:r w:rsidR="005C25EF" w:rsidRPr="00600AAE">
        <w:rPr>
          <w:rFonts w:cs="Calibri"/>
          <w:szCs w:val="24"/>
          <w:lang w:val="el-GR"/>
        </w:rPr>
        <w:t xml:space="preserve">αλλά και η </w:t>
      </w:r>
      <w:r w:rsidR="009C3FB9" w:rsidRPr="00600AAE">
        <w:rPr>
          <w:rFonts w:cs="Calibri"/>
          <w:szCs w:val="24"/>
          <w:lang w:val="el-GR"/>
        </w:rPr>
        <w:t xml:space="preserve">πυκνότητα και η δράση οξειδωτικών και </w:t>
      </w:r>
      <w:proofErr w:type="spellStart"/>
      <w:r w:rsidR="009C3FB9" w:rsidRPr="00600AAE">
        <w:rPr>
          <w:rFonts w:cs="Calibri"/>
          <w:szCs w:val="24"/>
          <w:lang w:val="el-GR"/>
        </w:rPr>
        <w:t>γλυκολυτικών</w:t>
      </w:r>
      <w:proofErr w:type="spellEnd"/>
      <w:r w:rsidR="009C3FB9" w:rsidRPr="00600AAE">
        <w:rPr>
          <w:rFonts w:cs="Calibri"/>
          <w:szCs w:val="24"/>
          <w:lang w:val="el-GR"/>
        </w:rPr>
        <w:t xml:space="preserve"> </w:t>
      </w:r>
      <w:r w:rsidR="005C25EF" w:rsidRPr="00600AAE">
        <w:rPr>
          <w:rFonts w:cs="Calibri"/>
          <w:szCs w:val="24"/>
          <w:lang w:val="el-GR"/>
        </w:rPr>
        <w:t xml:space="preserve">ενζύμων </w:t>
      </w:r>
      <w:r w:rsidR="00280BF2" w:rsidRPr="00600AAE">
        <w:rPr>
          <w:rFonts w:cs="Calibri"/>
          <w:lang w:val="el-GR"/>
        </w:rPr>
        <w:t>(</w:t>
      </w:r>
      <w:r w:rsidR="00280BF2" w:rsidRPr="00600AAE">
        <w:rPr>
          <w:rFonts w:cs="Calibri"/>
        </w:rPr>
        <w:t>Hoff</w:t>
      </w:r>
      <w:r w:rsidR="00280BF2" w:rsidRPr="00600AAE">
        <w:rPr>
          <w:rFonts w:cs="Calibri"/>
          <w:lang w:val="el-GR"/>
        </w:rPr>
        <w:t xml:space="preserve"> &amp; </w:t>
      </w:r>
      <w:r w:rsidR="00280BF2" w:rsidRPr="00600AAE">
        <w:rPr>
          <w:rFonts w:cs="Calibri"/>
        </w:rPr>
        <w:t>Helgerud</w:t>
      </w:r>
      <w:r w:rsidR="00280BF2" w:rsidRPr="00600AAE">
        <w:rPr>
          <w:rFonts w:cs="Calibri"/>
          <w:lang w:val="el-GR"/>
        </w:rPr>
        <w:t xml:space="preserve">, 2004). </w:t>
      </w:r>
      <w:r w:rsidR="005C25EF" w:rsidRPr="00600AAE">
        <w:rPr>
          <w:rFonts w:cs="Calibri"/>
          <w:szCs w:val="24"/>
          <w:lang w:val="el-GR"/>
        </w:rPr>
        <w:t xml:space="preserve"> </w:t>
      </w:r>
      <w:r w:rsidR="00007022" w:rsidRPr="00600AAE">
        <w:rPr>
          <w:rFonts w:cs="Calibri"/>
          <w:szCs w:val="24"/>
          <w:lang w:val="el-GR"/>
        </w:rPr>
        <w:t xml:space="preserve">Ως αποτέλεσμα παρουσιάζεται </w:t>
      </w:r>
      <w:r w:rsidR="000A788C" w:rsidRPr="00600AAE">
        <w:rPr>
          <w:rFonts w:cs="Calibri"/>
          <w:szCs w:val="24"/>
          <w:lang w:val="el-GR"/>
        </w:rPr>
        <w:t xml:space="preserve">βελτιωμένη δρομική οικονομία καθώς και μια </w:t>
      </w:r>
      <w:r w:rsidR="00FE5437" w:rsidRPr="00600AAE">
        <w:rPr>
          <w:rFonts w:cs="Calibri"/>
          <w:szCs w:val="24"/>
          <w:lang w:val="el-GR"/>
        </w:rPr>
        <w:t>μετατόπιση</w:t>
      </w:r>
      <w:r w:rsidR="000A788C" w:rsidRPr="00600AAE">
        <w:rPr>
          <w:rFonts w:cs="Calibri"/>
          <w:szCs w:val="24"/>
          <w:lang w:val="el-GR"/>
        </w:rPr>
        <w:t xml:space="preserve"> του </w:t>
      </w:r>
      <w:r w:rsidR="000A788C" w:rsidRPr="00600AAE">
        <w:rPr>
          <w:rFonts w:cs="Calibri"/>
          <w:szCs w:val="24"/>
          <w:lang w:val="en-US"/>
        </w:rPr>
        <w:t>LT</w:t>
      </w:r>
      <w:r w:rsidR="000A788C" w:rsidRPr="00600AAE">
        <w:rPr>
          <w:rFonts w:cs="Calibri"/>
          <w:szCs w:val="24"/>
          <w:lang w:val="el-GR"/>
        </w:rPr>
        <w:t xml:space="preserve"> </w:t>
      </w:r>
      <w:r w:rsidR="00A72A19" w:rsidRPr="00600AAE">
        <w:rPr>
          <w:rFonts w:cs="Calibri"/>
          <w:szCs w:val="24"/>
          <w:lang w:val="el-GR"/>
        </w:rPr>
        <w:t xml:space="preserve">σε πιο ψηλά ποσοστά της </w:t>
      </w:r>
      <w:r w:rsidR="00A72A19" w:rsidRPr="00600AAE">
        <w:rPr>
          <w:rFonts w:cs="Calibri"/>
          <w:szCs w:val="24"/>
          <w:lang w:val="en-US"/>
        </w:rPr>
        <w:t>VO</w:t>
      </w:r>
      <w:r w:rsidR="00A72A19" w:rsidRPr="00600AAE">
        <w:rPr>
          <w:rFonts w:cs="Calibri"/>
          <w:szCs w:val="24"/>
          <w:lang w:val="el-GR"/>
        </w:rPr>
        <w:t>₂</w:t>
      </w:r>
      <w:r w:rsidR="00A72A19" w:rsidRPr="00600AAE">
        <w:rPr>
          <w:rFonts w:cs="Calibri"/>
          <w:szCs w:val="24"/>
        </w:rPr>
        <w:t>max</w:t>
      </w:r>
      <w:r w:rsidR="00A72A19" w:rsidRPr="00600AAE">
        <w:rPr>
          <w:rFonts w:cs="Calibri"/>
          <w:szCs w:val="24"/>
          <w:lang w:val="el-GR"/>
        </w:rPr>
        <w:t xml:space="preserve">. </w:t>
      </w:r>
      <w:r w:rsidR="000777E8" w:rsidRPr="00600AAE">
        <w:rPr>
          <w:rFonts w:cs="Calibri"/>
          <w:szCs w:val="24"/>
          <w:lang w:val="el-GR"/>
        </w:rPr>
        <w:t xml:space="preserve">Επί της ουσίας, </w:t>
      </w:r>
      <w:r w:rsidR="00235C7C" w:rsidRPr="00600AAE">
        <w:rPr>
          <w:rFonts w:cs="Calibri"/>
          <w:szCs w:val="24"/>
          <w:lang w:val="el-GR"/>
        </w:rPr>
        <w:t>σε μια κλασική μελέτη των</w:t>
      </w:r>
      <w:r w:rsidR="009A1164" w:rsidRPr="00600AAE">
        <w:rPr>
          <w:rFonts w:cs="Calibri"/>
          <w:szCs w:val="24"/>
          <w:lang w:val="el-GR"/>
        </w:rPr>
        <w:t xml:space="preserve"> </w:t>
      </w:r>
      <w:r w:rsidR="009A1164" w:rsidRPr="00600AAE">
        <w:rPr>
          <w:rFonts w:cs="Calibri"/>
          <w:szCs w:val="24"/>
          <w:lang w:val="en-US"/>
        </w:rPr>
        <w:t>Helgerud</w:t>
      </w:r>
      <w:r w:rsidR="009A1164" w:rsidRPr="00600AAE">
        <w:rPr>
          <w:rFonts w:cs="Calibri"/>
          <w:szCs w:val="24"/>
          <w:lang w:val="el-GR"/>
        </w:rPr>
        <w:t xml:space="preserve"> και συνεργατών</w:t>
      </w:r>
      <w:r w:rsidR="00FB74F2" w:rsidRPr="00600AAE">
        <w:rPr>
          <w:rFonts w:cs="Calibri"/>
          <w:szCs w:val="24"/>
          <w:lang w:val="el-GR"/>
        </w:rPr>
        <w:t xml:space="preserve"> διάρκειας 8 εβδομάδων</w:t>
      </w:r>
      <w:r w:rsidR="00872078" w:rsidRPr="00600AAE">
        <w:rPr>
          <w:rFonts w:cs="Calibri"/>
          <w:szCs w:val="24"/>
          <w:lang w:val="el-GR"/>
        </w:rPr>
        <w:t xml:space="preserve"> όπου περιείχε τρέξιμο 4 × 4 </w:t>
      </w:r>
      <w:r w:rsidR="00C144FA" w:rsidRPr="00600AAE">
        <w:rPr>
          <w:rFonts w:cs="Calibri"/>
          <w:szCs w:val="24"/>
          <w:lang w:val="el-GR"/>
        </w:rPr>
        <w:t>λεπτά</w:t>
      </w:r>
      <w:r w:rsidR="00872078" w:rsidRPr="00600AAE">
        <w:rPr>
          <w:rFonts w:cs="Calibri"/>
          <w:szCs w:val="24"/>
          <w:lang w:val="el-GR"/>
        </w:rPr>
        <w:t xml:space="preserve"> στο 90</w:t>
      </w:r>
      <w:r w:rsidR="00872078" w:rsidRPr="00600AAE">
        <w:rPr>
          <w:rFonts w:cs="Calibri"/>
          <w:szCs w:val="24"/>
          <w:lang w:val="el-GR"/>
        </w:rPr>
        <w:noBreakHyphen/>
        <w:t>95% </w:t>
      </w:r>
      <w:r w:rsidR="00872078" w:rsidRPr="00600AAE">
        <w:rPr>
          <w:rFonts w:cs="Calibri"/>
          <w:szCs w:val="24"/>
        </w:rPr>
        <w:t>HRmax</w:t>
      </w:r>
      <w:r w:rsidR="00872078" w:rsidRPr="00600AAE">
        <w:rPr>
          <w:rFonts w:cs="Calibri"/>
          <w:szCs w:val="24"/>
          <w:lang w:val="el-GR"/>
        </w:rPr>
        <w:t xml:space="preserve"> με 3</w:t>
      </w:r>
      <w:r w:rsidR="00931123" w:rsidRPr="00600AAE">
        <w:rPr>
          <w:rFonts w:cs="Calibri"/>
          <w:szCs w:val="24"/>
          <w:lang w:val="el-GR"/>
        </w:rPr>
        <w:t xml:space="preserve"> λεπτά</w:t>
      </w:r>
      <w:r w:rsidR="00872078" w:rsidRPr="00600AAE">
        <w:rPr>
          <w:rFonts w:cs="Calibri"/>
          <w:szCs w:val="24"/>
          <w:lang w:val="el-GR"/>
        </w:rPr>
        <w:t xml:space="preserve"> χαλαρό </w:t>
      </w:r>
      <w:r w:rsidR="00FE5437" w:rsidRPr="00600AAE">
        <w:rPr>
          <w:rFonts w:cs="Calibri"/>
          <w:szCs w:val="24"/>
          <w:lang w:val="el-GR"/>
        </w:rPr>
        <w:t>τροχάδην</w:t>
      </w:r>
      <w:r w:rsidR="00872078" w:rsidRPr="00600AAE">
        <w:rPr>
          <w:rFonts w:cs="Calibri"/>
          <w:szCs w:val="24"/>
          <w:lang w:val="el-GR"/>
        </w:rPr>
        <w:t>, 2 φορές/εβδομάδα επί 8 εβδομάδες</w:t>
      </w:r>
      <w:r w:rsidR="00FF0122" w:rsidRPr="00600AAE">
        <w:rPr>
          <w:rFonts w:cs="Calibri"/>
          <w:szCs w:val="24"/>
          <w:lang w:val="el-GR"/>
        </w:rPr>
        <w:t>, νεαροί ελίτ ποδοσφαιριστές</w:t>
      </w:r>
      <w:r w:rsidR="00025687" w:rsidRPr="00600AAE">
        <w:rPr>
          <w:rFonts w:cs="Calibri"/>
          <w:szCs w:val="24"/>
          <w:lang w:val="el-GR"/>
        </w:rPr>
        <w:t xml:space="preserve"> </w:t>
      </w:r>
      <w:r w:rsidR="007948F2" w:rsidRPr="00600AAE">
        <w:rPr>
          <w:rFonts w:cs="Calibri"/>
          <w:szCs w:val="24"/>
          <w:lang w:val="el-GR"/>
        </w:rPr>
        <w:t>βελτίωσαν</w:t>
      </w:r>
      <w:r w:rsidR="00FB74F2" w:rsidRPr="00600AAE">
        <w:rPr>
          <w:rFonts w:cs="Calibri"/>
          <w:szCs w:val="24"/>
          <w:lang w:val="el-GR"/>
        </w:rPr>
        <w:t xml:space="preserve"> κατά 10% την </w:t>
      </w:r>
      <w:r w:rsidR="00FB74F2" w:rsidRPr="00600AAE">
        <w:rPr>
          <w:rFonts w:cs="Calibri"/>
          <w:szCs w:val="24"/>
          <w:lang w:val="en-US"/>
        </w:rPr>
        <w:t>VO</w:t>
      </w:r>
      <w:r w:rsidR="00FB74F2" w:rsidRPr="00600AAE">
        <w:rPr>
          <w:rFonts w:cs="Calibri"/>
          <w:szCs w:val="24"/>
          <w:lang w:val="el-GR"/>
        </w:rPr>
        <w:t>₂</w:t>
      </w:r>
      <w:r w:rsidR="00FB74F2" w:rsidRPr="00600AAE">
        <w:rPr>
          <w:rFonts w:cs="Calibri"/>
          <w:szCs w:val="24"/>
        </w:rPr>
        <w:t>max</w:t>
      </w:r>
      <w:r w:rsidR="00FB74F2" w:rsidRPr="00600AAE">
        <w:rPr>
          <w:rFonts w:cs="Calibri"/>
          <w:szCs w:val="24"/>
          <w:lang w:val="el-GR"/>
        </w:rPr>
        <w:t xml:space="preserve"> </w:t>
      </w:r>
      <w:r w:rsidR="007948F2" w:rsidRPr="00600AAE">
        <w:rPr>
          <w:rFonts w:cs="Calibri"/>
          <w:szCs w:val="24"/>
          <w:lang w:val="el-GR"/>
        </w:rPr>
        <w:t xml:space="preserve">και κατά 20% </w:t>
      </w:r>
      <w:r w:rsidR="00753B4C" w:rsidRPr="00600AAE">
        <w:rPr>
          <w:rFonts w:cs="Calibri"/>
          <w:szCs w:val="24"/>
          <w:lang w:val="el-GR"/>
        </w:rPr>
        <w:t>την απόσταση ανά αγώνα, ενώ ο αριθμός των σπριντ ανά αγώνα διπλασιάστηκε</w:t>
      </w:r>
      <w:r w:rsidR="00725727" w:rsidRPr="00600AAE">
        <w:rPr>
          <w:rFonts w:cs="Calibri"/>
          <w:szCs w:val="24"/>
          <w:lang w:val="el-GR"/>
        </w:rPr>
        <w:t xml:space="preserve"> </w:t>
      </w:r>
      <w:r w:rsidR="00050864" w:rsidRPr="00600AAE">
        <w:rPr>
          <w:rFonts w:cs="Calibri"/>
          <w:lang w:val="el-GR"/>
        </w:rPr>
        <w:t>(</w:t>
      </w:r>
      <w:r w:rsidR="00050864" w:rsidRPr="00600AAE">
        <w:rPr>
          <w:rFonts w:cs="Calibri"/>
        </w:rPr>
        <w:t>Helgerud</w:t>
      </w:r>
      <w:r w:rsidR="00050864" w:rsidRPr="00600AAE">
        <w:rPr>
          <w:rFonts w:cs="Calibri"/>
          <w:lang w:val="el-GR"/>
        </w:rPr>
        <w:t xml:space="preserve"> </w:t>
      </w:r>
      <w:r w:rsidR="00050864" w:rsidRPr="00600AAE">
        <w:rPr>
          <w:rFonts w:cs="Calibri"/>
        </w:rPr>
        <w:t>et</w:t>
      </w:r>
      <w:r w:rsidR="00050864" w:rsidRPr="00600AAE">
        <w:rPr>
          <w:rFonts w:cs="Calibri"/>
          <w:lang w:val="el-GR"/>
        </w:rPr>
        <w:t xml:space="preserve"> </w:t>
      </w:r>
      <w:r w:rsidR="00050864" w:rsidRPr="00600AAE">
        <w:rPr>
          <w:rFonts w:cs="Calibri"/>
        </w:rPr>
        <w:t>al</w:t>
      </w:r>
      <w:r w:rsidR="00050864" w:rsidRPr="00600AAE">
        <w:rPr>
          <w:rFonts w:cs="Calibri"/>
          <w:lang w:val="el-GR"/>
        </w:rPr>
        <w:t>., 2001).</w:t>
      </w:r>
      <w:r w:rsidR="00753B4C" w:rsidRPr="00600AAE">
        <w:rPr>
          <w:rFonts w:cs="Calibri"/>
          <w:szCs w:val="24"/>
          <w:lang w:val="el-GR"/>
        </w:rPr>
        <w:t xml:space="preserve"> </w:t>
      </w:r>
      <w:r w:rsidR="006C1973" w:rsidRPr="00600AAE">
        <w:rPr>
          <w:rFonts w:cs="Calibri"/>
          <w:szCs w:val="24"/>
          <w:lang w:val="el-GR"/>
        </w:rPr>
        <w:t xml:space="preserve">Σε μια άλλη μελέτη </w:t>
      </w:r>
      <w:r w:rsidR="00A95B97" w:rsidRPr="00600AAE">
        <w:rPr>
          <w:rFonts w:cs="Calibri"/>
          <w:szCs w:val="24"/>
          <w:lang w:val="el-GR"/>
        </w:rPr>
        <w:t>επαγγελματίες ποδοσφαιριστές υψηλού επιπέδου</w:t>
      </w:r>
      <w:r w:rsidR="004276A2" w:rsidRPr="00600AAE">
        <w:rPr>
          <w:rFonts w:cs="Calibri"/>
          <w:szCs w:val="24"/>
          <w:lang w:val="el-GR"/>
        </w:rPr>
        <w:t xml:space="preserve"> ακολούθησαν ένα </w:t>
      </w:r>
      <w:r w:rsidR="00FE5437" w:rsidRPr="00600AAE">
        <w:rPr>
          <w:rFonts w:cs="Calibri"/>
          <w:szCs w:val="24"/>
          <w:lang w:val="el-GR"/>
        </w:rPr>
        <w:t>πρωτόκολλο</w:t>
      </w:r>
      <w:r w:rsidR="004276A2" w:rsidRPr="00600AAE">
        <w:rPr>
          <w:rFonts w:cs="Calibri"/>
          <w:szCs w:val="24"/>
          <w:lang w:val="el-GR"/>
        </w:rPr>
        <w:t xml:space="preserve"> </w:t>
      </w:r>
      <w:r w:rsidR="003C1D80" w:rsidRPr="00600AAE">
        <w:rPr>
          <w:rFonts w:cs="Calibri"/>
          <w:szCs w:val="24"/>
          <w:lang w:val="el-GR"/>
        </w:rPr>
        <w:t xml:space="preserve">υψηλής έντασης </w:t>
      </w:r>
      <w:proofErr w:type="spellStart"/>
      <w:r w:rsidR="00FE5437" w:rsidRPr="00600AAE">
        <w:rPr>
          <w:rFonts w:cs="Calibri"/>
          <w:szCs w:val="24"/>
          <w:lang w:val="el-GR"/>
        </w:rPr>
        <w:t>διαλειμματικής</w:t>
      </w:r>
      <w:proofErr w:type="spellEnd"/>
      <w:r w:rsidR="004276A2" w:rsidRPr="00600AAE">
        <w:rPr>
          <w:rFonts w:cs="Calibri"/>
          <w:szCs w:val="24"/>
          <w:lang w:val="el-GR"/>
        </w:rPr>
        <w:t xml:space="preserve"> </w:t>
      </w:r>
      <w:r w:rsidR="003C1D80" w:rsidRPr="00600AAE">
        <w:rPr>
          <w:rFonts w:cs="Calibri"/>
          <w:szCs w:val="24"/>
          <w:lang w:val="el-GR"/>
        </w:rPr>
        <w:t>προπόνησης (</w:t>
      </w:r>
      <w:r w:rsidR="003C1D80" w:rsidRPr="00600AAE">
        <w:rPr>
          <w:rFonts w:cs="Calibri"/>
          <w:szCs w:val="24"/>
          <w:lang w:val="en-US"/>
        </w:rPr>
        <w:t>HIIT</w:t>
      </w:r>
      <w:r w:rsidR="003C1D80" w:rsidRPr="00600AAE">
        <w:rPr>
          <w:rFonts w:cs="Calibri"/>
          <w:szCs w:val="24"/>
          <w:lang w:val="el-GR"/>
        </w:rPr>
        <w:t>)</w:t>
      </w:r>
      <w:r w:rsidR="00AE0061" w:rsidRPr="00600AAE">
        <w:rPr>
          <w:rFonts w:cs="Calibri"/>
          <w:szCs w:val="24"/>
          <w:lang w:val="el-GR"/>
        </w:rPr>
        <w:t xml:space="preserve"> </w:t>
      </w:r>
      <w:r w:rsidR="00372C5E" w:rsidRPr="00600AAE">
        <w:rPr>
          <w:rFonts w:cs="Calibri"/>
          <w:szCs w:val="24"/>
          <w:lang w:val="el-GR"/>
        </w:rPr>
        <w:t>από 2 σετ</w:t>
      </w:r>
      <w:r w:rsidR="00161A32" w:rsidRPr="00600AAE">
        <w:rPr>
          <w:rFonts w:cs="Calibri"/>
          <w:szCs w:val="24"/>
          <w:lang w:val="el-GR"/>
        </w:rPr>
        <w:t xml:space="preserve"> των</w:t>
      </w:r>
      <w:r w:rsidR="00372C5E" w:rsidRPr="00600AAE">
        <w:rPr>
          <w:rFonts w:cs="Calibri"/>
          <w:szCs w:val="24"/>
          <w:lang w:val="el-GR"/>
        </w:rPr>
        <w:t xml:space="preserve"> 20 επαναλήψεων</w:t>
      </w:r>
      <w:r w:rsidR="003C1D80" w:rsidRPr="00600AAE">
        <w:rPr>
          <w:rFonts w:cs="Calibri"/>
          <w:szCs w:val="24"/>
          <w:lang w:val="el-GR"/>
        </w:rPr>
        <w:t xml:space="preserve"> </w:t>
      </w:r>
      <w:r w:rsidR="00470509" w:rsidRPr="00600AAE">
        <w:rPr>
          <w:rFonts w:cs="Calibri"/>
          <w:szCs w:val="24"/>
          <w:lang w:val="el-GR"/>
        </w:rPr>
        <w:t>με 15</w:t>
      </w:r>
      <w:r w:rsidR="00470509" w:rsidRPr="00600AAE">
        <w:rPr>
          <w:rFonts w:cs="Calibri"/>
          <w:szCs w:val="24"/>
          <w:lang w:val="en-US"/>
        </w:rPr>
        <w:t>s</w:t>
      </w:r>
      <w:r w:rsidR="00470509" w:rsidRPr="00600AAE">
        <w:rPr>
          <w:rFonts w:cs="Calibri"/>
          <w:szCs w:val="24"/>
          <w:lang w:val="el-GR"/>
        </w:rPr>
        <w:t xml:space="preserve"> στο 100% της </w:t>
      </w:r>
      <w:r w:rsidR="00AA2B69" w:rsidRPr="00600AAE">
        <w:rPr>
          <w:rFonts w:cs="Calibri"/>
          <w:szCs w:val="24"/>
          <w:lang w:val="el-GR"/>
        </w:rPr>
        <w:t xml:space="preserve">μέγιστης ταχύτητας επίτευξης της </w:t>
      </w:r>
      <w:r w:rsidR="00AA2B69" w:rsidRPr="00600AAE">
        <w:rPr>
          <w:rFonts w:cs="Calibri"/>
          <w:szCs w:val="24"/>
          <w:lang w:val="en-US"/>
        </w:rPr>
        <w:t>VO</w:t>
      </w:r>
      <w:r w:rsidR="00AA2B69" w:rsidRPr="00600AAE">
        <w:rPr>
          <w:rFonts w:cs="Calibri"/>
          <w:szCs w:val="24"/>
          <w:lang w:val="el-GR"/>
        </w:rPr>
        <w:t>₂</w:t>
      </w:r>
      <w:r w:rsidR="00AA2B69" w:rsidRPr="00600AAE">
        <w:rPr>
          <w:rFonts w:cs="Calibri"/>
          <w:szCs w:val="24"/>
        </w:rPr>
        <w:t>max</w:t>
      </w:r>
      <w:r w:rsidR="00AA2B69" w:rsidRPr="00600AAE">
        <w:rPr>
          <w:rFonts w:cs="Calibri"/>
          <w:szCs w:val="24"/>
          <w:lang w:val="el-GR"/>
        </w:rPr>
        <w:t xml:space="preserve"> (</w:t>
      </w:r>
      <w:proofErr w:type="spellStart"/>
      <w:r w:rsidR="00470509" w:rsidRPr="00600AAE">
        <w:rPr>
          <w:rFonts w:cs="Calibri"/>
          <w:szCs w:val="24"/>
          <w:lang w:val="en-US"/>
        </w:rPr>
        <w:t>vVO</w:t>
      </w:r>
      <w:proofErr w:type="spellEnd"/>
      <w:r w:rsidR="00470509" w:rsidRPr="00600AAE">
        <w:rPr>
          <w:rFonts w:cs="Calibri"/>
          <w:szCs w:val="24"/>
          <w:lang w:val="el-GR"/>
        </w:rPr>
        <w:t>₂</w:t>
      </w:r>
      <w:r w:rsidR="00470509" w:rsidRPr="00600AAE">
        <w:rPr>
          <w:rFonts w:cs="Calibri"/>
          <w:szCs w:val="24"/>
        </w:rPr>
        <w:t>max</w:t>
      </w:r>
      <w:r w:rsidR="00AA2B69" w:rsidRPr="00600AAE">
        <w:rPr>
          <w:rFonts w:cs="Calibri"/>
          <w:szCs w:val="24"/>
          <w:lang w:val="el-GR"/>
        </w:rPr>
        <w:t xml:space="preserve">), και </w:t>
      </w:r>
      <w:r w:rsidR="00470509" w:rsidRPr="00600AAE">
        <w:rPr>
          <w:rFonts w:cs="Calibri"/>
          <w:szCs w:val="24"/>
          <w:lang w:val="el-GR"/>
        </w:rPr>
        <w:t>15</w:t>
      </w:r>
      <w:r w:rsidR="00470509" w:rsidRPr="00600AAE">
        <w:rPr>
          <w:rFonts w:cs="Calibri"/>
          <w:szCs w:val="24"/>
          <w:lang w:val="en-US"/>
        </w:rPr>
        <w:t>s</w:t>
      </w:r>
      <w:r w:rsidR="00AA2B69" w:rsidRPr="00600AAE">
        <w:rPr>
          <w:rFonts w:cs="Calibri"/>
          <w:szCs w:val="24"/>
          <w:lang w:val="el-GR"/>
        </w:rPr>
        <w:t xml:space="preserve"> </w:t>
      </w:r>
      <w:r w:rsidR="00AE0061" w:rsidRPr="00600AAE">
        <w:rPr>
          <w:rFonts w:cs="Calibri"/>
          <w:szCs w:val="24"/>
          <w:lang w:val="el-GR"/>
        </w:rPr>
        <w:t>παθητικής ξεκούρασης</w:t>
      </w:r>
      <w:r w:rsidR="00F839BF" w:rsidRPr="00600AAE">
        <w:rPr>
          <w:rFonts w:cs="Calibri"/>
          <w:szCs w:val="24"/>
          <w:lang w:val="el-GR"/>
        </w:rPr>
        <w:t xml:space="preserve">, 2 φορές την εβδομάδα για 4 εβδομάδες. </w:t>
      </w:r>
      <w:r w:rsidR="00AE78C6" w:rsidRPr="00600AAE">
        <w:rPr>
          <w:rFonts w:cs="Calibri"/>
          <w:szCs w:val="24"/>
          <w:lang w:val="el-GR"/>
        </w:rPr>
        <w:t>Παρατηρήθηκε άνοδος 5</w:t>
      </w:r>
      <w:r w:rsidR="00AE78C6" w:rsidRPr="00600AAE">
        <w:rPr>
          <w:rFonts w:cs="Calibri"/>
          <w:szCs w:val="24"/>
          <w:lang w:val="el-GR"/>
        </w:rPr>
        <w:noBreakHyphen/>
        <w:t xml:space="preserve">7 % στη </w:t>
      </w:r>
      <w:r w:rsidR="00AE78C6" w:rsidRPr="00600AAE">
        <w:rPr>
          <w:rFonts w:cs="Calibri"/>
          <w:szCs w:val="24"/>
        </w:rPr>
        <w:t>VO</w:t>
      </w:r>
      <w:r w:rsidR="00AE78C6" w:rsidRPr="00600AAE">
        <w:rPr>
          <w:rFonts w:cs="Calibri"/>
          <w:szCs w:val="24"/>
          <w:lang w:val="el-GR"/>
        </w:rPr>
        <w:t>₂</w:t>
      </w:r>
      <w:r w:rsidR="00AE78C6" w:rsidRPr="00600AAE">
        <w:rPr>
          <w:rFonts w:cs="Calibri"/>
          <w:szCs w:val="24"/>
        </w:rPr>
        <w:t>max</w:t>
      </w:r>
      <w:r w:rsidR="00AE78C6" w:rsidRPr="00600AAE">
        <w:rPr>
          <w:rFonts w:cs="Calibri"/>
          <w:szCs w:val="24"/>
          <w:lang w:val="el-GR"/>
        </w:rPr>
        <w:t xml:space="preserve"> και 10 % στη δοκιμ</w:t>
      </w:r>
      <w:r w:rsidR="008660A1" w:rsidRPr="00600AAE">
        <w:rPr>
          <w:rFonts w:cs="Calibri"/>
          <w:szCs w:val="24"/>
          <w:lang w:val="el-GR"/>
        </w:rPr>
        <w:t>ασία αερόβιας ικανότητας</w:t>
      </w:r>
      <w:r w:rsidR="00AE78C6" w:rsidRPr="00600AAE">
        <w:rPr>
          <w:rFonts w:cs="Calibri"/>
          <w:szCs w:val="24"/>
          <w:lang w:val="el-GR"/>
        </w:rPr>
        <w:t xml:space="preserve"> </w:t>
      </w:r>
      <w:proofErr w:type="spellStart"/>
      <w:r w:rsidR="00AE78C6" w:rsidRPr="00600AAE">
        <w:rPr>
          <w:rFonts w:cs="Calibri"/>
          <w:szCs w:val="24"/>
        </w:rPr>
        <w:t>Yo</w:t>
      </w:r>
      <w:proofErr w:type="spellEnd"/>
      <w:r w:rsidR="00AE78C6" w:rsidRPr="00600AAE">
        <w:rPr>
          <w:rFonts w:cs="Calibri"/>
          <w:szCs w:val="24"/>
          <w:lang w:val="el-GR"/>
        </w:rPr>
        <w:noBreakHyphen/>
      </w:r>
      <w:proofErr w:type="spellStart"/>
      <w:r w:rsidR="00AE78C6" w:rsidRPr="00600AAE">
        <w:rPr>
          <w:rFonts w:cs="Calibri"/>
          <w:szCs w:val="24"/>
        </w:rPr>
        <w:t>Yo</w:t>
      </w:r>
      <w:proofErr w:type="spellEnd"/>
      <w:r w:rsidR="00AE78C6" w:rsidRPr="00600AAE">
        <w:rPr>
          <w:rFonts w:cs="Calibri"/>
          <w:szCs w:val="24"/>
          <w:lang w:val="el-GR"/>
        </w:rPr>
        <w:t> </w:t>
      </w:r>
      <w:r w:rsidR="00AE78C6" w:rsidRPr="00600AAE">
        <w:rPr>
          <w:rFonts w:cs="Calibri"/>
          <w:szCs w:val="24"/>
        </w:rPr>
        <w:t>IR</w:t>
      </w:r>
      <w:r w:rsidR="00AE78C6" w:rsidRPr="00600AAE">
        <w:rPr>
          <w:rFonts w:cs="Calibri"/>
          <w:szCs w:val="24"/>
          <w:lang w:val="el-GR"/>
        </w:rPr>
        <w:t xml:space="preserve">2 </w:t>
      </w:r>
      <w:r w:rsidR="008660A1" w:rsidRPr="00600AAE">
        <w:rPr>
          <w:rFonts w:cs="Calibri"/>
          <w:lang w:val="el-GR"/>
        </w:rPr>
        <w:t>(</w:t>
      </w:r>
      <w:r w:rsidR="008660A1" w:rsidRPr="00600AAE">
        <w:rPr>
          <w:rFonts w:cs="Calibri"/>
        </w:rPr>
        <w:t>Helgerud</w:t>
      </w:r>
      <w:r w:rsidR="008660A1" w:rsidRPr="00600AAE">
        <w:rPr>
          <w:rFonts w:cs="Calibri"/>
          <w:lang w:val="el-GR"/>
        </w:rPr>
        <w:t xml:space="preserve"> </w:t>
      </w:r>
      <w:r w:rsidR="008660A1" w:rsidRPr="00600AAE">
        <w:rPr>
          <w:rFonts w:cs="Calibri"/>
        </w:rPr>
        <w:t>et</w:t>
      </w:r>
      <w:r w:rsidR="008660A1" w:rsidRPr="00600AAE">
        <w:rPr>
          <w:rFonts w:cs="Calibri"/>
          <w:lang w:val="el-GR"/>
        </w:rPr>
        <w:t xml:space="preserve"> </w:t>
      </w:r>
      <w:r w:rsidR="008660A1" w:rsidRPr="00600AAE">
        <w:rPr>
          <w:rFonts w:cs="Calibri"/>
        </w:rPr>
        <w:t>al</w:t>
      </w:r>
      <w:r w:rsidR="008660A1" w:rsidRPr="00600AAE">
        <w:rPr>
          <w:rFonts w:cs="Calibri"/>
          <w:lang w:val="el-GR"/>
        </w:rPr>
        <w:t>., 2007)</w:t>
      </w:r>
      <w:r w:rsidR="00AE78C6" w:rsidRPr="00600AAE">
        <w:rPr>
          <w:rFonts w:cs="Calibri"/>
          <w:szCs w:val="24"/>
          <w:lang w:val="el-GR"/>
        </w:rPr>
        <w:t>.</w:t>
      </w:r>
      <w:r w:rsidR="00067C5E" w:rsidRPr="00600AAE">
        <w:rPr>
          <w:rFonts w:cs="Calibri"/>
          <w:szCs w:val="24"/>
          <w:lang w:val="el-GR"/>
        </w:rPr>
        <w:t xml:space="preserve"> </w:t>
      </w:r>
      <w:r w:rsidR="00B25113" w:rsidRPr="00600AAE">
        <w:rPr>
          <w:rFonts w:cs="Calibri"/>
          <w:szCs w:val="24"/>
          <w:lang w:val="el-GR"/>
        </w:rPr>
        <w:t xml:space="preserve">Παράλληλα, σε </w:t>
      </w:r>
      <w:r w:rsidR="005D79EA" w:rsidRPr="00600AAE">
        <w:rPr>
          <w:rFonts w:cs="Calibri"/>
          <w:szCs w:val="24"/>
          <w:lang w:val="el-GR"/>
        </w:rPr>
        <w:t xml:space="preserve"> μια έρευνα</w:t>
      </w:r>
      <w:r w:rsidR="00B25113" w:rsidRPr="00600AAE">
        <w:rPr>
          <w:rFonts w:cs="Calibri"/>
          <w:szCs w:val="24"/>
          <w:lang w:val="el-GR"/>
        </w:rPr>
        <w:t xml:space="preserve"> </w:t>
      </w:r>
      <w:r w:rsidR="00FE5437" w:rsidRPr="00600AAE">
        <w:rPr>
          <w:rFonts w:cs="Calibri"/>
          <w:szCs w:val="24"/>
          <w:lang w:val="el-GR"/>
        </w:rPr>
        <w:t>επαναλαμβανόμενων</w:t>
      </w:r>
      <w:r w:rsidR="003E27A7" w:rsidRPr="00600AAE">
        <w:rPr>
          <w:rFonts w:cs="Calibri"/>
          <w:szCs w:val="24"/>
          <w:lang w:val="el-GR"/>
        </w:rPr>
        <w:t xml:space="preserve"> </w:t>
      </w:r>
      <w:r w:rsidR="00934774" w:rsidRPr="00600AAE">
        <w:rPr>
          <w:rFonts w:cs="Calibri"/>
          <w:szCs w:val="24"/>
          <w:lang w:val="el-GR"/>
        </w:rPr>
        <w:t>ταχυτήτων</w:t>
      </w:r>
      <w:r w:rsidR="00067C5E" w:rsidRPr="00600AAE">
        <w:rPr>
          <w:rFonts w:cs="Calibri"/>
          <w:szCs w:val="24"/>
          <w:lang w:val="el-GR"/>
        </w:rPr>
        <w:t xml:space="preserve"> </w:t>
      </w:r>
      <w:r w:rsidR="003E27A7" w:rsidRPr="00600AAE">
        <w:rPr>
          <w:rFonts w:cs="Calibri"/>
          <w:szCs w:val="24"/>
          <w:lang w:val="el-GR"/>
        </w:rPr>
        <w:t>οι</w:t>
      </w:r>
      <w:r w:rsidR="00C436FB" w:rsidRPr="00600AAE">
        <w:rPr>
          <w:rFonts w:cs="Calibri"/>
          <w:szCs w:val="24"/>
          <w:lang w:val="el-GR"/>
        </w:rPr>
        <w:t xml:space="preserve"> </w:t>
      </w:r>
      <w:r w:rsidR="00C436FB" w:rsidRPr="00600AAE">
        <w:rPr>
          <w:rFonts w:cs="Calibri"/>
          <w:szCs w:val="24"/>
        </w:rPr>
        <w:t>Taylor</w:t>
      </w:r>
      <w:r w:rsidR="00CC4C45" w:rsidRPr="00600AAE">
        <w:rPr>
          <w:rFonts w:cs="Calibri"/>
          <w:szCs w:val="24"/>
          <w:lang w:val="el-GR"/>
        </w:rPr>
        <w:t xml:space="preserve"> </w:t>
      </w:r>
      <w:r w:rsidR="00DD449F" w:rsidRPr="00600AAE">
        <w:rPr>
          <w:rFonts w:cs="Calibri"/>
        </w:rPr>
        <w:t>et</w:t>
      </w:r>
      <w:r w:rsidR="00DD449F" w:rsidRPr="00600AAE">
        <w:rPr>
          <w:rFonts w:cs="Calibri"/>
          <w:lang w:val="el-GR"/>
        </w:rPr>
        <w:t xml:space="preserve"> </w:t>
      </w:r>
      <w:r w:rsidR="00DD449F" w:rsidRPr="00600AAE">
        <w:rPr>
          <w:rFonts w:cs="Calibri"/>
        </w:rPr>
        <w:t>al</w:t>
      </w:r>
      <w:r w:rsidR="00DD449F" w:rsidRPr="00600AAE">
        <w:rPr>
          <w:rFonts w:cs="Calibri"/>
          <w:lang w:val="el-GR"/>
        </w:rPr>
        <w:t xml:space="preserve">. </w:t>
      </w:r>
      <w:r w:rsidR="00DD449F">
        <w:rPr>
          <w:rFonts w:cs="Calibri"/>
          <w:lang w:val="el-GR"/>
        </w:rPr>
        <w:t>(2016)</w:t>
      </w:r>
      <w:r w:rsidR="00067C5E" w:rsidRPr="00600AAE">
        <w:rPr>
          <w:rFonts w:cs="Calibri"/>
          <w:szCs w:val="24"/>
          <w:lang w:val="el-GR"/>
        </w:rPr>
        <w:t xml:space="preserve"> </w:t>
      </w:r>
      <w:r w:rsidR="00C436FB" w:rsidRPr="00600AAE">
        <w:rPr>
          <w:rFonts w:cs="Calibri"/>
          <w:szCs w:val="24"/>
          <w:lang w:val="el-GR"/>
        </w:rPr>
        <w:t>μελέτησαν 19 </w:t>
      </w:r>
      <w:proofErr w:type="spellStart"/>
      <w:r w:rsidR="00C436FB" w:rsidRPr="00600AAE">
        <w:rPr>
          <w:rFonts w:cs="Calibri"/>
          <w:szCs w:val="24"/>
          <w:lang w:val="el-GR"/>
        </w:rPr>
        <w:t>ημι</w:t>
      </w:r>
      <w:proofErr w:type="spellEnd"/>
      <w:r w:rsidR="00C436FB" w:rsidRPr="00600AAE">
        <w:rPr>
          <w:rFonts w:cs="Calibri"/>
          <w:szCs w:val="24"/>
          <w:lang w:val="el-GR"/>
        </w:rPr>
        <w:noBreakHyphen/>
        <w:t xml:space="preserve">επαγγελματίες </w:t>
      </w:r>
      <w:r w:rsidR="003E27A7" w:rsidRPr="00600AAE">
        <w:rPr>
          <w:rFonts w:cs="Calibri"/>
          <w:szCs w:val="24"/>
          <w:lang w:val="el-GR"/>
        </w:rPr>
        <w:t xml:space="preserve">ποδοσφαιριστές </w:t>
      </w:r>
      <w:r w:rsidR="00C436FB" w:rsidRPr="00600AAE">
        <w:rPr>
          <w:rFonts w:cs="Calibri"/>
          <w:szCs w:val="24"/>
          <w:lang w:val="el-GR"/>
        </w:rPr>
        <w:t xml:space="preserve">σε δύο </w:t>
      </w:r>
      <w:r w:rsidR="00934774" w:rsidRPr="00600AAE">
        <w:rPr>
          <w:rFonts w:cs="Calibri"/>
          <w:szCs w:val="24"/>
          <w:lang w:val="el-GR"/>
        </w:rPr>
        <w:t>πρωτόκολλα</w:t>
      </w:r>
      <w:r w:rsidR="00C436FB" w:rsidRPr="00600AAE">
        <w:rPr>
          <w:rFonts w:cs="Calibri"/>
          <w:szCs w:val="24"/>
          <w:lang w:val="el-GR"/>
        </w:rPr>
        <w:t xml:space="preserve"> επί 2 εβδομάδες</w:t>
      </w:r>
      <w:r w:rsidR="003E27A7" w:rsidRPr="00600AAE">
        <w:rPr>
          <w:rFonts w:cs="Calibri"/>
          <w:szCs w:val="24"/>
          <w:lang w:val="el-GR"/>
        </w:rPr>
        <w:t xml:space="preserve"> και για</w:t>
      </w:r>
      <w:r w:rsidR="00C436FB" w:rsidRPr="00600AAE">
        <w:rPr>
          <w:rFonts w:cs="Calibri"/>
          <w:szCs w:val="24"/>
          <w:lang w:val="el-GR"/>
        </w:rPr>
        <w:t xml:space="preserve"> 3 φορές</w:t>
      </w:r>
      <w:r w:rsidR="005D79EA" w:rsidRPr="00600AAE">
        <w:rPr>
          <w:rFonts w:cs="Calibri"/>
          <w:szCs w:val="24"/>
          <w:lang w:val="el-GR"/>
        </w:rPr>
        <w:t xml:space="preserve"> την </w:t>
      </w:r>
      <w:r w:rsidR="00C436FB" w:rsidRPr="00600AAE">
        <w:rPr>
          <w:rFonts w:cs="Calibri"/>
          <w:szCs w:val="24"/>
          <w:lang w:val="el-GR"/>
        </w:rPr>
        <w:t>εβδομάδα</w:t>
      </w:r>
      <w:r w:rsidR="003E27A7" w:rsidRPr="00600AAE">
        <w:rPr>
          <w:rFonts w:cs="Calibri"/>
          <w:szCs w:val="24"/>
          <w:lang w:val="el-GR"/>
        </w:rPr>
        <w:t xml:space="preserve">. </w:t>
      </w:r>
      <w:r w:rsidR="00067C5E" w:rsidRPr="00600AAE">
        <w:rPr>
          <w:rFonts w:cs="Calibri"/>
          <w:szCs w:val="24"/>
          <w:lang w:val="el-GR"/>
        </w:rPr>
        <w:t xml:space="preserve">Τα </w:t>
      </w:r>
      <w:r w:rsidR="00934774" w:rsidRPr="00600AAE">
        <w:rPr>
          <w:rFonts w:cs="Calibri"/>
          <w:szCs w:val="24"/>
          <w:lang w:val="el-GR"/>
        </w:rPr>
        <w:t>πρωτόκολλα</w:t>
      </w:r>
      <w:r w:rsidR="005D79EA" w:rsidRPr="00600AAE">
        <w:rPr>
          <w:rFonts w:cs="Calibri"/>
          <w:szCs w:val="24"/>
          <w:lang w:val="el-GR"/>
        </w:rPr>
        <w:t xml:space="preserve"> </w:t>
      </w:r>
      <w:r w:rsidR="00D14385" w:rsidRPr="00600AAE">
        <w:rPr>
          <w:rFonts w:cs="Calibri"/>
          <w:szCs w:val="24"/>
          <w:lang w:val="el-GR"/>
        </w:rPr>
        <w:t>ήταν είτε</w:t>
      </w:r>
      <w:r w:rsidR="00C436FB" w:rsidRPr="00600AAE">
        <w:rPr>
          <w:rFonts w:cs="Calibri"/>
          <w:szCs w:val="24"/>
          <w:lang w:val="el-GR"/>
        </w:rPr>
        <w:t xml:space="preserve"> 3 σετ × 6 σπριντ </w:t>
      </w:r>
      <w:r w:rsidR="00D14385" w:rsidRPr="00600AAE">
        <w:rPr>
          <w:rFonts w:cs="Calibri"/>
          <w:szCs w:val="24"/>
          <w:lang w:val="el-GR"/>
        </w:rPr>
        <w:t xml:space="preserve">των </w:t>
      </w:r>
      <w:r w:rsidR="00C436FB" w:rsidRPr="00600AAE">
        <w:rPr>
          <w:rFonts w:cs="Calibri"/>
          <w:szCs w:val="24"/>
          <w:lang w:val="el-GR"/>
        </w:rPr>
        <w:t>30</w:t>
      </w:r>
      <w:r w:rsidR="00C436FB" w:rsidRPr="00600AAE">
        <w:rPr>
          <w:rFonts w:cs="Calibri"/>
          <w:szCs w:val="24"/>
        </w:rPr>
        <w:t>m</w:t>
      </w:r>
      <w:r w:rsidR="00D14385" w:rsidRPr="00600AAE">
        <w:rPr>
          <w:rFonts w:cs="Calibri"/>
          <w:szCs w:val="24"/>
          <w:lang w:val="el-GR"/>
        </w:rPr>
        <w:t xml:space="preserve"> σε ευθεία με </w:t>
      </w:r>
      <w:r w:rsidR="00C436FB" w:rsidRPr="00600AAE">
        <w:rPr>
          <w:rFonts w:cs="Calibri"/>
          <w:szCs w:val="24"/>
          <w:lang w:val="el-GR"/>
        </w:rPr>
        <w:t>20</w:t>
      </w:r>
      <w:r w:rsidR="00C436FB" w:rsidRPr="00600AAE">
        <w:rPr>
          <w:rFonts w:cs="Calibri"/>
          <w:szCs w:val="24"/>
        </w:rPr>
        <w:t>s</w:t>
      </w:r>
      <w:r w:rsidR="00C436FB" w:rsidRPr="00600AAE">
        <w:rPr>
          <w:rFonts w:cs="Calibri"/>
          <w:szCs w:val="24"/>
          <w:lang w:val="el-GR"/>
        </w:rPr>
        <w:t xml:space="preserve"> παύση</w:t>
      </w:r>
      <w:r w:rsidR="00D14385" w:rsidRPr="00600AAE">
        <w:rPr>
          <w:rFonts w:cs="Calibri"/>
          <w:szCs w:val="24"/>
          <w:lang w:val="el-GR"/>
        </w:rPr>
        <w:t>, είτε 3 σετ × 6 σπριντ 20 + 20</w:t>
      </w:r>
      <w:r w:rsidR="00D14385" w:rsidRPr="00600AAE">
        <w:rPr>
          <w:rFonts w:cs="Calibri"/>
          <w:szCs w:val="24"/>
        </w:rPr>
        <w:t>m</w:t>
      </w:r>
      <w:r w:rsidR="00D14385" w:rsidRPr="00600AAE">
        <w:rPr>
          <w:rFonts w:cs="Calibri"/>
          <w:szCs w:val="24"/>
          <w:lang w:val="el-GR"/>
        </w:rPr>
        <w:t xml:space="preserve"> (στροφή 180°), 20</w:t>
      </w:r>
      <w:r w:rsidR="00D14385" w:rsidRPr="00600AAE">
        <w:rPr>
          <w:rFonts w:cs="Calibri"/>
          <w:szCs w:val="24"/>
        </w:rPr>
        <w:t>s</w:t>
      </w:r>
      <w:r w:rsidR="00D14385" w:rsidRPr="00600AAE">
        <w:rPr>
          <w:rFonts w:cs="Calibri"/>
          <w:szCs w:val="24"/>
          <w:lang w:val="el-GR"/>
        </w:rPr>
        <w:t xml:space="preserve"> παύση μ</w:t>
      </w:r>
      <w:r w:rsidR="00C436FB" w:rsidRPr="00600AAE">
        <w:rPr>
          <w:rFonts w:cs="Calibri"/>
          <w:szCs w:val="24"/>
          <w:lang w:val="el-GR"/>
        </w:rPr>
        <w:t>ε αλλαγή κατεύθυνσης</w:t>
      </w:r>
      <w:r w:rsidR="00D14385" w:rsidRPr="00600AAE">
        <w:rPr>
          <w:rFonts w:cs="Calibri"/>
          <w:szCs w:val="24"/>
          <w:lang w:val="el-GR"/>
        </w:rPr>
        <w:t xml:space="preserve">. </w:t>
      </w:r>
      <w:r w:rsidR="00C436FB" w:rsidRPr="00600AAE">
        <w:rPr>
          <w:rFonts w:cs="Calibri"/>
          <w:szCs w:val="24"/>
          <w:lang w:val="el-GR"/>
        </w:rPr>
        <w:t xml:space="preserve">Και </w:t>
      </w:r>
      <w:r w:rsidR="00D14385" w:rsidRPr="00600AAE">
        <w:rPr>
          <w:rFonts w:cs="Calibri"/>
          <w:szCs w:val="24"/>
          <w:lang w:val="el-GR"/>
        </w:rPr>
        <w:t>στις δύο περιπτώσεις οι αθλητές</w:t>
      </w:r>
      <w:r w:rsidR="00C436FB" w:rsidRPr="00600AAE">
        <w:rPr>
          <w:rFonts w:cs="Calibri"/>
          <w:szCs w:val="24"/>
          <w:lang w:val="el-GR"/>
        </w:rPr>
        <w:t xml:space="preserve"> βελτίωσαν </w:t>
      </w:r>
      <w:r w:rsidR="00D14385" w:rsidRPr="00600AAE">
        <w:rPr>
          <w:rFonts w:cs="Calibri"/>
          <w:szCs w:val="24"/>
          <w:lang w:val="el-GR"/>
        </w:rPr>
        <w:t xml:space="preserve">την </w:t>
      </w:r>
      <w:r w:rsidR="00C436FB" w:rsidRPr="00600AAE">
        <w:rPr>
          <w:rFonts w:cs="Calibri"/>
          <w:szCs w:val="24"/>
          <w:lang w:val="el-GR"/>
        </w:rPr>
        <w:t>ταχύτητα 10 </w:t>
      </w:r>
      <w:r w:rsidR="00D14385" w:rsidRPr="00600AAE">
        <w:rPr>
          <w:rFonts w:cs="Calibri"/>
          <w:szCs w:val="24"/>
          <w:lang w:val="el-GR"/>
        </w:rPr>
        <w:t>και</w:t>
      </w:r>
      <w:r w:rsidR="00C436FB" w:rsidRPr="00600AAE">
        <w:rPr>
          <w:rFonts w:cs="Calibri"/>
          <w:szCs w:val="24"/>
          <w:lang w:val="el-GR"/>
        </w:rPr>
        <w:t> 20</w:t>
      </w:r>
      <w:r w:rsidR="00C436FB" w:rsidRPr="00600AAE">
        <w:rPr>
          <w:rFonts w:cs="Calibri"/>
          <w:szCs w:val="24"/>
        </w:rPr>
        <w:t>m</w:t>
      </w:r>
      <w:r w:rsidR="00C436FB" w:rsidRPr="00600AAE">
        <w:rPr>
          <w:rFonts w:cs="Calibri"/>
          <w:szCs w:val="24"/>
          <w:lang w:val="el-GR"/>
        </w:rPr>
        <w:t xml:space="preserve"> </w:t>
      </w:r>
      <w:r w:rsidR="00D14385" w:rsidRPr="00600AAE">
        <w:rPr>
          <w:rFonts w:cs="Calibri"/>
          <w:szCs w:val="24"/>
          <w:lang w:val="el-GR"/>
        </w:rPr>
        <w:t>(-</w:t>
      </w:r>
      <w:r w:rsidR="00C436FB" w:rsidRPr="00600AAE">
        <w:rPr>
          <w:rFonts w:cs="Calibri"/>
          <w:szCs w:val="24"/>
          <w:lang w:val="el-GR"/>
        </w:rPr>
        <w:t xml:space="preserve">6%), </w:t>
      </w:r>
      <w:r w:rsidR="00D14385" w:rsidRPr="00600AAE">
        <w:rPr>
          <w:rFonts w:cs="Calibri"/>
          <w:szCs w:val="24"/>
          <w:lang w:val="el-GR"/>
        </w:rPr>
        <w:t>την επίδοση στο τεστ αερόβιας ικανότητας</w:t>
      </w:r>
      <w:r w:rsidR="00C436FB" w:rsidRPr="00600AAE">
        <w:rPr>
          <w:rFonts w:cs="Calibri"/>
          <w:szCs w:val="24"/>
          <w:lang w:val="el-GR"/>
        </w:rPr>
        <w:t xml:space="preserve"> </w:t>
      </w:r>
      <w:proofErr w:type="spellStart"/>
      <w:r w:rsidR="00C436FB" w:rsidRPr="00600AAE">
        <w:rPr>
          <w:rFonts w:cs="Calibri"/>
          <w:szCs w:val="24"/>
        </w:rPr>
        <w:t>Yo</w:t>
      </w:r>
      <w:proofErr w:type="spellEnd"/>
      <w:r w:rsidR="00C436FB" w:rsidRPr="00600AAE">
        <w:rPr>
          <w:rFonts w:cs="Calibri"/>
          <w:szCs w:val="24"/>
          <w:lang w:val="el-GR"/>
        </w:rPr>
        <w:noBreakHyphen/>
      </w:r>
      <w:proofErr w:type="spellStart"/>
      <w:r w:rsidR="00C436FB" w:rsidRPr="00600AAE">
        <w:rPr>
          <w:rFonts w:cs="Calibri"/>
          <w:szCs w:val="24"/>
        </w:rPr>
        <w:t>Yo</w:t>
      </w:r>
      <w:proofErr w:type="spellEnd"/>
      <w:r w:rsidR="00C436FB" w:rsidRPr="00600AAE">
        <w:rPr>
          <w:rFonts w:cs="Calibri"/>
          <w:szCs w:val="24"/>
          <w:lang w:val="el-GR"/>
        </w:rPr>
        <w:t> </w:t>
      </w:r>
      <w:r w:rsidR="00C436FB" w:rsidRPr="00600AAE">
        <w:rPr>
          <w:rFonts w:cs="Calibri"/>
          <w:szCs w:val="24"/>
        </w:rPr>
        <w:t>IR</w:t>
      </w:r>
      <w:r w:rsidR="00C436FB" w:rsidRPr="00600AAE">
        <w:rPr>
          <w:rFonts w:cs="Calibri"/>
          <w:szCs w:val="24"/>
          <w:lang w:val="el-GR"/>
        </w:rPr>
        <w:t xml:space="preserve">1 (+24–31%) και </w:t>
      </w:r>
      <w:r w:rsidR="00316AE1" w:rsidRPr="00600AAE">
        <w:rPr>
          <w:rFonts w:cs="Calibri"/>
          <w:szCs w:val="24"/>
          <w:lang w:val="el-GR"/>
        </w:rPr>
        <w:t>τον αριθμό</w:t>
      </w:r>
      <w:r w:rsidR="00D14385" w:rsidRPr="00600AAE">
        <w:rPr>
          <w:rFonts w:cs="Calibri"/>
          <w:szCs w:val="24"/>
          <w:lang w:val="el-GR"/>
        </w:rPr>
        <w:t xml:space="preserve"> </w:t>
      </w:r>
      <w:r w:rsidR="00C436FB" w:rsidRPr="00600AAE">
        <w:rPr>
          <w:rFonts w:cs="Calibri"/>
          <w:szCs w:val="24"/>
          <w:lang w:val="el-GR"/>
        </w:rPr>
        <w:t xml:space="preserve">υψηλής </w:t>
      </w:r>
      <w:r w:rsidR="00316AE1" w:rsidRPr="00600AAE">
        <w:rPr>
          <w:rFonts w:cs="Calibri"/>
          <w:szCs w:val="24"/>
          <w:lang w:val="el-GR"/>
        </w:rPr>
        <w:t xml:space="preserve">ταχύτητας </w:t>
      </w:r>
      <w:r w:rsidR="00CE5F7B" w:rsidRPr="00600AAE">
        <w:rPr>
          <w:rFonts w:cs="Calibri"/>
          <w:szCs w:val="24"/>
          <w:lang w:val="el-GR"/>
        </w:rPr>
        <w:t>προσπαθειών</w:t>
      </w:r>
      <w:r w:rsidR="00316AE1" w:rsidRPr="00600AAE">
        <w:rPr>
          <w:rFonts w:cs="Calibri"/>
          <w:szCs w:val="24"/>
          <w:lang w:val="el-GR"/>
        </w:rPr>
        <w:t xml:space="preserve"> κατά τον</w:t>
      </w:r>
      <w:r w:rsidR="00C436FB" w:rsidRPr="00600AAE">
        <w:rPr>
          <w:rFonts w:cs="Calibri"/>
          <w:szCs w:val="24"/>
          <w:lang w:val="el-GR"/>
        </w:rPr>
        <w:t xml:space="preserve"> αγώνα, αποδεικνύοντας ότι ακόμα και </w:t>
      </w:r>
      <w:r w:rsidR="00632B9F" w:rsidRPr="00600AAE">
        <w:rPr>
          <w:rFonts w:cs="Calibri"/>
          <w:szCs w:val="24"/>
          <w:lang w:val="el-GR"/>
        </w:rPr>
        <w:t xml:space="preserve">η προπόνηση </w:t>
      </w:r>
      <w:r w:rsidR="00934774" w:rsidRPr="00600AAE">
        <w:rPr>
          <w:rFonts w:cs="Calibri"/>
          <w:szCs w:val="24"/>
          <w:lang w:val="el-GR"/>
        </w:rPr>
        <w:t>επαναλαμβανόμενων</w:t>
      </w:r>
      <w:r w:rsidR="00632B9F" w:rsidRPr="00600AAE">
        <w:rPr>
          <w:rFonts w:cs="Calibri"/>
          <w:szCs w:val="24"/>
          <w:lang w:val="el-GR"/>
        </w:rPr>
        <w:t xml:space="preserve"> </w:t>
      </w:r>
      <w:r w:rsidR="00934774" w:rsidRPr="00600AAE">
        <w:rPr>
          <w:rFonts w:cs="Calibri"/>
          <w:szCs w:val="24"/>
          <w:lang w:val="el-GR"/>
        </w:rPr>
        <w:t>ταχυτήτων</w:t>
      </w:r>
      <w:r w:rsidR="00632B9F" w:rsidRPr="00600AAE">
        <w:rPr>
          <w:rFonts w:cs="Calibri"/>
          <w:szCs w:val="24"/>
          <w:lang w:val="el-GR"/>
        </w:rPr>
        <w:t xml:space="preserve"> (</w:t>
      </w:r>
      <w:r w:rsidR="00632B9F" w:rsidRPr="00600AAE">
        <w:rPr>
          <w:rFonts w:cs="Calibri"/>
          <w:szCs w:val="24"/>
          <w:lang w:val="en-US"/>
        </w:rPr>
        <w:t>RST</w:t>
      </w:r>
      <w:r w:rsidR="00632B9F" w:rsidRPr="00600AAE">
        <w:rPr>
          <w:rFonts w:cs="Calibri"/>
          <w:szCs w:val="24"/>
          <w:lang w:val="el-GR"/>
        </w:rPr>
        <w:t>) μπορεί να</w:t>
      </w:r>
      <w:r w:rsidR="00C436FB" w:rsidRPr="00600AAE">
        <w:rPr>
          <w:rFonts w:cs="Calibri"/>
          <w:szCs w:val="24"/>
          <w:lang w:val="el-GR"/>
        </w:rPr>
        <w:t xml:space="preserve"> ενισχύ</w:t>
      </w:r>
      <w:r w:rsidR="00632B9F" w:rsidRPr="00600AAE">
        <w:rPr>
          <w:rFonts w:cs="Calibri"/>
          <w:szCs w:val="24"/>
          <w:lang w:val="el-GR"/>
        </w:rPr>
        <w:t>σει</w:t>
      </w:r>
      <w:r w:rsidR="00C436FB" w:rsidRPr="00600AAE">
        <w:rPr>
          <w:rFonts w:cs="Calibri"/>
          <w:szCs w:val="24"/>
          <w:lang w:val="el-GR"/>
        </w:rPr>
        <w:t xml:space="preserve"> ταυτόχρονα</w:t>
      </w:r>
      <w:r w:rsidR="00632B9F" w:rsidRPr="00600AAE">
        <w:rPr>
          <w:rFonts w:cs="Calibri"/>
          <w:szCs w:val="24"/>
          <w:lang w:val="el-GR"/>
        </w:rPr>
        <w:t xml:space="preserve"> την</w:t>
      </w:r>
      <w:r w:rsidR="00C436FB" w:rsidRPr="00600AAE">
        <w:rPr>
          <w:rFonts w:cs="Calibri"/>
          <w:szCs w:val="24"/>
          <w:lang w:val="el-GR"/>
        </w:rPr>
        <w:t xml:space="preserve"> ταχύτητα,</w:t>
      </w:r>
      <w:r w:rsidR="00632B9F" w:rsidRPr="00600AAE">
        <w:rPr>
          <w:rFonts w:cs="Calibri"/>
          <w:szCs w:val="24"/>
          <w:lang w:val="el-GR"/>
        </w:rPr>
        <w:t xml:space="preserve"> </w:t>
      </w:r>
      <w:r w:rsidR="00077F0B" w:rsidRPr="00600AAE">
        <w:rPr>
          <w:rFonts w:cs="Calibri"/>
          <w:szCs w:val="24"/>
          <w:lang w:val="el-GR"/>
        </w:rPr>
        <w:t xml:space="preserve">την </w:t>
      </w:r>
      <w:r w:rsidR="00C436FB" w:rsidRPr="00600AAE">
        <w:rPr>
          <w:rFonts w:cs="Calibri"/>
          <w:szCs w:val="24"/>
          <w:lang w:val="el-GR"/>
        </w:rPr>
        <w:t xml:space="preserve">ικανότητα </w:t>
      </w:r>
      <w:r w:rsidR="00077F0B" w:rsidRPr="00600AAE">
        <w:rPr>
          <w:rFonts w:cs="Calibri"/>
          <w:szCs w:val="24"/>
          <w:lang w:val="el-GR"/>
        </w:rPr>
        <w:t xml:space="preserve">στα </w:t>
      </w:r>
      <w:r w:rsidR="00934774" w:rsidRPr="00600AAE">
        <w:rPr>
          <w:rFonts w:cs="Calibri"/>
          <w:szCs w:val="24"/>
          <w:lang w:val="el-GR"/>
        </w:rPr>
        <w:t>επαναλαμβανόμενα</w:t>
      </w:r>
      <w:r w:rsidR="00077F0B" w:rsidRPr="00600AAE">
        <w:rPr>
          <w:rFonts w:cs="Calibri"/>
          <w:szCs w:val="24"/>
          <w:lang w:val="el-GR"/>
        </w:rPr>
        <w:t xml:space="preserve"> σπριντ καθώς και την αερόβια ικανότητα </w:t>
      </w:r>
      <w:r w:rsidR="001F50FD" w:rsidRPr="00600AAE">
        <w:rPr>
          <w:rFonts w:cs="Calibri"/>
          <w:lang w:val="el-GR"/>
        </w:rPr>
        <w:t>(</w:t>
      </w:r>
      <w:r w:rsidR="001F50FD" w:rsidRPr="00600AAE">
        <w:rPr>
          <w:rFonts w:cs="Calibri"/>
        </w:rPr>
        <w:t>Taylor</w:t>
      </w:r>
      <w:r w:rsidR="001F50FD" w:rsidRPr="00600AAE">
        <w:rPr>
          <w:rFonts w:cs="Calibri"/>
          <w:lang w:val="el-GR"/>
        </w:rPr>
        <w:t xml:space="preserve"> </w:t>
      </w:r>
      <w:r w:rsidR="001F50FD" w:rsidRPr="00600AAE">
        <w:rPr>
          <w:rFonts w:cs="Calibri"/>
        </w:rPr>
        <w:t>et</w:t>
      </w:r>
      <w:r w:rsidR="001F50FD" w:rsidRPr="00600AAE">
        <w:rPr>
          <w:rFonts w:cs="Calibri"/>
          <w:lang w:val="el-GR"/>
        </w:rPr>
        <w:t xml:space="preserve"> </w:t>
      </w:r>
      <w:r w:rsidR="001F50FD" w:rsidRPr="00600AAE">
        <w:rPr>
          <w:rFonts w:cs="Calibri"/>
        </w:rPr>
        <w:t>al</w:t>
      </w:r>
      <w:r w:rsidR="001F50FD" w:rsidRPr="00600AAE">
        <w:rPr>
          <w:rFonts w:cs="Calibri"/>
          <w:lang w:val="el-GR"/>
        </w:rPr>
        <w:t>., 2016).</w:t>
      </w:r>
      <w:r w:rsidR="00FB4FE3" w:rsidRPr="00600AAE">
        <w:rPr>
          <w:rFonts w:cs="Calibri"/>
          <w:szCs w:val="24"/>
          <w:lang w:val="el-GR"/>
        </w:rPr>
        <w:t xml:space="preserve"> </w:t>
      </w:r>
      <w:r w:rsidR="002C5D5F" w:rsidRPr="00600AAE">
        <w:rPr>
          <w:rFonts w:cs="Calibri"/>
          <w:szCs w:val="24"/>
          <w:lang w:val="el-GR"/>
        </w:rPr>
        <w:t xml:space="preserve">Παρ’ όλα αυτά, στις εφηβικές ομάδες ενός μεγάλου αριθμού ποδοσφαιρικών συλλόγων, οι προπονητικές μονάδες περιορίζονται σε μία την ημέρα λόγο περιορισμένου χρόνου, ενώ πολλοί χώροι εκγύμνασης όπως τα γυμναστήρια μοιράζονται από πολλές ομάδες και άτομα. Ως εκ τούτου, αυτό υποχρεώνει στην ταυτόχρονη προπόνηση δύναμης/ισχύος-αντοχής στην ίδια προπονητική μονάδα. </w:t>
      </w:r>
    </w:p>
    <w:p w14:paraId="569237F7" w14:textId="77777777" w:rsidR="00DD449F" w:rsidRDefault="006F3822" w:rsidP="00DD449F">
      <w:pPr>
        <w:spacing w:before="0" w:after="0" w:line="360" w:lineRule="auto"/>
        <w:ind w:firstLine="680"/>
        <w:jc w:val="both"/>
        <w:rPr>
          <w:rFonts w:cs="Calibri"/>
          <w:szCs w:val="24"/>
          <w:lang w:val="el-GR"/>
        </w:rPr>
      </w:pPr>
      <w:r w:rsidRPr="00600AAE">
        <w:rPr>
          <w:rFonts w:cs="Calibri"/>
          <w:szCs w:val="24"/>
          <w:lang w:val="el-GR"/>
        </w:rPr>
        <w:t xml:space="preserve">Η συνδυαστική προπόνηση, δηλαδή η ταυτόχρονη </w:t>
      </w:r>
      <w:r w:rsidR="007E5229" w:rsidRPr="00600AAE">
        <w:rPr>
          <w:rFonts w:cs="Calibri"/>
          <w:szCs w:val="24"/>
          <w:lang w:val="el-GR"/>
        </w:rPr>
        <w:t xml:space="preserve">προπόνηση </w:t>
      </w:r>
      <w:r w:rsidRPr="00600AAE">
        <w:rPr>
          <w:rFonts w:cs="Calibri"/>
          <w:szCs w:val="24"/>
          <w:lang w:val="el-GR"/>
        </w:rPr>
        <w:t>μέγιστης</w:t>
      </w:r>
      <w:r w:rsidR="0095403D" w:rsidRPr="00600AAE">
        <w:rPr>
          <w:rFonts w:cs="Calibri"/>
          <w:szCs w:val="24"/>
          <w:lang w:val="el-GR"/>
        </w:rPr>
        <w:t xml:space="preserve"> </w:t>
      </w:r>
      <w:r w:rsidRPr="00600AAE">
        <w:rPr>
          <w:rFonts w:cs="Calibri"/>
          <w:szCs w:val="24"/>
          <w:lang w:val="el-GR"/>
        </w:rPr>
        <w:t>δύναμης</w:t>
      </w:r>
      <w:r w:rsidR="0095403D" w:rsidRPr="00600AAE">
        <w:rPr>
          <w:rFonts w:cs="Calibri"/>
          <w:szCs w:val="24"/>
          <w:lang w:val="el-GR"/>
        </w:rPr>
        <w:t xml:space="preserve">/ισχύος </w:t>
      </w:r>
      <w:r w:rsidRPr="00600AAE">
        <w:rPr>
          <w:rFonts w:cs="Calibri"/>
          <w:szCs w:val="24"/>
          <w:lang w:val="el-GR"/>
        </w:rPr>
        <w:t xml:space="preserve">και αντοχής μέσα </w:t>
      </w:r>
      <w:r w:rsidR="0095403D" w:rsidRPr="00600AAE">
        <w:rPr>
          <w:rFonts w:cs="Calibri"/>
          <w:szCs w:val="24"/>
          <w:lang w:val="el-GR"/>
        </w:rPr>
        <w:t>στην ίδια προπονητική μονάδα</w:t>
      </w:r>
      <w:r w:rsidRPr="00600AAE">
        <w:rPr>
          <w:rFonts w:cs="Calibri"/>
          <w:szCs w:val="24"/>
          <w:lang w:val="el-GR"/>
        </w:rPr>
        <w:t xml:space="preserve">, περιγράφεται ως </w:t>
      </w:r>
      <w:r w:rsidRPr="00600AAE">
        <w:rPr>
          <w:rFonts w:cs="Calibri"/>
          <w:szCs w:val="24"/>
          <w:lang w:val="el-GR"/>
        </w:rPr>
        <w:lastRenderedPageBreak/>
        <w:t>«</w:t>
      </w:r>
      <w:r w:rsidRPr="00600AAE">
        <w:rPr>
          <w:rFonts w:cs="Calibri"/>
          <w:szCs w:val="24"/>
        </w:rPr>
        <w:t>concurrent</w:t>
      </w:r>
      <w:r w:rsidRPr="00600AAE">
        <w:rPr>
          <w:rFonts w:cs="Calibri"/>
          <w:szCs w:val="24"/>
          <w:lang w:val="el-GR"/>
        </w:rPr>
        <w:t xml:space="preserve"> </w:t>
      </w:r>
      <w:r w:rsidRPr="00600AAE">
        <w:rPr>
          <w:rFonts w:cs="Calibri"/>
          <w:szCs w:val="24"/>
        </w:rPr>
        <w:t>training</w:t>
      </w:r>
      <w:r w:rsidRPr="00600AAE">
        <w:rPr>
          <w:rFonts w:cs="Calibri"/>
          <w:szCs w:val="24"/>
          <w:lang w:val="el-GR"/>
        </w:rPr>
        <w:t xml:space="preserve">» </w:t>
      </w:r>
      <w:r w:rsidR="00051ED8" w:rsidRPr="00600AAE">
        <w:rPr>
          <w:rFonts w:cs="Calibri"/>
          <w:lang w:val="el-GR"/>
        </w:rPr>
        <w:t>(</w:t>
      </w:r>
      <w:r w:rsidR="00051ED8" w:rsidRPr="00600AAE">
        <w:rPr>
          <w:rFonts w:cs="Calibri"/>
        </w:rPr>
        <w:t>Fyfe</w:t>
      </w:r>
      <w:r w:rsidR="00051ED8" w:rsidRPr="00600AAE">
        <w:rPr>
          <w:rFonts w:cs="Calibri"/>
          <w:lang w:val="el-GR"/>
        </w:rPr>
        <w:t xml:space="preserve"> </w:t>
      </w:r>
      <w:r w:rsidR="00DD449F" w:rsidRPr="00600AAE">
        <w:rPr>
          <w:rFonts w:cs="Calibri"/>
        </w:rPr>
        <w:t>et</w:t>
      </w:r>
      <w:r w:rsidR="00DD449F" w:rsidRPr="00600AAE">
        <w:rPr>
          <w:rFonts w:cs="Calibri"/>
          <w:lang w:val="el-GR"/>
        </w:rPr>
        <w:t xml:space="preserve"> </w:t>
      </w:r>
      <w:r w:rsidR="00DD449F" w:rsidRPr="00600AAE">
        <w:rPr>
          <w:rFonts w:cs="Calibri"/>
        </w:rPr>
        <w:t>al</w:t>
      </w:r>
      <w:r w:rsidR="00DD449F" w:rsidRPr="00600AAE">
        <w:rPr>
          <w:rFonts w:cs="Calibri"/>
          <w:lang w:val="el-GR"/>
        </w:rPr>
        <w:t>.</w:t>
      </w:r>
      <w:r w:rsidR="00051ED8" w:rsidRPr="00600AAE">
        <w:rPr>
          <w:rFonts w:cs="Calibri"/>
          <w:lang w:val="el-GR"/>
        </w:rPr>
        <w:t xml:space="preserve">, 2014). </w:t>
      </w:r>
      <w:r w:rsidRPr="00600AAE">
        <w:rPr>
          <w:rFonts w:cs="Calibri"/>
          <w:szCs w:val="24"/>
          <w:lang w:val="el-GR"/>
        </w:rPr>
        <w:t>Παρ’ όλα αυτά, έχει τεκμηριωθεί ότι ο συνδυασμός μπορεί να οδηγεί σε μειωμένη προσαρμογή δύναμης ή/και ισχύος, ένα φαινόμενο γνωστό ως «</w:t>
      </w:r>
      <w:r w:rsidRPr="00600AAE">
        <w:rPr>
          <w:rFonts w:cs="Calibri"/>
          <w:szCs w:val="24"/>
        </w:rPr>
        <w:t>interference</w:t>
      </w:r>
      <w:r w:rsidRPr="00600AAE">
        <w:rPr>
          <w:rFonts w:cs="Calibri"/>
          <w:szCs w:val="24"/>
          <w:lang w:val="el-GR"/>
        </w:rPr>
        <w:t xml:space="preserve"> </w:t>
      </w:r>
      <w:r w:rsidRPr="00600AAE">
        <w:rPr>
          <w:rFonts w:cs="Calibri"/>
          <w:szCs w:val="24"/>
        </w:rPr>
        <w:t>phenomenon</w:t>
      </w:r>
      <w:r w:rsidRPr="00600AAE">
        <w:rPr>
          <w:rFonts w:cs="Calibri"/>
          <w:szCs w:val="24"/>
          <w:lang w:val="el-GR"/>
        </w:rPr>
        <w:t xml:space="preserve">» </w:t>
      </w:r>
      <w:r w:rsidR="00F77E65" w:rsidRPr="00600AAE">
        <w:rPr>
          <w:rFonts w:cs="Calibri"/>
          <w:lang w:val="el-GR"/>
        </w:rPr>
        <w:t>(</w:t>
      </w:r>
      <w:r w:rsidR="00F77E65" w:rsidRPr="00600AAE">
        <w:rPr>
          <w:rFonts w:cs="Calibri"/>
        </w:rPr>
        <w:t>Spiliopoulou</w:t>
      </w:r>
      <w:r w:rsidR="00F77E65" w:rsidRPr="00600AAE">
        <w:rPr>
          <w:rFonts w:cs="Calibri"/>
          <w:lang w:val="el-GR"/>
        </w:rPr>
        <w:t xml:space="preserve"> </w:t>
      </w:r>
      <w:r w:rsidR="00F77E65" w:rsidRPr="00600AAE">
        <w:rPr>
          <w:rFonts w:cs="Calibri"/>
        </w:rPr>
        <w:t>et</w:t>
      </w:r>
      <w:r w:rsidR="00F77E65" w:rsidRPr="00600AAE">
        <w:rPr>
          <w:rFonts w:cs="Calibri"/>
          <w:lang w:val="el-GR"/>
        </w:rPr>
        <w:t xml:space="preserve"> </w:t>
      </w:r>
      <w:r w:rsidR="00F77E65" w:rsidRPr="00600AAE">
        <w:rPr>
          <w:rFonts w:cs="Calibri"/>
        </w:rPr>
        <w:t>al</w:t>
      </w:r>
      <w:r w:rsidR="00F77E65" w:rsidRPr="00600AAE">
        <w:rPr>
          <w:rFonts w:cs="Calibri"/>
          <w:lang w:val="el-GR"/>
        </w:rPr>
        <w:t xml:space="preserve">., 2021; </w:t>
      </w:r>
      <w:r w:rsidR="00F77E65" w:rsidRPr="00600AAE">
        <w:rPr>
          <w:rFonts w:cs="Calibri"/>
        </w:rPr>
        <w:t>Hickson</w:t>
      </w:r>
      <w:r w:rsidR="00F77E65" w:rsidRPr="00600AAE">
        <w:rPr>
          <w:rFonts w:cs="Calibri"/>
          <w:lang w:val="el-GR"/>
        </w:rPr>
        <w:t>, 1980)</w:t>
      </w:r>
      <w:r w:rsidRPr="00600AAE">
        <w:rPr>
          <w:rFonts w:cs="Calibri"/>
          <w:szCs w:val="24"/>
          <w:lang w:val="el-GR"/>
        </w:rPr>
        <w:t>, το οποίο αποδίδεται είτε σε οξεία περιφερική κόπωση που δεν επιτρέπει προπόνηση σε επαρκή ένταση</w:t>
      </w:r>
      <w:r w:rsidR="0095403D" w:rsidRPr="00600AAE">
        <w:rPr>
          <w:rFonts w:cs="Calibri"/>
          <w:szCs w:val="24"/>
          <w:lang w:val="el-GR"/>
        </w:rPr>
        <w:t>,</w:t>
      </w:r>
      <w:r w:rsidRPr="00600AAE">
        <w:rPr>
          <w:rFonts w:cs="Calibri"/>
          <w:szCs w:val="24"/>
          <w:lang w:val="el-GR"/>
        </w:rPr>
        <w:t xml:space="preserve"> είτε σε χρόνιες μοριακές </w:t>
      </w:r>
      <w:r w:rsidR="0095403D" w:rsidRPr="00600AAE">
        <w:rPr>
          <w:rFonts w:cs="Calibri"/>
          <w:szCs w:val="24"/>
          <w:lang w:val="el-GR"/>
        </w:rPr>
        <w:t>αλληλεπιδράσεις</w:t>
      </w:r>
      <w:r w:rsidRPr="00600AAE">
        <w:rPr>
          <w:rFonts w:cs="Calibri"/>
          <w:szCs w:val="24"/>
          <w:lang w:val="el-GR"/>
        </w:rPr>
        <w:t xml:space="preserve"> </w:t>
      </w:r>
      <w:r w:rsidR="0095403D" w:rsidRPr="00600AAE">
        <w:rPr>
          <w:rFonts w:cs="Calibri"/>
          <w:szCs w:val="24"/>
          <w:lang w:val="el-GR"/>
        </w:rPr>
        <w:t>οι οποίες περιορίζουν</w:t>
      </w:r>
      <w:r w:rsidRPr="00600AAE">
        <w:rPr>
          <w:rFonts w:cs="Calibri"/>
          <w:szCs w:val="24"/>
          <w:lang w:val="el-GR"/>
        </w:rPr>
        <w:t xml:space="preserve"> τις αναβολικές οδούς </w:t>
      </w:r>
      <w:r w:rsidR="00411620" w:rsidRPr="00600AAE">
        <w:rPr>
          <w:rFonts w:cs="Calibri"/>
          <w:lang w:val="el-GR"/>
        </w:rPr>
        <w:t xml:space="preserve"> (</w:t>
      </w:r>
      <w:r w:rsidR="00411620" w:rsidRPr="00600AAE">
        <w:rPr>
          <w:rFonts w:cs="Calibri"/>
        </w:rPr>
        <w:t>Wilson</w:t>
      </w:r>
      <w:r w:rsidR="00411620" w:rsidRPr="00600AAE">
        <w:rPr>
          <w:rFonts w:cs="Calibri"/>
          <w:lang w:val="el-GR"/>
        </w:rPr>
        <w:t xml:space="preserve"> &amp; </w:t>
      </w:r>
      <w:r w:rsidR="00411620" w:rsidRPr="00600AAE">
        <w:rPr>
          <w:rFonts w:cs="Calibri"/>
        </w:rPr>
        <w:t>Jacob</w:t>
      </w:r>
      <w:r w:rsidR="00411620" w:rsidRPr="00600AAE">
        <w:rPr>
          <w:rFonts w:cs="Calibri"/>
          <w:lang w:val="el-GR"/>
        </w:rPr>
        <w:t xml:space="preserve">, 2012; </w:t>
      </w:r>
      <w:proofErr w:type="spellStart"/>
      <w:r w:rsidR="00411620" w:rsidRPr="00600AAE">
        <w:rPr>
          <w:rFonts w:cs="Calibri"/>
        </w:rPr>
        <w:t>Methenitis</w:t>
      </w:r>
      <w:proofErr w:type="spellEnd"/>
      <w:r w:rsidR="00DD449F">
        <w:rPr>
          <w:rFonts w:cs="Calibri"/>
          <w:lang w:val="el-GR"/>
        </w:rPr>
        <w:t xml:space="preserve"> </w:t>
      </w:r>
      <w:r w:rsidR="00DD449F" w:rsidRPr="00600AAE">
        <w:rPr>
          <w:rFonts w:cs="Calibri"/>
        </w:rPr>
        <w:t>et</w:t>
      </w:r>
      <w:r w:rsidR="00DD449F" w:rsidRPr="00600AAE">
        <w:rPr>
          <w:rFonts w:cs="Calibri"/>
          <w:lang w:val="el-GR"/>
        </w:rPr>
        <w:t xml:space="preserve"> </w:t>
      </w:r>
      <w:r w:rsidR="00DD449F" w:rsidRPr="00600AAE">
        <w:rPr>
          <w:rFonts w:cs="Calibri"/>
        </w:rPr>
        <w:t>al</w:t>
      </w:r>
      <w:r w:rsidR="00DD449F" w:rsidRPr="00600AAE">
        <w:rPr>
          <w:rFonts w:cs="Calibri"/>
          <w:lang w:val="el-GR"/>
        </w:rPr>
        <w:t>.</w:t>
      </w:r>
      <w:r w:rsidR="00411620" w:rsidRPr="00600AAE">
        <w:rPr>
          <w:rFonts w:cs="Calibri"/>
          <w:lang w:val="el-GR"/>
        </w:rPr>
        <w:t>, 2018)</w:t>
      </w:r>
      <w:r w:rsidRPr="00600AAE">
        <w:rPr>
          <w:rFonts w:cs="Calibri"/>
          <w:szCs w:val="24"/>
          <w:lang w:val="el-GR"/>
        </w:rPr>
        <w:t xml:space="preserve">. </w:t>
      </w:r>
      <w:r w:rsidR="00A72682" w:rsidRPr="00600AAE">
        <w:rPr>
          <w:rFonts w:cs="Calibri"/>
          <w:szCs w:val="24"/>
          <w:lang w:val="el-GR"/>
        </w:rPr>
        <w:t xml:space="preserve">Πιο συγκεκριμένα, </w:t>
      </w:r>
      <w:r w:rsidR="009A7AC6" w:rsidRPr="00600AAE">
        <w:rPr>
          <w:rFonts w:cs="Calibri"/>
          <w:szCs w:val="24"/>
          <w:lang w:val="el-GR"/>
        </w:rPr>
        <w:t xml:space="preserve">πιθανές εξηγήσεις </w:t>
      </w:r>
      <w:r w:rsidR="00A4461C" w:rsidRPr="00600AAE">
        <w:rPr>
          <w:rFonts w:cs="Calibri"/>
          <w:szCs w:val="24"/>
          <w:lang w:val="el-GR"/>
        </w:rPr>
        <w:t xml:space="preserve">της </w:t>
      </w:r>
      <w:r w:rsidR="00CE5F7B" w:rsidRPr="00600AAE">
        <w:rPr>
          <w:rFonts w:cs="Calibri"/>
          <w:szCs w:val="24"/>
          <w:lang w:val="el-GR"/>
        </w:rPr>
        <w:t>αδυναμίας</w:t>
      </w:r>
      <w:r w:rsidR="00A4461C" w:rsidRPr="00600AAE">
        <w:rPr>
          <w:rFonts w:cs="Calibri"/>
          <w:szCs w:val="24"/>
          <w:lang w:val="el-GR"/>
        </w:rPr>
        <w:t xml:space="preserve"> του οργανισμού για προσαρμογή</w:t>
      </w:r>
      <w:r w:rsidRPr="00600AAE">
        <w:rPr>
          <w:rFonts w:cs="Calibri"/>
          <w:szCs w:val="24"/>
          <w:lang w:val="el-GR"/>
        </w:rPr>
        <w:t xml:space="preserve"> περιλαμβάνουν</w:t>
      </w:r>
      <w:r w:rsidR="00B84602" w:rsidRPr="00600AAE">
        <w:rPr>
          <w:rFonts w:cs="Calibri"/>
          <w:szCs w:val="24"/>
          <w:lang w:val="el-GR"/>
        </w:rPr>
        <w:t xml:space="preserve"> </w:t>
      </w:r>
      <w:r w:rsidRPr="00600AAE">
        <w:rPr>
          <w:rFonts w:cs="Calibri"/>
          <w:szCs w:val="24"/>
          <w:lang w:val="el-GR"/>
        </w:rPr>
        <w:t xml:space="preserve">τις </w:t>
      </w:r>
      <w:r w:rsidR="00CE5F7B" w:rsidRPr="00600AAE">
        <w:rPr>
          <w:rFonts w:cs="Calibri"/>
          <w:szCs w:val="24"/>
          <w:lang w:val="el-GR"/>
        </w:rPr>
        <w:t>διαφορετικές</w:t>
      </w:r>
      <w:r w:rsidRPr="00600AAE">
        <w:rPr>
          <w:rFonts w:cs="Calibri"/>
          <w:szCs w:val="24"/>
          <w:lang w:val="el-GR"/>
        </w:rPr>
        <w:t xml:space="preserve"> εντάσεις προπόνησης </w:t>
      </w:r>
      <w:r w:rsidR="00682345" w:rsidRPr="00600AAE">
        <w:rPr>
          <w:rFonts w:cs="Calibri"/>
          <w:lang w:val="el-GR"/>
        </w:rPr>
        <w:t>(</w:t>
      </w:r>
      <w:r w:rsidR="00682345" w:rsidRPr="00600AAE">
        <w:rPr>
          <w:rFonts w:cs="Calibri"/>
        </w:rPr>
        <w:t>Docherty</w:t>
      </w:r>
      <w:r w:rsidR="00682345" w:rsidRPr="00600AAE">
        <w:rPr>
          <w:rFonts w:cs="Calibri"/>
          <w:lang w:val="el-GR"/>
        </w:rPr>
        <w:t xml:space="preserve"> &amp; </w:t>
      </w:r>
      <w:r w:rsidR="00682345" w:rsidRPr="00600AAE">
        <w:rPr>
          <w:rFonts w:cs="Calibri"/>
        </w:rPr>
        <w:t>Sporer</w:t>
      </w:r>
      <w:r w:rsidR="00682345" w:rsidRPr="00600AAE">
        <w:rPr>
          <w:rFonts w:cs="Calibri"/>
          <w:lang w:val="el-GR"/>
        </w:rPr>
        <w:t>, 2000),</w:t>
      </w:r>
      <w:r w:rsidR="00FD3016" w:rsidRPr="00600AAE">
        <w:rPr>
          <w:rFonts w:cs="Calibri"/>
          <w:szCs w:val="24"/>
          <w:lang w:val="el-GR"/>
        </w:rPr>
        <w:t xml:space="preserve"> </w:t>
      </w:r>
      <w:r w:rsidR="00823F98" w:rsidRPr="00600AAE">
        <w:rPr>
          <w:rFonts w:cs="Calibri"/>
          <w:szCs w:val="24"/>
          <w:lang w:val="el-GR"/>
        </w:rPr>
        <w:t>οι οποίες οδ</w:t>
      </w:r>
      <w:r w:rsidR="00817D05" w:rsidRPr="00600AAE">
        <w:rPr>
          <w:rFonts w:cs="Calibri"/>
          <w:szCs w:val="24"/>
          <w:lang w:val="el-GR"/>
        </w:rPr>
        <w:t xml:space="preserve">ηγούν σε μεγάλη μυϊκή </w:t>
      </w:r>
      <w:r w:rsidR="00CE5F7B" w:rsidRPr="00600AAE">
        <w:rPr>
          <w:rFonts w:cs="Calibri"/>
          <w:szCs w:val="24"/>
          <w:lang w:val="el-GR"/>
        </w:rPr>
        <w:t>καταστροφή</w:t>
      </w:r>
      <w:r w:rsidR="00D812A7" w:rsidRPr="00600AAE">
        <w:rPr>
          <w:rFonts w:cs="Calibri"/>
          <w:szCs w:val="24"/>
          <w:lang w:val="el-GR"/>
        </w:rPr>
        <w:t xml:space="preserve"> και σε φαινόμενα </w:t>
      </w:r>
      <w:proofErr w:type="spellStart"/>
      <w:r w:rsidR="00D812A7" w:rsidRPr="00600AAE">
        <w:rPr>
          <w:rFonts w:cs="Calibri"/>
          <w:szCs w:val="24"/>
          <w:lang w:val="el-GR"/>
        </w:rPr>
        <w:t>υπερπροπόνησης</w:t>
      </w:r>
      <w:proofErr w:type="spellEnd"/>
      <w:r w:rsidR="00D4265C" w:rsidRPr="00600AAE">
        <w:rPr>
          <w:rFonts w:cs="Calibri"/>
          <w:szCs w:val="24"/>
          <w:lang w:val="el-GR"/>
        </w:rPr>
        <w:t xml:space="preserve">. </w:t>
      </w:r>
      <w:r w:rsidR="00BF4DE9" w:rsidRPr="00600AAE">
        <w:rPr>
          <w:rFonts w:cs="Calibri"/>
          <w:szCs w:val="24"/>
          <w:lang w:val="el-GR"/>
        </w:rPr>
        <w:t>Σε μοριακό επίπεδο, ο περιορισμός της αναβολικής απόκρισης που παρατηρείται όταν η άσκηση αντοχής προηγείται χρονικά της προπόνησης δύναμης (</w:t>
      </w:r>
      <w:r w:rsidR="00BF4DE9" w:rsidRPr="00600AAE">
        <w:rPr>
          <w:rFonts w:cs="Calibri"/>
          <w:i/>
          <w:iCs/>
          <w:szCs w:val="24"/>
        </w:rPr>
        <w:t>concurrent</w:t>
      </w:r>
      <w:r w:rsidR="00BF4DE9" w:rsidRPr="00600AAE">
        <w:rPr>
          <w:rFonts w:cs="Calibri"/>
          <w:i/>
          <w:iCs/>
          <w:szCs w:val="24"/>
          <w:lang w:val="el-GR"/>
        </w:rPr>
        <w:t xml:space="preserve"> </w:t>
      </w:r>
      <w:r w:rsidR="00BF4DE9" w:rsidRPr="00600AAE">
        <w:rPr>
          <w:rFonts w:cs="Calibri"/>
          <w:i/>
          <w:iCs/>
          <w:szCs w:val="24"/>
        </w:rPr>
        <w:t>training</w:t>
      </w:r>
      <w:r w:rsidR="00BF4DE9" w:rsidRPr="00600AAE">
        <w:rPr>
          <w:rFonts w:cs="Calibri"/>
          <w:i/>
          <w:iCs/>
          <w:szCs w:val="24"/>
          <w:lang w:val="el-GR"/>
        </w:rPr>
        <w:t xml:space="preserve"> </w:t>
      </w:r>
      <w:r w:rsidR="00BF4DE9" w:rsidRPr="00600AAE">
        <w:rPr>
          <w:rFonts w:cs="Calibri"/>
          <w:i/>
          <w:iCs/>
          <w:szCs w:val="24"/>
        </w:rPr>
        <w:t>effect</w:t>
      </w:r>
      <w:r w:rsidR="00BF4DE9" w:rsidRPr="00600AAE">
        <w:rPr>
          <w:rFonts w:cs="Calibri"/>
          <w:szCs w:val="24"/>
          <w:lang w:val="el-GR"/>
        </w:rPr>
        <w:t xml:space="preserve">) αποδίδεται κυρίως στην ενεργοποίηση της </w:t>
      </w:r>
      <w:proofErr w:type="spellStart"/>
      <w:r w:rsidR="00720F7F" w:rsidRPr="00600AAE">
        <w:rPr>
          <w:rFonts w:cs="Calibri"/>
          <w:szCs w:val="24"/>
          <w:lang w:val="el-GR"/>
        </w:rPr>
        <w:t>κινάσης</w:t>
      </w:r>
      <w:proofErr w:type="spellEnd"/>
      <w:r w:rsidR="00720F7F" w:rsidRPr="00600AAE">
        <w:rPr>
          <w:rFonts w:cs="Calibri"/>
          <w:szCs w:val="24"/>
          <w:lang w:val="el-GR"/>
        </w:rPr>
        <w:t xml:space="preserve"> της </w:t>
      </w:r>
      <w:proofErr w:type="spellStart"/>
      <w:r w:rsidR="00720F7F" w:rsidRPr="00600AAE">
        <w:rPr>
          <w:rFonts w:cs="Calibri"/>
          <w:szCs w:val="24"/>
          <w:lang w:val="el-GR"/>
        </w:rPr>
        <w:t>μονοφωσφορικής</w:t>
      </w:r>
      <w:proofErr w:type="spellEnd"/>
      <w:r w:rsidR="00720F7F" w:rsidRPr="00600AAE">
        <w:rPr>
          <w:rFonts w:cs="Calibri"/>
          <w:szCs w:val="24"/>
          <w:lang w:val="el-GR"/>
        </w:rPr>
        <w:t xml:space="preserve"> </w:t>
      </w:r>
      <w:proofErr w:type="spellStart"/>
      <w:r w:rsidR="00720F7F" w:rsidRPr="00600AAE">
        <w:rPr>
          <w:rFonts w:cs="Calibri"/>
          <w:szCs w:val="24"/>
          <w:lang w:val="el-GR"/>
        </w:rPr>
        <w:t>αδενοσίνης</w:t>
      </w:r>
      <w:proofErr w:type="spellEnd"/>
      <w:r w:rsidR="00720F7F" w:rsidRPr="00600AAE">
        <w:rPr>
          <w:rFonts w:cs="Calibri"/>
          <w:szCs w:val="24"/>
          <w:lang w:val="el-GR"/>
        </w:rPr>
        <w:t xml:space="preserve"> (</w:t>
      </w:r>
      <w:r w:rsidR="00BF4DE9" w:rsidRPr="00600AAE">
        <w:rPr>
          <w:rFonts w:cs="Calibri"/>
          <w:szCs w:val="24"/>
        </w:rPr>
        <w:t>AMPK</w:t>
      </w:r>
      <w:r w:rsidR="00720F7F" w:rsidRPr="00600AAE">
        <w:rPr>
          <w:rFonts w:cs="Calibri"/>
          <w:szCs w:val="24"/>
          <w:lang w:val="el-GR"/>
        </w:rPr>
        <w:t>)</w:t>
      </w:r>
      <w:r w:rsidR="00BF4DE9" w:rsidRPr="00600AAE">
        <w:rPr>
          <w:rFonts w:cs="Calibri"/>
          <w:szCs w:val="24"/>
          <w:lang w:val="el-GR"/>
        </w:rPr>
        <w:t xml:space="preserve"> από τη μετρίου ή/και μεγάλου όγκου αερόβια επιβάρυνση</w:t>
      </w:r>
      <w:r w:rsidR="002D4D34" w:rsidRPr="00600AAE">
        <w:rPr>
          <w:rFonts w:cs="Calibri"/>
          <w:szCs w:val="24"/>
          <w:lang w:val="el-GR"/>
        </w:rPr>
        <w:t>, όπου η</w:t>
      </w:r>
      <w:r w:rsidR="00BF4DE9" w:rsidRPr="00600AAE">
        <w:rPr>
          <w:rFonts w:cs="Calibri"/>
          <w:szCs w:val="24"/>
          <w:lang w:val="el-GR"/>
        </w:rPr>
        <w:t xml:space="preserve"> </w:t>
      </w:r>
      <w:r w:rsidR="00BF4DE9" w:rsidRPr="00600AAE">
        <w:rPr>
          <w:rFonts w:cs="Calibri"/>
          <w:szCs w:val="24"/>
        </w:rPr>
        <w:t>AMPK</w:t>
      </w:r>
      <w:r w:rsidR="00A85250" w:rsidRPr="00600AAE">
        <w:rPr>
          <w:rFonts w:cs="Calibri"/>
          <w:szCs w:val="24"/>
          <w:lang w:val="el-GR"/>
        </w:rPr>
        <w:t xml:space="preserve"> </w:t>
      </w:r>
      <w:r w:rsidR="00BF4DE9" w:rsidRPr="00600AAE">
        <w:rPr>
          <w:rFonts w:cs="Calibri"/>
          <w:szCs w:val="24"/>
          <w:lang w:val="el-GR"/>
        </w:rPr>
        <w:t>αναστέλλ</w:t>
      </w:r>
      <w:r w:rsidR="00A85250" w:rsidRPr="00600AAE">
        <w:rPr>
          <w:rFonts w:cs="Calibri"/>
          <w:szCs w:val="24"/>
          <w:lang w:val="el-GR"/>
        </w:rPr>
        <w:t>ει</w:t>
      </w:r>
      <w:r w:rsidR="00BF4DE9" w:rsidRPr="00600AAE">
        <w:rPr>
          <w:rFonts w:cs="Calibri"/>
          <w:szCs w:val="24"/>
          <w:lang w:val="el-GR"/>
        </w:rPr>
        <w:t xml:space="preserve"> </w:t>
      </w:r>
      <w:r w:rsidR="00CF7C43" w:rsidRPr="00600AAE">
        <w:rPr>
          <w:rFonts w:cs="Calibri"/>
          <w:szCs w:val="24"/>
          <w:lang w:val="el-GR"/>
        </w:rPr>
        <w:t>την</w:t>
      </w:r>
      <w:r w:rsidR="00BF4DE9" w:rsidRPr="00600AAE">
        <w:rPr>
          <w:rFonts w:cs="Calibri"/>
          <w:szCs w:val="24"/>
          <w:lang w:val="el-GR"/>
        </w:rPr>
        <w:t xml:space="preserve"> οδό </w:t>
      </w:r>
      <w:r w:rsidR="00BF4DE9" w:rsidRPr="00600AAE">
        <w:rPr>
          <w:rFonts w:cs="Calibri"/>
          <w:szCs w:val="24"/>
        </w:rPr>
        <w:t>PI</w:t>
      </w:r>
      <w:r w:rsidR="00BF4DE9" w:rsidRPr="00600AAE">
        <w:rPr>
          <w:rFonts w:cs="Calibri"/>
          <w:szCs w:val="24"/>
          <w:lang w:val="el-GR"/>
        </w:rPr>
        <w:t>3</w:t>
      </w:r>
      <w:r w:rsidR="00BF4DE9" w:rsidRPr="00600AAE">
        <w:rPr>
          <w:rFonts w:cs="Calibri"/>
          <w:szCs w:val="24"/>
        </w:rPr>
        <w:t>K</w:t>
      </w:r>
      <w:r w:rsidR="00BF4DE9" w:rsidRPr="00600AAE">
        <w:rPr>
          <w:rFonts w:cs="Calibri"/>
          <w:szCs w:val="24"/>
          <w:lang w:val="el-GR"/>
        </w:rPr>
        <w:t>-</w:t>
      </w:r>
      <w:r w:rsidR="00BF4DE9" w:rsidRPr="00600AAE">
        <w:rPr>
          <w:rFonts w:cs="Calibri"/>
          <w:szCs w:val="24"/>
        </w:rPr>
        <w:t>Akt</w:t>
      </w:r>
      <w:r w:rsidR="00BF4DE9" w:rsidRPr="00600AAE">
        <w:rPr>
          <w:rFonts w:cs="Calibri"/>
          <w:szCs w:val="24"/>
          <w:lang w:val="el-GR"/>
        </w:rPr>
        <w:t>-</w:t>
      </w:r>
      <w:r w:rsidR="00BF4DE9" w:rsidRPr="00600AAE">
        <w:rPr>
          <w:rFonts w:cs="Calibri"/>
          <w:szCs w:val="24"/>
        </w:rPr>
        <w:t>mTOR</w:t>
      </w:r>
      <w:r w:rsidR="00BF4DE9" w:rsidRPr="00600AAE">
        <w:rPr>
          <w:rFonts w:cs="Calibri"/>
          <w:szCs w:val="24"/>
          <w:lang w:val="el-GR"/>
        </w:rPr>
        <w:t xml:space="preserve"> που ευθύνεται για τη μυϊκή υπερτροφία. Ως αποτέλεσμα, οι προσαρμογές ισχύος που θα προκαλούσε η επακόλουθη προπόνηση αντίστασης εμφανίζονται μειωμένες (</w:t>
      </w:r>
      <w:r w:rsidR="00BF4DE9" w:rsidRPr="00600AAE">
        <w:rPr>
          <w:rFonts w:cs="Calibri"/>
          <w:szCs w:val="24"/>
        </w:rPr>
        <w:t>Hawley</w:t>
      </w:r>
      <w:r w:rsidR="002D4D34" w:rsidRPr="00600AAE">
        <w:rPr>
          <w:rFonts w:cs="Calibri"/>
          <w:szCs w:val="24"/>
          <w:lang w:val="el-GR"/>
        </w:rPr>
        <w:t>.</w:t>
      </w:r>
      <w:r w:rsidR="00BF4DE9" w:rsidRPr="00600AAE">
        <w:rPr>
          <w:rFonts w:cs="Calibri"/>
          <w:szCs w:val="24"/>
          <w:lang w:val="el-GR"/>
        </w:rPr>
        <w:t>, 2009</w:t>
      </w:r>
      <w:r w:rsidR="00320AC3" w:rsidRPr="00600AAE">
        <w:rPr>
          <w:rFonts w:cs="Calibri"/>
          <w:szCs w:val="24"/>
          <w:lang w:val="el-GR"/>
        </w:rPr>
        <w:t>;</w:t>
      </w:r>
      <w:r w:rsidR="00BF4DE9" w:rsidRPr="00600AAE">
        <w:rPr>
          <w:rFonts w:cs="Calibri"/>
          <w:szCs w:val="24"/>
          <w:lang w:val="el-GR"/>
        </w:rPr>
        <w:t xml:space="preserve"> </w:t>
      </w:r>
      <w:proofErr w:type="spellStart"/>
      <w:r w:rsidR="00BF4DE9" w:rsidRPr="00600AAE">
        <w:rPr>
          <w:rFonts w:cs="Calibri"/>
          <w:szCs w:val="24"/>
        </w:rPr>
        <w:t>Methenitis</w:t>
      </w:r>
      <w:proofErr w:type="spellEnd"/>
      <w:r w:rsidR="00320AC3" w:rsidRPr="00600AAE">
        <w:rPr>
          <w:rFonts w:cs="Calibri"/>
          <w:szCs w:val="24"/>
          <w:lang w:val="el-GR"/>
        </w:rPr>
        <w:t>.</w:t>
      </w:r>
      <w:r w:rsidR="00BF4DE9" w:rsidRPr="00600AAE">
        <w:rPr>
          <w:rFonts w:cs="Calibri"/>
          <w:szCs w:val="24"/>
          <w:lang w:val="el-GR"/>
        </w:rPr>
        <w:t xml:space="preserve">, 2018). </w:t>
      </w:r>
    </w:p>
    <w:p w14:paraId="22C86041" w14:textId="77777777" w:rsidR="00DD449F" w:rsidRDefault="009A068E" w:rsidP="00DD449F">
      <w:pPr>
        <w:spacing w:before="0" w:after="0" w:line="360" w:lineRule="auto"/>
        <w:ind w:firstLine="680"/>
        <w:jc w:val="both"/>
        <w:rPr>
          <w:rFonts w:cs="Calibri"/>
          <w:szCs w:val="24"/>
          <w:lang w:val="el-GR"/>
        </w:rPr>
      </w:pPr>
      <w:r w:rsidRPr="00600AAE">
        <w:rPr>
          <w:rFonts w:cs="Calibri"/>
          <w:szCs w:val="24"/>
          <w:lang w:val="el-GR"/>
        </w:rPr>
        <w:t>Άλλες αιτίες</w:t>
      </w:r>
      <w:r w:rsidR="0019489C" w:rsidRPr="00600AAE">
        <w:rPr>
          <w:rFonts w:cs="Calibri"/>
          <w:szCs w:val="24"/>
          <w:lang w:val="el-GR"/>
        </w:rPr>
        <w:t xml:space="preserve"> </w:t>
      </w:r>
      <w:r w:rsidR="007F73DB" w:rsidRPr="00600AAE">
        <w:rPr>
          <w:rFonts w:cs="Calibri"/>
          <w:szCs w:val="24"/>
          <w:lang w:val="el-GR"/>
        </w:rPr>
        <w:t xml:space="preserve">οι οποίες προκαλούν περιορισμούς στην ανάπτυξη </w:t>
      </w:r>
      <w:r w:rsidR="001B13FB" w:rsidRPr="00600AAE">
        <w:rPr>
          <w:rFonts w:cs="Calibri"/>
          <w:szCs w:val="24"/>
          <w:lang w:val="el-GR"/>
        </w:rPr>
        <w:t>της ισχύος, αφορούν τον σχεδιασμό της προπόνησης</w:t>
      </w:r>
      <w:r w:rsidR="00D13622" w:rsidRPr="00600AAE">
        <w:rPr>
          <w:rFonts w:cs="Calibri"/>
          <w:szCs w:val="24"/>
          <w:lang w:val="el-GR"/>
        </w:rPr>
        <w:t xml:space="preserve"> και πιο συγκεκριμένα </w:t>
      </w:r>
      <w:r w:rsidR="006F3822" w:rsidRPr="00600AAE">
        <w:rPr>
          <w:rFonts w:cs="Calibri"/>
          <w:szCs w:val="24"/>
          <w:lang w:val="el-GR"/>
        </w:rPr>
        <w:t xml:space="preserve">τη σειρά </w:t>
      </w:r>
      <w:r w:rsidR="007F4B2E" w:rsidRPr="00600AAE">
        <w:rPr>
          <w:rFonts w:cs="Calibri"/>
          <w:szCs w:val="24"/>
          <w:lang w:val="el-GR"/>
        </w:rPr>
        <w:t xml:space="preserve">και </w:t>
      </w:r>
      <w:r w:rsidRPr="00600AAE">
        <w:rPr>
          <w:rFonts w:cs="Calibri"/>
          <w:szCs w:val="24"/>
          <w:lang w:val="el-GR"/>
        </w:rPr>
        <w:t>η</w:t>
      </w:r>
      <w:r w:rsidR="007F4B2E" w:rsidRPr="00600AAE">
        <w:rPr>
          <w:rFonts w:cs="Calibri"/>
          <w:szCs w:val="24"/>
          <w:lang w:val="el-GR"/>
        </w:rPr>
        <w:t>μέρα εκτέλεσης τ</w:t>
      </w:r>
      <w:r w:rsidR="006F3822" w:rsidRPr="00600AAE">
        <w:rPr>
          <w:rFonts w:cs="Calibri"/>
          <w:szCs w:val="24"/>
          <w:lang w:val="el-GR"/>
        </w:rPr>
        <w:t xml:space="preserve">ων </w:t>
      </w:r>
      <w:r w:rsidR="007F4B2E" w:rsidRPr="00600AAE">
        <w:rPr>
          <w:rFonts w:cs="Calibri"/>
          <w:szCs w:val="24"/>
          <w:lang w:val="el-GR"/>
        </w:rPr>
        <w:t>ενοτήτων</w:t>
      </w:r>
      <w:r w:rsidR="006F3822" w:rsidRPr="00600AAE">
        <w:rPr>
          <w:rFonts w:cs="Calibri"/>
          <w:szCs w:val="24"/>
          <w:lang w:val="el-GR"/>
        </w:rPr>
        <w:t xml:space="preserve"> </w:t>
      </w:r>
      <w:r w:rsidR="00417BB1" w:rsidRPr="00600AAE">
        <w:rPr>
          <w:rFonts w:cs="Calibri"/>
          <w:lang w:val="el-GR"/>
        </w:rPr>
        <w:t>(</w:t>
      </w:r>
      <w:proofErr w:type="spellStart"/>
      <w:r w:rsidR="00417BB1" w:rsidRPr="00600AAE">
        <w:rPr>
          <w:rFonts w:cs="Calibri"/>
        </w:rPr>
        <w:t>Chtara</w:t>
      </w:r>
      <w:proofErr w:type="spellEnd"/>
      <w:r w:rsidR="00417BB1" w:rsidRPr="00600AAE">
        <w:rPr>
          <w:rFonts w:cs="Calibri"/>
          <w:lang w:val="el-GR"/>
        </w:rPr>
        <w:t xml:space="preserve"> </w:t>
      </w:r>
      <w:r w:rsidR="00DD449F" w:rsidRPr="00600AAE">
        <w:rPr>
          <w:rFonts w:cs="Calibri"/>
        </w:rPr>
        <w:t>et</w:t>
      </w:r>
      <w:r w:rsidR="00DD449F" w:rsidRPr="00600AAE">
        <w:rPr>
          <w:rFonts w:cs="Calibri"/>
          <w:lang w:val="el-GR"/>
        </w:rPr>
        <w:t xml:space="preserve"> </w:t>
      </w:r>
      <w:r w:rsidR="00DD449F" w:rsidRPr="00600AAE">
        <w:rPr>
          <w:rFonts w:cs="Calibri"/>
        </w:rPr>
        <w:t>al</w:t>
      </w:r>
      <w:r w:rsidR="00DD449F" w:rsidRPr="00600AAE">
        <w:rPr>
          <w:rFonts w:cs="Calibri"/>
          <w:lang w:val="el-GR"/>
        </w:rPr>
        <w:t>.</w:t>
      </w:r>
      <w:r w:rsidR="00417BB1" w:rsidRPr="00600AAE">
        <w:rPr>
          <w:rFonts w:cs="Calibri"/>
          <w:lang w:val="el-GR"/>
        </w:rPr>
        <w:t>, 2008)</w:t>
      </w:r>
      <w:r w:rsidRPr="00600AAE">
        <w:rPr>
          <w:rFonts w:cs="Calibri"/>
          <w:szCs w:val="24"/>
          <w:lang w:val="el-GR"/>
        </w:rPr>
        <w:t xml:space="preserve"> καθώς και</w:t>
      </w:r>
      <w:r w:rsidR="006F3822" w:rsidRPr="00600AAE">
        <w:rPr>
          <w:rFonts w:cs="Calibri"/>
          <w:szCs w:val="24"/>
          <w:lang w:val="el-GR"/>
        </w:rPr>
        <w:t xml:space="preserve"> το διάστημα αποκατάστασης</w:t>
      </w:r>
      <w:r w:rsidR="00D13622" w:rsidRPr="00600AAE">
        <w:rPr>
          <w:rFonts w:cs="Calibri"/>
          <w:szCs w:val="24"/>
          <w:lang w:val="el-GR"/>
        </w:rPr>
        <w:t xml:space="preserve">. </w:t>
      </w:r>
      <w:r w:rsidR="00E019CA" w:rsidRPr="00600AAE">
        <w:rPr>
          <w:rFonts w:cs="Calibri"/>
          <w:szCs w:val="24"/>
          <w:lang w:val="el-GR"/>
        </w:rPr>
        <w:t>Παρ’ όλα αυτά, σ</w:t>
      </w:r>
      <w:r w:rsidR="006F3822" w:rsidRPr="00600AAE">
        <w:rPr>
          <w:rFonts w:cs="Calibri"/>
          <w:szCs w:val="24"/>
          <w:lang w:val="el-GR"/>
        </w:rPr>
        <w:t>το ποδόσφαιρο</w:t>
      </w:r>
      <w:r w:rsidR="006E0793" w:rsidRPr="00600AAE">
        <w:rPr>
          <w:rFonts w:cs="Calibri"/>
          <w:szCs w:val="24"/>
          <w:lang w:val="el-GR"/>
        </w:rPr>
        <w:t xml:space="preserve"> </w:t>
      </w:r>
      <w:r w:rsidR="006F3822" w:rsidRPr="00600AAE">
        <w:rPr>
          <w:rFonts w:cs="Calibri"/>
          <w:szCs w:val="24"/>
          <w:lang w:val="el-GR"/>
        </w:rPr>
        <w:t xml:space="preserve">όπου απαιτούνται υψηλή αερόβια-αναερόβια ικανότητα και </w:t>
      </w:r>
      <w:r w:rsidR="006E0793" w:rsidRPr="00600AAE">
        <w:rPr>
          <w:rFonts w:cs="Calibri"/>
          <w:szCs w:val="24"/>
          <w:lang w:val="el-GR"/>
        </w:rPr>
        <w:t xml:space="preserve">υψηλά επίπεδα ισχύος </w:t>
      </w:r>
      <w:r w:rsidR="00E040E7" w:rsidRPr="00600AAE">
        <w:rPr>
          <w:rFonts w:cs="Calibri"/>
          <w:lang w:val="el-GR"/>
        </w:rPr>
        <w:t>(</w:t>
      </w:r>
      <w:r w:rsidR="00E040E7" w:rsidRPr="00600AAE">
        <w:rPr>
          <w:rFonts w:cs="Calibri"/>
        </w:rPr>
        <w:t>Bangsbo</w:t>
      </w:r>
      <w:r w:rsidR="00E040E7" w:rsidRPr="00600AAE">
        <w:rPr>
          <w:rFonts w:cs="Calibri"/>
          <w:lang w:val="el-GR"/>
        </w:rPr>
        <w:t xml:space="preserve"> </w:t>
      </w:r>
      <w:r w:rsidR="00E040E7" w:rsidRPr="00600AAE">
        <w:rPr>
          <w:rFonts w:cs="Calibri"/>
        </w:rPr>
        <w:t>et</w:t>
      </w:r>
      <w:r w:rsidR="00E040E7" w:rsidRPr="00600AAE">
        <w:rPr>
          <w:rFonts w:cs="Calibri"/>
          <w:lang w:val="el-GR"/>
        </w:rPr>
        <w:t xml:space="preserve"> </w:t>
      </w:r>
      <w:r w:rsidR="00E040E7" w:rsidRPr="00600AAE">
        <w:rPr>
          <w:rFonts w:cs="Calibri"/>
        </w:rPr>
        <w:t>al</w:t>
      </w:r>
      <w:r w:rsidR="00E040E7" w:rsidRPr="00600AAE">
        <w:rPr>
          <w:rFonts w:cs="Calibri"/>
          <w:lang w:val="el-GR"/>
        </w:rPr>
        <w:t xml:space="preserve">., 2006; </w:t>
      </w:r>
      <w:r w:rsidR="00E040E7" w:rsidRPr="00600AAE">
        <w:rPr>
          <w:rFonts w:cs="Calibri"/>
        </w:rPr>
        <w:t>Mohr</w:t>
      </w:r>
      <w:r w:rsidR="00E040E7" w:rsidRPr="00600AAE">
        <w:rPr>
          <w:rFonts w:cs="Calibri"/>
          <w:lang w:val="el-GR"/>
        </w:rPr>
        <w:t xml:space="preserve"> </w:t>
      </w:r>
      <w:r w:rsidR="00E040E7" w:rsidRPr="00600AAE">
        <w:rPr>
          <w:rFonts w:cs="Calibri"/>
        </w:rPr>
        <w:t>et</w:t>
      </w:r>
      <w:r w:rsidR="00E040E7" w:rsidRPr="00600AAE">
        <w:rPr>
          <w:rFonts w:cs="Calibri"/>
          <w:lang w:val="el-GR"/>
        </w:rPr>
        <w:t xml:space="preserve"> </w:t>
      </w:r>
      <w:r w:rsidR="00E040E7" w:rsidRPr="00600AAE">
        <w:rPr>
          <w:rFonts w:cs="Calibri"/>
        </w:rPr>
        <w:t>al</w:t>
      </w:r>
      <w:r w:rsidR="00E040E7" w:rsidRPr="00600AAE">
        <w:rPr>
          <w:rFonts w:cs="Calibri"/>
          <w:lang w:val="el-GR"/>
        </w:rPr>
        <w:t xml:space="preserve">., 2003; </w:t>
      </w:r>
      <w:r w:rsidR="00E040E7" w:rsidRPr="00600AAE">
        <w:rPr>
          <w:rFonts w:cs="Calibri"/>
        </w:rPr>
        <w:t>Wisl</w:t>
      </w:r>
      <w:r w:rsidR="00E040E7" w:rsidRPr="00600AAE">
        <w:rPr>
          <w:rFonts w:cs="Calibri"/>
          <w:lang w:val="el-GR"/>
        </w:rPr>
        <w:t>ø</w:t>
      </w:r>
      <w:r w:rsidR="00E040E7" w:rsidRPr="00600AAE">
        <w:rPr>
          <w:rFonts w:cs="Calibri"/>
        </w:rPr>
        <w:t>ff</w:t>
      </w:r>
      <w:r w:rsidR="00E040E7" w:rsidRPr="00600AAE">
        <w:rPr>
          <w:rFonts w:cs="Calibri"/>
          <w:lang w:val="el-GR"/>
        </w:rPr>
        <w:t xml:space="preserve"> </w:t>
      </w:r>
      <w:r w:rsidR="00E040E7" w:rsidRPr="00600AAE">
        <w:rPr>
          <w:rFonts w:cs="Calibri"/>
        </w:rPr>
        <w:t>et</w:t>
      </w:r>
      <w:r w:rsidR="00E040E7" w:rsidRPr="00600AAE">
        <w:rPr>
          <w:rFonts w:cs="Calibri"/>
          <w:lang w:val="el-GR"/>
        </w:rPr>
        <w:t xml:space="preserve"> </w:t>
      </w:r>
      <w:r w:rsidR="00E040E7" w:rsidRPr="00600AAE">
        <w:rPr>
          <w:rFonts w:cs="Calibri"/>
        </w:rPr>
        <w:t>al</w:t>
      </w:r>
      <w:r w:rsidR="00E040E7" w:rsidRPr="00600AAE">
        <w:rPr>
          <w:rFonts w:cs="Calibri"/>
          <w:lang w:val="el-GR"/>
        </w:rPr>
        <w:t>., 2004),</w:t>
      </w:r>
      <w:r w:rsidR="006F3822" w:rsidRPr="00600AAE">
        <w:rPr>
          <w:rFonts w:cs="Calibri"/>
          <w:szCs w:val="24"/>
          <w:lang w:val="el-GR"/>
        </w:rPr>
        <w:t xml:space="preserve"> </w:t>
      </w:r>
      <w:r w:rsidR="006E0793" w:rsidRPr="00600AAE">
        <w:rPr>
          <w:rFonts w:cs="Calibri"/>
          <w:szCs w:val="24"/>
          <w:lang w:val="el-GR"/>
        </w:rPr>
        <w:t xml:space="preserve">και το χρονικό προπονητικό παράθυρο είναι περιορισμένο, </w:t>
      </w:r>
      <w:r w:rsidRPr="00600AAE">
        <w:rPr>
          <w:rFonts w:cs="Calibri"/>
          <w:szCs w:val="24"/>
          <w:lang w:val="el-GR"/>
        </w:rPr>
        <w:t>υποχρεώνει τις ομ</w:t>
      </w:r>
      <w:r w:rsidR="00D4519C" w:rsidRPr="00600AAE">
        <w:rPr>
          <w:rFonts w:cs="Calibri"/>
          <w:szCs w:val="24"/>
          <w:lang w:val="el-GR"/>
        </w:rPr>
        <w:t>ά</w:t>
      </w:r>
      <w:r w:rsidRPr="00600AAE">
        <w:rPr>
          <w:rFonts w:cs="Calibri"/>
          <w:szCs w:val="24"/>
          <w:lang w:val="el-GR"/>
        </w:rPr>
        <w:t xml:space="preserve">δες </w:t>
      </w:r>
      <w:r w:rsidR="006F3822" w:rsidRPr="00600AAE">
        <w:rPr>
          <w:rFonts w:cs="Calibri"/>
          <w:szCs w:val="24"/>
          <w:lang w:val="el-GR"/>
        </w:rPr>
        <w:t>να εφαρμόζουν συνδυαστικ</w:t>
      </w:r>
      <w:r w:rsidR="006E0793" w:rsidRPr="00600AAE">
        <w:rPr>
          <w:rFonts w:cs="Calibri"/>
          <w:szCs w:val="24"/>
          <w:lang w:val="el-GR"/>
        </w:rPr>
        <w:t>ά</w:t>
      </w:r>
      <w:r w:rsidR="006F3822" w:rsidRPr="00600AAE">
        <w:rPr>
          <w:rFonts w:cs="Calibri"/>
          <w:szCs w:val="24"/>
          <w:lang w:val="el-GR"/>
        </w:rPr>
        <w:t xml:space="preserve"> μοντέλα, ενώ η μέγιστη δύναμη και η ισχύς συντηρούνται με προπόνηση υψηλού φορτίου-χαμηλών επαναλήψεων </w:t>
      </w:r>
      <w:r w:rsidR="00A01D29" w:rsidRPr="00600AAE">
        <w:rPr>
          <w:rFonts w:cs="Calibri"/>
          <w:lang w:val="el-GR"/>
        </w:rPr>
        <w:t>(</w:t>
      </w:r>
      <w:r w:rsidR="00A01D29" w:rsidRPr="00600AAE">
        <w:rPr>
          <w:rFonts w:cs="Calibri"/>
        </w:rPr>
        <w:t>Wisl</w:t>
      </w:r>
      <w:r w:rsidR="00A01D29" w:rsidRPr="00600AAE">
        <w:rPr>
          <w:rFonts w:cs="Calibri"/>
          <w:lang w:val="el-GR"/>
        </w:rPr>
        <w:t>ø</w:t>
      </w:r>
      <w:r w:rsidR="00A01D29" w:rsidRPr="00600AAE">
        <w:rPr>
          <w:rFonts w:cs="Calibri"/>
        </w:rPr>
        <w:t>ff</w:t>
      </w:r>
      <w:r w:rsidR="00A01D29" w:rsidRPr="00600AAE">
        <w:rPr>
          <w:rFonts w:cs="Calibri"/>
          <w:lang w:val="el-GR"/>
        </w:rPr>
        <w:t xml:space="preserve"> </w:t>
      </w:r>
      <w:r w:rsidR="00A01D29" w:rsidRPr="00600AAE">
        <w:rPr>
          <w:rFonts w:cs="Calibri"/>
        </w:rPr>
        <w:t>et</w:t>
      </w:r>
      <w:r w:rsidR="00A01D29" w:rsidRPr="00600AAE">
        <w:rPr>
          <w:rFonts w:cs="Calibri"/>
          <w:lang w:val="el-GR"/>
        </w:rPr>
        <w:t xml:space="preserve"> </w:t>
      </w:r>
      <w:r w:rsidR="00A01D29" w:rsidRPr="00600AAE">
        <w:rPr>
          <w:rFonts w:cs="Calibri"/>
        </w:rPr>
        <w:t>al</w:t>
      </w:r>
      <w:r w:rsidR="00A01D29" w:rsidRPr="00600AAE">
        <w:rPr>
          <w:rFonts w:cs="Calibri"/>
          <w:lang w:val="el-GR"/>
        </w:rPr>
        <w:t xml:space="preserve">., 1998; </w:t>
      </w:r>
      <w:r w:rsidR="00A01D29" w:rsidRPr="00600AAE">
        <w:rPr>
          <w:rFonts w:cs="Calibri"/>
        </w:rPr>
        <w:t>Hoff</w:t>
      </w:r>
      <w:r w:rsidR="00A01D29" w:rsidRPr="00600AAE">
        <w:rPr>
          <w:rFonts w:cs="Calibri"/>
          <w:lang w:val="el-GR"/>
        </w:rPr>
        <w:t xml:space="preserve"> &amp; </w:t>
      </w:r>
      <w:r w:rsidR="00A01D29" w:rsidRPr="00600AAE">
        <w:rPr>
          <w:rFonts w:cs="Calibri"/>
        </w:rPr>
        <w:t>Helgerud</w:t>
      </w:r>
      <w:r w:rsidR="00A01D29" w:rsidRPr="00600AAE">
        <w:rPr>
          <w:rFonts w:cs="Calibri"/>
          <w:lang w:val="el-GR"/>
        </w:rPr>
        <w:t>, 2004)</w:t>
      </w:r>
      <w:r w:rsidR="00E3496D" w:rsidRPr="00600AAE">
        <w:rPr>
          <w:rFonts w:cs="Calibri"/>
          <w:lang w:val="el-GR"/>
        </w:rPr>
        <w:t>. Ωστόσο</w:t>
      </w:r>
      <w:r w:rsidR="006F3822" w:rsidRPr="00600AAE">
        <w:rPr>
          <w:rFonts w:cs="Calibri"/>
          <w:szCs w:val="24"/>
          <w:lang w:val="el-GR"/>
        </w:rPr>
        <w:t xml:space="preserve">, σε πραγματικές συνθήκες σπανίως είναι εφικτός ο διαχωρισμός δύναμης-αντοχής σε διαφορετικές ημέρες, λόγω προγράμματος αγώνων, περιορισμένων εγκαταστάσεων ή μεγάλου αριθμού αθλητών, με συνέπεια </w:t>
      </w:r>
      <w:r w:rsidR="001A164D" w:rsidRPr="00600AAE">
        <w:rPr>
          <w:rFonts w:cs="Calibri"/>
          <w:szCs w:val="24"/>
          <w:lang w:val="el-GR"/>
        </w:rPr>
        <w:t xml:space="preserve">μη επαρκή </w:t>
      </w:r>
      <w:r w:rsidR="005C5FB3" w:rsidRPr="00600AAE">
        <w:rPr>
          <w:rFonts w:cs="Calibri"/>
          <w:szCs w:val="24"/>
          <w:lang w:val="el-GR"/>
        </w:rPr>
        <w:t xml:space="preserve">οργανωμένες </w:t>
      </w:r>
      <w:r w:rsidRPr="00600AAE">
        <w:rPr>
          <w:rFonts w:cs="Calibri"/>
          <w:szCs w:val="24"/>
          <w:lang w:val="el-GR"/>
        </w:rPr>
        <w:t>προπονητικές μονάδες</w:t>
      </w:r>
      <w:r w:rsidR="006F3822" w:rsidRPr="00600AAE">
        <w:rPr>
          <w:rFonts w:cs="Calibri"/>
          <w:szCs w:val="24"/>
          <w:lang w:val="el-GR"/>
        </w:rPr>
        <w:t xml:space="preserve"> που πιθανόν</w:t>
      </w:r>
      <w:r w:rsidR="006E0793" w:rsidRPr="00600AAE">
        <w:rPr>
          <w:rFonts w:cs="Calibri"/>
          <w:szCs w:val="24"/>
          <w:lang w:val="el-GR"/>
        </w:rPr>
        <w:t xml:space="preserve"> να</w:t>
      </w:r>
      <w:r w:rsidR="006F3822" w:rsidRPr="00600AAE">
        <w:rPr>
          <w:rFonts w:cs="Calibri"/>
          <w:szCs w:val="24"/>
          <w:lang w:val="el-GR"/>
        </w:rPr>
        <w:t xml:space="preserve"> ενισχύουν την παρεμβολή</w:t>
      </w:r>
      <w:r w:rsidRPr="00600AAE">
        <w:rPr>
          <w:rFonts w:cs="Calibri"/>
          <w:szCs w:val="24"/>
          <w:lang w:val="el-GR"/>
        </w:rPr>
        <w:t xml:space="preserve"> των προγραμμάτων δύναμης</w:t>
      </w:r>
      <w:r w:rsidR="005C5FB3" w:rsidRPr="00600AAE">
        <w:rPr>
          <w:rFonts w:cs="Calibri"/>
          <w:szCs w:val="24"/>
          <w:lang w:val="el-GR"/>
        </w:rPr>
        <w:t>/</w:t>
      </w:r>
      <w:r w:rsidRPr="00600AAE">
        <w:rPr>
          <w:rFonts w:cs="Calibri"/>
          <w:szCs w:val="24"/>
          <w:lang w:val="el-GR"/>
        </w:rPr>
        <w:t>ισχύος αντοχής</w:t>
      </w:r>
      <w:r w:rsidR="006E0793" w:rsidRPr="00600AAE">
        <w:rPr>
          <w:rFonts w:cs="Calibri"/>
          <w:szCs w:val="24"/>
          <w:lang w:val="el-GR"/>
        </w:rPr>
        <w:t xml:space="preserve">. </w:t>
      </w:r>
      <w:r w:rsidR="006F3822" w:rsidRPr="00600AAE">
        <w:rPr>
          <w:rFonts w:cs="Calibri"/>
          <w:szCs w:val="24"/>
          <w:lang w:val="el-GR"/>
        </w:rPr>
        <w:t xml:space="preserve">Ελάχιστες μελέτες τροποποίησαν τη σειρά δύναμης-αντοχής την ίδια </w:t>
      </w:r>
      <w:r w:rsidRPr="00600AAE">
        <w:rPr>
          <w:rFonts w:cs="Calibri"/>
          <w:szCs w:val="24"/>
          <w:lang w:val="el-GR"/>
        </w:rPr>
        <w:t>η</w:t>
      </w:r>
      <w:r w:rsidR="006F3822" w:rsidRPr="00600AAE">
        <w:rPr>
          <w:rFonts w:cs="Calibri"/>
          <w:szCs w:val="24"/>
          <w:lang w:val="el-GR"/>
        </w:rPr>
        <w:t xml:space="preserve">μέρα αν και οι περισσότερες σε </w:t>
      </w:r>
      <w:r w:rsidR="007C5C52" w:rsidRPr="00600AAE">
        <w:rPr>
          <w:rFonts w:cs="Calibri"/>
          <w:szCs w:val="24"/>
          <w:lang w:val="el-GR"/>
        </w:rPr>
        <w:t>μη-ασκούμενα</w:t>
      </w:r>
      <w:r w:rsidR="006F3822" w:rsidRPr="00600AAE">
        <w:rPr>
          <w:rFonts w:cs="Calibri"/>
          <w:szCs w:val="24"/>
          <w:lang w:val="el-GR"/>
        </w:rPr>
        <w:t xml:space="preserve"> άτομα έδειξαν μικρές διαφορές </w:t>
      </w:r>
      <w:r w:rsidR="00130131" w:rsidRPr="00600AAE">
        <w:rPr>
          <w:rFonts w:cs="Calibri"/>
          <w:lang w:val="el-GR"/>
        </w:rPr>
        <w:lastRenderedPageBreak/>
        <w:t>(</w:t>
      </w:r>
      <w:r w:rsidR="00130131" w:rsidRPr="00600AAE">
        <w:rPr>
          <w:rFonts w:cs="Calibri"/>
        </w:rPr>
        <w:t>Gravelle</w:t>
      </w:r>
      <w:r w:rsidR="00130131" w:rsidRPr="00600AAE">
        <w:rPr>
          <w:rFonts w:cs="Calibri"/>
          <w:lang w:val="el-GR"/>
        </w:rPr>
        <w:t xml:space="preserve"> &amp; </w:t>
      </w:r>
      <w:r w:rsidR="00130131" w:rsidRPr="00600AAE">
        <w:rPr>
          <w:rFonts w:cs="Calibri"/>
        </w:rPr>
        <w:t>Blessing</w:t>
      </w:r>
      <w:r w:rsidR="00130131" w:rsidRPr="00600AAE">
        <w:rPr>
          <w:rFonts w:cs="Calibri"/>
          <w:lang w:val="el-GR"/>
        </w:rPr>
        <w:t xml:space="preserve">, 2000; </w:t>
      </w:r>
      <w:proofErr w:type="spellStart"/>
      <w:r w:rsidR="00130131" w:rsidRPr="00600AAE">
        <w:rPr>
          <w:rFonts w:cs="Calibri"/>
        </w:rPr>
        <w:t>Chtara</w:t>
      </w:r>
      <w:proofErr w:type="spellEnd"/>
      <w:r w:rsidR="00130131" w:rsidRPr="00600AAE">
        <w:rPr>
          <w:rFonts w:cs="Calibri"/>
          <w:lang w:val="el-GR"/>
        </w:rPr>
        <w:t xml:space="preserve"> &amp; </w:t>
      </w:r>
      <w:r w:rsidR="00130131" w:rsidRPr="00600AAE">
        <w:rPr>
          <w:rFonts w:cs="Calibri"/>
        </w:rPr>
        <w:t>M</w:t>
      </w:r>
      <w:r w:rsidR="00130131" w:rsidRPr="00600AAE">
        <w:rPr>
          <w:rFonts w:cs="Calibri"/>
          <w:lang w:val="el-GR"/>
        </w:rPr>
        <w:t>, 2008),</w:t>
      </w:r>
      <w:r w:rsidR="005C5FB3" w:rsidRPr="00600AAE">
        <w:rPr>
          <w:rFonts w:cs="Calibri"/>
          <w:lang w:val="el-GR"/>
        </w:rPr>
        <w:t xml:space="preserve"> ενώ</w:t>
      </w:r>
      <w:r w:rsidR="00130131" w:rsidRPr="00600AAE">
        <w:rPr>
          <w:rFonts w:cs="Calibri"/>
          <w:lang w:val="el-GR"/>
        </w:rPr>
        <w:t xml:space="preserve"> </w:t>
      </w:r>
      <w:r w:rsidR="006F3822" w:rsidRPr="00600AAE">
        <w:rPr>
          <w:rFonts w:cs="Calibri"/>
          <w:szCs w:val="24"/>
          <w:lang w:val="el-GR"/>
        </w:rPr>
        <w:t>τα δεδομένα στους επαγγελματίες</w:t>
      </w:r>
      <w:r w:rsidR="005C5FB3" w:rsidRPr="00600AAE">
        <w:rPr>
          <w:rFonts w:cs="Calibri"/>
          <w:szCs w:val="24"/>
          <w:lang w:val="el-GR"/>
        </w:rPr>
        <w:t xml:space="preserve"> αλλά</w:t>
      </w:r>
      <w:r w:rsidR="006F3822" w:rsidRPr="00600AAE">
        <w:rPr>
          <w:rFonts w:cs="Calibri"/>
          <w:szCs w:val="24"/>
          <w:lang w:val="el-GR"/>
        </w:rPr>
        <w:t xml:space="preserve"> και σε ελίτ ποδοσφαιριστές</w:t>
      </w:r>
      <w:r w:rsidR="005C5FB3" w:rsidRPr="00600AAE">
        <w:rPr>
          <w:rFonts w:cs="Calibri"/>
          <w:szCs w:val="24"/>
          <w:lang w:val="el-GR"/>
        </w:rPr>
        <w:t xml:space="preserve"> έδειξαν</w:t>
      </w:r>
      <w:r w:rsidR="006F3822" w:rsidRPr="00600AAE">
        <w:rPr>
          <w:rFonts w:cs="Calibri"/>
          <w:szCs w:val="24"/>
          <w:lang w:val="el-GR"/>
        </w:rPr>
        <w:t xml:space="preserve"> επίσης ελάχιστες μεταβολές </w:t>
      </w:r>
      <w:r w:rsidR="0042423E" w:rsidRPr="00600AAE">
        <w:rPr>
          <w:rFonts w:cs="Calibri"/>
          <w:lang w:val="el-GR"/>
        </w:rPr>
        <w:t>(</w:t>
      </w:r>
      <w:proofErr w:type="spellStart"/>
      <w:r w:rsidR="0042423E" w:rsidRPr="00600AAE">
        <w:rPr>
          <w:rFonts w:cs="Calibri"/>
        </w:rPr>
        <w:t>McGawley</w:t>
      </w:r>
      <w:proofErr w:type="spellEnd"/>
      <w:r w:rsidR="0042423E" w:rsidRPr="00600AAE">
        <w:rPr>
          <w:rFonts w:cs="Calibri"/>
          <w:lang w:val="el-GR"/>
        </w:rPr>
        <w:t xml:space="preserve"> &amp; </w:t>
      </w:r>
      <w:r w:rsidR="0042423E" w:rsidRPr="00600AAE">
        <w:rPr>
          <w:rFonts w:cs="Calibri"/>
        </w:rPr>
        <w:t>Andersson</w:t>
      </w:r>
      <w:r w:rsidR="0042423E" w:rsidRPr="00600AAE">
        <w:rPr>
          <w:rFonts w:cs="Calibri"/>
          <w:lang w:val="el-GR"/>
        </w:rPr>
        <w:t>, 2013)</w:t>
      </w:r>
      <w:r w:rsidR="006F3822" w:rsidRPr="00600AAE">
        <w:rPr>
          <w:rFonts w:cs="Calibri"/>
          <w:szCs w:val="24"/>
          <w:lang w:val="el-GR"/>
        </w:rPr>
        <w:t xml:space="preserve">. </w:t>
      </w:r>
    </w:p>
    <w:p w14:paraId="77FB0575" w14:textId="35CA0902" w:rsidR="008E5D8B" w:rsidRPr="00600AAE" w:rsidRDefault="00650A32" w:rsidP="00DD449F">
      <w:pPr>
        <w:spacing w:before="0" w:after="0" w:line="360" w:lineRule="auto"/>
        <w:ind w:firstLine="680"/>
        <w:jc w:val="both"/>
        <w:rPr>
          <w:rFonts w:cs="Calibri"/>
          <w:szCs w:val="24"/>
          <w:lang w:val="el-GR"/>
        </w:rPr>
      </w:pPr>
      <w:r w:rsidRPr="00600AAE">
        <w:rPr>
          <w:rFonts w:cs="Calibri"/>
          <w:szCs w:val="24"/>
          <w:lang w:val="el-GR"/>
        </w:rPr>
        <w:t xml:space="preserve">Σε αναπτυξιακές ηλικίες </w:t>
      </w:r>
      <w:r w:rsidR="006F3822" w:rsidRPr="00600AAE">
        <w:rPr>
          <w:rFonts w:cs="Calibri"/>
          <w:szCs w:val="24"/>
          <w:lang w:val="el-GR"/>
        </w:rPr>
        <w:t xml:space="preserve">όπου </w:t>
      </w:r>
      <w:r w:rsidR="005576BE" w:rsidRPr="00600AAE">
        <w:rPr>
          <w:rFonts w:cs="Calibri"/>
          <w:szCs w:val="24"/>
          <w:lang w:val="el-GR"/>
        </w:rPr>
        <w:t>είχαν εφαρμοστεί</w:t>
      </w:r>
      <w:r w:rsidR="006F3822" w:rsidRPr="00600AAE">
        <w:rPr>
          <w:rFonts w:cs="Calibri"/>
          <w:szCs w:val="24"/>
          <w:lang w:val="el-GR"/>
        </w:rPr>
        <w:t xml:space="preserve"> δύο </w:t>
      </w:r>
      <w:r w:rsidR="009A068E" w:rsidRPr="00600AAE">
        <w:rPr>
          <w:rFonts w:cs="Calibri"/>
          <w:szCs w:val="24"/>
          <w:lang w:val="el-GR"/>
        </w:rPr>
        <w:t>προπονητικές μονάδες</w:t>
      </w:r>
      <w:r w:rsidR="006F3822" w:rsidRPr="00600AAE">
        <w:rPr>
          <w:rFonts w:cs="Calibri"/>
          <w:szCs w:val="24"/>
          <w:lang w:val="el-GR"/>
        </w:rPr>
        <w:t xml:space="preserve"> μέσα σε </w:t>
      </w:r>
      <w:r w:rsidR="005576BE" w:rsidRPr="00600AAE">
        <w:rPr>
          <w:rFonts w:cs="Calibri"/>
          <w:szCs w:val="24"/>
          <w:lang w:val="el-GR"/>
        </w:rPr>
        <w:t xml:space="preserve">μια ημέρα με </w:t>
      </w:r>
      <w:r w:rsidR="008A14F3" w:rsidRPr="00600AAE">
        <w:rPr>
          <w:rFonts w:cs="Calibri"/>
          <w:szCs w:val="24"/>
          <w:lang w:val="el-GR"/>
        </w:rPr>
        <w:t xml:space="preserve">πολύωρη ανάπαυση στο μεταξύ τους διάστημα </w:t>
      </w:r>
      <w:r w:rsidR="00092917" w:rsidRPr="00600AAE">
        <w:rPr>
          <w:rFonts w:cs="Calibri"/>
          <w:lang w:val="el-GR"/>
        </w:rPr>
        <w:t>(</w:t>
      </w:r>
      <w:r w:rsidR="00092917" w:rsidRPr="00600AAE">
        <w:rPr>
          <w:rFonts w:cs="Calibri"/>
        </w:rPr>
        <w:t>Enright</w:t>
      </w:r>
      <w:r w:rsidR="00092917" w:rsidRPr="00600AAE">
        <w:rPr>
          <w:rFonts w:cs="Calibri"/>
          <w:lang w:val="el-GR"/>
        </w:rPr>
        <w:t xml:space="preserve"> </w:t>
      </w:r>
      <w:r w:rsidR="00092917" w:rsidRPr="00600AAE">
        <w:rPr>
          <w:rFonts w:cs="Calibri"/>
        </w:rPr>
        <w:t>et</w:t>
      </w:r>
      <w:r w:rsidR="00092917" w:rsidRPr="00600AAE">
        <w:rPr>
          <w:rFonts w:cs="Calibri"/>
          <w:lang w:val="el-GR"/>
        </w:rPr>
        <w:t xml:space="preserve"> </w:t>
      </w:r>
      <w:r w:rsidR="00092917" w:rsidRPr="00600AAE">
        <w:rPr>
          <w:rFonts w:cs="Calibri"/>
        </w:rPr>
        <w:t>al</w:t>
      </w:r>
      <w:r w:rsidR="00092917" w:rsidRPr="00600AAE">
        <w:rPr>
          <w:rFonts w:cs="Calibri"/>
          <w:lang w:val="el-GR"/>
        </w:rPr>
        <w:t>., 2015)</w:t>
      </w:r>
      <w:r w:rsidR="006F3822" w:rsidRPr="00600AAE">
        <w:rPr>
          <w:rFonts w:cs="Calibri"/>
          <w:szCs w:val="24"/>
          <w:lang w:val="el-GR"/>
        </w:rPr>
        <w:t xml:space="preserve">, </w:t>
      </w:r>
      <w:r w:rsidR="00313D66" w:rsidRPr="00600AAE">
        <w:rPr>
          <w:rFonts w:cs="Calibri"/>
          <w:szCs w:val="24"/>
          <w:lang w:val="el-GR"/>
        </w:rPr>
        <w:t xml:space="preserve">επίσης </w:t>
      </w:r>
      <w:r w:rsidR="006F3822" w:rsidRPr="00600AAE">
        <w:rPr>
          <w:rFonts w:cs="Calibri"/>
          <w:szCs w:val="24"/>
          <w:lang w:val="el-GR"/>
        </w:rPr>
        <w:t xml:space="preserve">δεν </w:t>
      </w:r>
      <w:r w:rsidR="00313D66" w:rsidRPr="00600AAE">
        <w:rPr>
          <w:rFonts w:cs="Calibri"/>
          <w:szCs w:val="24"/>
          <w:lang w:val="el-GR"/>
        </w:rPr>
        <w:t>παρουσιάστηκαν σημαντικά</w:t>
      </w:r>
      <w:r w:rsidR="006F3822" w:rsidRPr="00600AAE">
        <w:rPr>
          <w:rFonts w:cs="Calibri"/>
          <w:szCs w:val="24"/>
          <w:lang w:val="el-GR"/>
        </w:rPr>
        <w:t xml:space="preserve"> δεδομένα</w:t>
      </w:r>
      <w:r w:rsidR="007B6E2F" w:rsidRPr="00600AAE">
        <w:rPr>
          <w:rFonts w:cs="Calibri"/>
          <w:szCs w:val="24"/>
          <w:lang w:val="el-GR"/>
        </w:rPr>
        <w:t>,</w:t>
      </w:r>
      <w:r w:rsidR="006F3822" w:rsidRPr="00600AAE">
        <w:rPr>
          <w:rFonts w:cs="Calibri"/>
          <w:szCs w:val="24"/>
          <w:lang w:val="el-GR"/>
        </w:rPr>
        <w:t xml:space="preserve"> επομένως απαιτούνται έρευνες που θα συνεκτιμού</w:t>
      </w:r>
      <w:r w:rsidR="009A068E" w:rsidRPr="00600AAE">
        <w:rPr>
          <w:rFonts w:cs="Calibri"/>
          <w:szCs w:val="24"/>
          <w:lang w:val="el-GR"/>
        </w:rPr>
        <w:t>ν τις ρεαλιστικές συνθήκες αυτού του προπονητικού σχεδιασμού</w:t>
      </w:r>
      <w:r w:rsidR="007B6E2F" w:rsidRPr="00600AAE">
        <w:rPr>
          <w:rFonts w:cs="Calibri"/>
          <w:szCs w:val="24"/>
          <w:lang w:val="el-GR"/>
        </w:rPr>
        <w:t>, καθώς η</w:t>
      </w:r>
      <w:r w:rsidR="006F3822" w:rsidRPr="00600AAE">
        <w:rPr>
          <w:rFonts w:cs="Calibri"/>
          <w:szCs w:val="24"/>
          <w:lang w:val="el-GR"/>
        </w:rPr>
        <w:t xml:space="preserve"> ανάγκη είναι ακόμη πιο έντονη στους νεαρούς ποδοσφαιριστές, των οποίων το </w:t>
      </w:r>
      <w:proofErr w:type="spellStart"/>
      <w:r w:rsidR="006F3822" w:rsidRPr="00600AAE">
        <w:rPr>
          <w:rFonts w:cs="Calibri"/>
          <w:szCs w:val="24"/>
          <w:lang w:val="el-GR"/>
        </w:rPr>
        <w:t>νευρομυϊκό</w:t>
      </w:r>
      <w:proofErr w:type="spellEnd"/>
      <w:r w:rsidR="006F3822" w:rsidRPr="00600AAE">
        <w:rPr>
          <w:rFonts w:cs="Calibri"/>
          <w:szCs w:val="24"/>
          <w:lang w:val="el-GR"/>
        </w:rPr>
        <w:t xml:space="preserve"> σύστημα βρίσκεται σε εξέλιξη</w:t>
      </w:r>
      <w:r w:rsidR="005359ED" w:rsidRPr="00600AAE">
        <w:rPr>
          <w:rFonts w:cs="Calibri"/>
          <w:szCs w:val="24"/>
          <w:lang w:val="el-GR"/>
        </w:rPr>
        <w:t xml:space="preserve"> και παράγοντες όπως</w:t>
      </w:r>
      <w:r w:rsidR="006F3822" w:rsidRPr="00600AAE">
        <w:rPr>
          <w:rFonts w:cs="Calibri"/>
          <w:szCs w:val="24"/>
          <w:lang w:val="el-GR"/>
        </w:rPr>
        <w:t xml:space="preserve"> η αλληλουχία των ερεθισμάτων, ο επαρκής χρόνος αποκατάστασης και η </w:t>
      </w:r>
      <w:r w:rsidR="00CF7C43" w:rsidRPr="00600AAE">
        <w:rPr>
          <w:rFonts w:cs="Calibri"/>
          <w:szCs w:val="24"/>
          <w:lang w:val="el-GR"/>
        </w:rPr>
        <w:t>προσεκτική</w:t>
      </w:r>
      <w:r w:rsidR="005359ED" w:rsidRPr="00600AAE">
        <w:rPr>
          <w:rFonts w:cs="Calibri"/>
          <w:szCs w:val="24"/>
          <w:lang w:val="el-GR"/>
        </w:rPr>
        <w:t xml:space="preserve"> προπονητική επιβάρυνση</w:t>
      </w:r>
      <w:r w:rsidR="006F3822" w:rsidRPr="00600AAE">
        <w:rPr>
          <w:rFonts w:cs="Calibri"/>
          <w:szCs w:val="24"/>
          <w:lang w:val="el-GR"/>
        </w:rPr>
        <w:t xml:space="preserve"> είναι κρίσιμα ώστε </w:t>
      </w:r>
      <w:r w:rsidR="00967E73" w:rsidRPr="00600AAE">
        <w:rPr>
          <w:rFonts w:cs="Calibri"/>
          <w:szCs w:val="24"/>
          <w:lang w:val="el-GR"/>
        </w:rPr>
        <w:t xml:space="preserve">επιτευχθεί </w:t>
      </w:r>
      <w:r w:rsidR="001D3B55" w:rsidRPr="00600AAE">
        <w:rPr>
          <w:rFonts w:cs="Calibri"/>
          <w:szCs w:val="24"/>
          <w:lang w:val="el-GR"/>
        </w:rPr>
        <w:t xml:space="preserve">η σωστή και ανάπτυξη του αθλητή </w:t>
      </w:r>
      <w:r w:rsidR="00DF3E7A" w:rsidRPr="00600AAE">
        <w:rPr>
          <w:rFonts w:cs="Calibri"/>
          <w:szCs w:val="24"/>
          <w:lang w:val="el-GR"/>
        </w:rPr>
        <w:t>μακριά από τραυματισμούς και σύνδρομα κόπωσης</w:t>
      </w:r>
      <w:r w:rsidR="006F3822" w:rsidRPr="00600AAE">
        <w:rPr>
          <w:rFonts w:cs="Calibri"/>
          <w:szCs w:val="24"/>
          <w:lang w:val="el-GR"/>
        </w:rPr>
        <w:t xml:space="preserve">. </w:t>
      </w:r>
      <w:r w:rsidR="00957575" w:rsidRPr="00600AAE">
        <w:rPr>
          <w:rFonts w:cs="Calibri"/>
          <w:szCs w:val="24"/>
          <w:lang w:val="el-GR"/>
        </w:rPr>
        <w:t xml:space="preserve">Περαιτέρω, σε μια </w:t>
      </w:r>
      <w:proofErr w:type="spellStart"/>
      <w:r w:rsidR="00957575" w:rsidRPr="00600AAE">
        <w:rPr>
          <w:rFonts w:cs="Calibri"/>
          <w:szCs w:val="24"/>
          <w:lang w:val="el-GR"/>
        </w:rPr>
        <w:t>μετα</w:t>
      </w:r>
      <w:proofErr w:type="spellEnd"/>
      <w:r w:rsidR="008C7499" w:rsidRPr="00600AAE">
        <w:rPr>
          <w:rFonts w:cs="Calibri"/>
          <w:szCs w:val="24"/>
          <w:lang w:val="el-GR"/>
        </w:rPr>
        <w:t xml:space="preserve">-ανάλυση των </w:t>
      </w:r>
      <w:r w:rsidR="008C7499" w:rsidRPr="00600AAE">
        <w:rPr>
          <w:rFonts w:cs="Calibri"/>
          <w:szCs w:val="24"/>
          <w:lang w:val="en-US"/>
        </w:rPr>
        <w:t>Wilson</w:t>
      </w:r>
      <w:r w:rsidR="008C7499" w:rsidRPr="00600AAE">
        <w:rPr>
          <w:rFonts w:cs="Calibri"/>
          <w:szCs w:val="24"/>
          <w:lang w:val="el-GR"/>
        </w:rPr>
        <w:t xml:space="preserve"> και συνεργατών (2012), </w:t>
      </w:r>
      <w:r w:rsidR="009937CD" w:rsidRPr="00600AAE">
        <w:rPr>
          <w:rFonts w:cs="Calibri"/>
          <w:szCs w:val="24"/>
          <w:lang w:val="el-GR"/>
        </w:rPr>
        <w:t xml:space="preserve">όπου είχαν συνοψιστεί 21 μελέτες, φάνηκε </w:t>
      </w:r>
      <w:r w:rsidR="00BE05F9" w:rsidRPr="00600AAE">
        <w:rPr>
          <w:rFonts w:cs="Calibri"/>
          <w:szCs w:val="24"/>
          <w:lang w:val="el-GR"/>
        </w:rPr>
        <w:t xml:space="preserve">η προπόνηση αντοχής να είναι ο κύριος παράγοντας </w:t>
      </w:r>
      <w:r w:rsidR="002E3D71" w:rsidRPr="00600AAE">
        <w:rPr>
          <w:rFonts w:cs="Calibri"/>
          <w:szCs w:val="24"/>
          <w:lang w:val="el-GR"/>
        </w:rPr>
        <w:t>παρεμβολής στην ανάπτυξη δύναμης και ισχύος. Μ</w:t>
      </w:r>
      <w:r w:rsidR="00511501" w:rsidRPr="00600AAE">
        <w:rPr>
          <w:rFonts w:cs="Calibri"/>
          <w:szCs w:val="24"/>
          <w:lang w:val="el-GR"/>
        </w:rPr>
        <w:t xml:space="preserve">έσα από </w:t>
      </w:r>
      <w:r w:rsidR="004B375A" w:rsidRPr="00600AAE">
        <w:rPr>
          <w:rFonts w:cs="Calibri"/>
          <w:szCs w:val="24"/>
          <w:lang w:val="el-GR"/>
        </w:rPr>
        <w:t xml:space="preserve">την ταυτόχρονη προπόνηση </w:t>
      </w:r>
      <w:r w:rsidR="00832745" w:rsidRPr="00600AAE">
        <w:rPr>
          <w:rFonts w:cs="Calibri"/>
          <w:szCs w:val="24"/>
          <w:lang w:val="el-GR"/>
        </w:rPr>
        <w:t>με αντιστάσεις και προπόνηση αντοχής</w:t>
      </w:r>
      <w:r w:rsidR="00DB41DC" w:rsidRPr="00600AAE">
        <w:rPr>
          <w:rFonts w:cs="Calibri"/>
          <w:szCs w:val="24"/>
          <w:lang w:val="el-GR"/>
        </w:rPr>
        <w:t xml:space="preserve"> ο ασκούμενος είναι ικανός να αναπτύξει </w:t>
      </w:r>
      <w:r w:rsidR="00DF3B32" w:rsidRPr="00600AAE">
        <w:rPr>
          <w:rFonts w:cs="Calibri"/>
          <w:szCs w:val="24"/>
          <w:lang w:val="el-GR"/>
        </w:rPr>
        <w:t>τόσο τη δύναμη (</w:t>
      </w:r>
      <w:r w:rsidR="00DF3B32" w:rsidRPr="00600AAE">
        <w:rPr>
          <w:rFonts w:cs="Calibri"/>
          <w:szCs w:val="24"/>
          <w:lang w:val="en-US"/>
        </w:rPr>
        <w:t>ES</w:t>
      </w:r>
      <w:r w:rsidR="008C5EE2" w:rsidRPr="00600AAE">
        <w:rPr>
          <w:rFonts w:cs="Calibri"/>
          <w:szCs w:val="24"/>
          <w:lang w:val="el-GR"/>
        </w:rPr>
        <w:t xml:space="preserve"> </w:t>
      </w:r>
      <w:r w:rsidR="00DF3B32" w:rsidRPr="00600AAE">
        <w:rPr>
          <w:rFonts w:cs="Calibri"/>
          <w:szCs w:val="24"/>
          <w:lang w:val="el-GR"/>
        </w:rPr>
        <w:t>=</w:t>
      </w:r>
      <w:r w:rsidR="008C5EE2" w:rsidRPr="00600AAE">
        <w:rPr>
          <w:rFonts w:cs="Calibri"/>
          <w:szCs w:val="24"/>
          <w:lang w:val="el-GR"/>
        </w:rPr>
        <w:t xml:space="preserve"> </w:t>
      </w:r>
      <w:r w:rsidR="00DF3B32" w:rsidRPr="00600AAE">
        <w:rPr>
          <w:rFonts w:cs="Calibri"/>
          <w:szCs w:val="24"/>
          <w:lang w:val="el-GR"/>
        </w:rPr>
        <w:t>1,23</w:t>
      </w:r>
      <w:r w:rsidR="008C5EE2" w:rsidRPr="00600AAE">
        <w:rPr>
          <w:rFonts w:cs="Calibri"/>
          <w:szCs w:val="24"/>
          <w:lang w:val="el-GR"/>
        </w:rPr>
        <w:t>)</w:t>
      </w:r>
      <w:r w:rsidR="00DF3B32" w:rsidRPr="00600AAE">
        <w:rPr>
          <w:rFonts w:cs="Calibri"/>
          <w:szCs w:val="24"/>
          <w:lang w:val="el-GR"/>
        </w:rPr>
        <w:t xml:space="preserve"> όσο και τη μυϊκή υπερτροφία </w:t>
      </w:r>
      <w:r w:rsidR="008C5EE2" w:rsidRPr="00600AAE">
        <w:rPr>
          <w:rFonts w:cs="Calibri"/>
          <w:szCs w:val="24"/>
          <w:lang w:val="el-GR"/>
        </w:rPr>
        <w:t>(</w:t>
      </w:r>
      <w:r w:rsidR="008C5EE2" w:rsidRPr="00600AAE">
        <w:rPr>
          <w:rFonts w:cs="Calibri"/>
          <w:szCs w:val="24"/>
          <w:lang w:val="en-US"/>
        </w:rPr>
        <w:t>ES</w:t>
      </w:r>
      <w:r w:rsidR="008C5EE2" w:rsidRPr="00600AAE">
        <w:rPr>
          <w:rFonts w:cs="Calibri"/>
          <w:szCs w:val="24"/>
          <w:lang w:val="el-GR"/>
        </w:rPr>
        <w:t xml:space="preserve"> = 1,76)</w:t>
      </w:r>
      <w:r w:rsidR="00852BF6" w:rsidRPr="00600AAE">
        <w:rPr>
          <w:rFonts w:cs="Calibri"/>
          <w:szCs w:val="24"/>
          <w:lang w:val="el-GR"/>
        </w:rPr>
        <w:t xml:space="preserve">, </w:t>
      </w:r>
      <w:r w:rsidR="00AC27F5" w:rsidRPr="00600AAE">
        <w:rPr>
          <w:rFonts w:cs="Calibri"/>
          <w:szCs w:val="24"/>
          <w:lang w:val="el-GR"/>
        </w:rPr>
        <w:t xml:space="preserve">εξίσου σημαντικά </w:t>
      </w:r>
      <w:r w:rsidR="00852BF6" w:rsidRPr="00600AAE">
        <w:rPr>
          <w:rFonts w:cs="Calibri"/>
          <w:szCs w:val="24"/>
          <w:lang w:val="el-GR"/>
        </w:rPr>
        <w:t>με το αν προπονούσε τις παραμέτρους αυτές σε διαφορετικές ημέρες</w:t>
      </w:r>
      <w:r w:rsidR="001558F4" w:rsidRPr="00600AAE">
        <w:rPr>
          <w:rFonts w:cs="Calibri"/>
          <w:szCs w:val="24"/>
          <w:lang w:val="el-GR"/>
        </w:rPr>
        <w:t>, ενώ π</w:t>
      </w:r>
      <w:r w:rsidR="005F2768" w:rsidRPr="00600AAE">
        <w:rPr>
          <w:rFonts w:cs="Calibri"/>
          <w:szCs w:val="24"/>
          <w:lang w:val="el-GR"/>
        </w:rPr>
        <w:t xml:space="preserve">αράλληλα, </w:t>
      </w:r>
      <w:r w:rsidR="00CE3C8F" w:rsidRPr="00600AAE">
        <w:rPr>
          <w:rFonts w:cs="Calibri"/>
          <w:szCs w:val="24"/>
          <w:lang w:val="el-GR"/>
        </w:rPr>
        <w:t>η ισχύς</w:t>
      </w:r>
      <w:r w:rsidR="003C6738" w:rsidRPr="00600AAE">
        <w:rPr>
          <w:rFonts w:cs="Calibri"/>
          <w:szCs w:val="24"/>
          <w:lang w:val="el-GR"/>
        </w:rPr>
        <w:t xml:space="preserve"> (</w:t>
      </w:r>
      <w:r w:rsidR="003C6738" w:rsidRPr="00600AAE">
        <w:rPr>
          <w:rFonts w:cs="Calibri"/>
          <w:szCs w:val="24"/>
          <w:lang w:val="en-US"/>
        </w:rPr>
        <w:t>ES</w:t>
      </w:r>
      <w:r w:rsidR="003C6738" w:rsidRPr="00600AAE">
        <w:rPr>
          <w:rFonts w:cs="Calibri"/>
          <w:szCs w:val="24"/>
          <w:lang w:val="el-GR"/>
        </w:rPr>
        <w:t xml:space="preserve"> = 0,91) </w:t>
      </w:r>
      <w:r w:rsidR="00CE3C8F" w:rsidRPr="00600AAE">
        <w:rPr>
          <w:rFonts w:cs="Calibri"/>
          <w:szCs w:val="24"/>
          <w:lang w:val="el-GR"/>
        </w:rPr>
        <w:t xml:space="preserve">παρουσιάζεται ως μια παράμετρος πολύ επιρρεπής </w:t>
      </w:r>
      <w:r w:rsidR="000E2F94" w:rsidRPr="00600AAE">
        <w:rPr>
          <w:rFonts w:cs="Calibri"/>
          <w:szCs w:val="24"/>
          <w:lang w:val="el-GR"/>
        </w:rPr>
        <w:t xml:space="preserve">σε </w:t>
      </w:r>
      <w:r w:rsidR="005C2BF5" w:rsidRPr="00600AAE">
        <w:rPr>
          <w:rFonts w:cs="Calibri"/>
          <w:szCs w:val="24"/>
          <w:lang w:val="el-GR"/>
        </w:rPr>
        <w:t xml:space="preserve">μειώσεις μέσα από </w:t>
      </w:r>
      <w:r w:rsidR="00CE3C8F" w:rsidRPr="00600AAE">
        <w:rPr>
          <w:rFonts w:cs="Calibri"/>
          <w:szCs w:val="24"/>
          <w:lang w:val="el-GR"/>
        </w:rPr>
        <w:t xml:space="preserve">την ταυτόχρονη προπόνηση </w:t>
      </w:r>
      <w:r w:rsidR="007B71CF" w:rsidRPr="00600AAE">
        <w:rPr>
          <w:rFonts w:cs="Calibri"/>
          <w:szCs w:val="24"/>
          <w:lang w:val="el-GR"/>
        </w:rPr>
        <w:t>κυρίως λόγο αρνητικών μεταβολών στον ρυθμό ανάπτυξης της δύναμης (</w:t>
      </w:r>
      <w:r w:rsidR="00B02007" w:rsidRPr="00600AAE">
        <w:rPr>
          <w:rFonts w:cs="Calibri"/>
          <w:szCs w:val="24"/>
          <w:lang w:val="en-US"/>
        </w:rPr>
        <w:t>Wilson</w:t>
      </w:r>
      <w:r w:rsidR="00B02007" w:rsidRPr="00600AAE">
        <w:rPr>
          <w:rFonts w:cs="Calibri"/>
          <w:szCs w:val="24"/>
          <w:lang w:val="el-GR"/>
        </w:rPr>
        <w:t xml:space="preserve"> </w:t>
      </w:r>
      <w:r w:rsidR="00B02007" w:rsidRPr="00600AAE">
        <w:rPr>
          <w:rFonts w:cs="Calibri"/>
          <w:szCs w:val="24"/>
          <w:lang w:val="en-US"/>
        </w:rPr>
        <w:t>et</w:t>
      </w:r>
      <w:r w:rsidR="00B02007" w:rsidRPr="00600AAE">
        <w:rPr>
          <w:rFonts w:cs="Calibri"/>
          <w:szCs w:val="24"/>
          <w:lang w:val="el-GR"/>
        </w:rPr>
        <w:t xml:space="preserve"> </w:t>
      </w:r>
      <w:r w:rsidR="00B02007" w:rsidRPr="00600AAE">
        <w:rPr>
          <w:rFonts w:cs="Calibri"/>
          <w:szCs w:val="24"/>
          <w:lang w:val="en-US"/>
        </w:rPr>
        <w:t>al</w:t>
      </w:r>
      <w:r w:rsidR="00B02007" w:rsidRPr="00600AAE">
        <w:rPr>
          <w:rFonts w:cs="Calibri"/>
          <w:szCs w:val="24"/>
          <w:lang w:val="el-GR"/>
        </w:rPr>
        <w:t xml:space="preserve">., 2012). Παρ’ όλα αυτά, </w:t>
      </w:r>
      <w:r w:rsidR="001A3C50" w:rsidRPr="00600AAE">
        <w:rPr>
          <w:rFonts w:cs="Calibri"/>
          <w:szCs w:val="24"/>
          <w:lang w:val="el-GR"/>
        </w:rPr>
        <w:t xml:space="preserve">η </w:t>
      </w:r>
      <w:proofErr w:type="spellStart"/>
      <w:r w:rsidR="001A3C50" w:rsidRPr="00600AAE">
        <w:rPr>
          <w:rFonts w:cs="Calibri"/>
          <w:szCs w:val="24"/>
          <w:lang w:val="el-GR"/>
        </w:rPr>
        <w:t>μετα</w:t>
      </w:r>
      <w:proofErr w:type="spellEnd"/>
      <w:r w:rsidR="001A3C50" w:rsidRPr="00600AAE">
        <w:rPr>
          <w:rFonts w:cs="Calibri"/>
          <w:szCs w:val="24"/>
          <w:lang w:val="el-GR"/>
        </w:rPr>
        <w:t xml:space="preserve">-ανάλυση αυτή αφορούσε κυρίως </w:t>
      </w:r>
      <w:r w:rsidR="004A2173" w:rsidRPr="00600AAE">
        <w:rPr>
          <w:rFonts w:cs="Calibri"/>
          <w:szCs w:val="24"/>
          <w:lang w:val="el-GR"/>
        </w:rPr>
        <w:t>ενήλικες ασκούμενους αναψυχής</w:t>
      </w:r>
      <w:r w:rsidR="000C6382" w:rsidRPr="00600AAE">
        <w:rPr>
          <w:rFonts w:cs="Calibri"/>
          <w:szCs w:val="24"/>
          <w:lang w:val="el-GR"/>
        </w:rPr>
        <w:t xml:space="preserve">, κάτι το οποίο </w:t>
      </w:r>
      <w:r w:rsidR="00723F9B" w:rsidRPr="00600AAE">
        <w:rPr>
          <w:rFonts w:cs="Calibri"/>
          <w:szCs w:val="24"/>
          <w:lang w:val="el-GR"/>
        </w:rPr>
        <w:t xml:space="preserve">σε συνδυασμό με την απουσία δεδομένων από άλλες έρευνες </w:t>
      </w:r>
      <w:r w:rsidR="00B90C4E" w:rsidRPr="00600AAE">
        <w:rPr>
          <w:rFonts w:cs="Calibri"/>
          <w:szCs w:val="24"/>
          <w:lang w:val="el-GR"/>
        </w:rPr>
        <w:t>που να αφορούν νεαρούς ποδοσφαιριστές</w:t>
      </w:r>
      <w:r w:rsidR="009C04EC" w:rsidRPr="00600AAE">
        <w:rPr>
          <w:rFonts w:cs="Calibri"/>
          <w:szCs w:val="24"/>
          <w:lang w:val="el-GR"/>
        </w:rPr>
        <w:t xml:space="preserve">, προκύπτει </w:t>
      </w:r>
      <w:r w:rsidR="00B90C4E" w:rsidRPr="00600AAE">
        <w:rPr>
          <w:rFonts w:cs="Calibri"/>
          <w:szCs w:val="24"/>
          <w:lang w:val="el-GR"/>
        </w:rPr>
        <w:t xml:space="preserve">η ανάγκη για </w:t>
      </w:r>
      <w:r w:rsidR="00272978" w:rsidRPr="00600AAE">
        <w:rPr>
          <w:rFonts w:cs="Calibri"/>
          <w:szCs w:val="24"/>
          <w:lang w:val="el-GR"/>
        </w:rPr>
        <w:t>έρευνα στην επίδραση της ταυτόχρονης</w:t>
      </w:r>
      <w:r w:rsidR="009C04EC" w:rsidRPr="00600AAE">
        <w:rPr>
          <w:rFonts w:cs="Calibri"/>
          <w:szCs w:val="24"/>
          <w:lang w:val="el-GR"/>
        </w:rPr>
        <w:t xml:space="preserve"> προπόνησης σε αυτό το ηλικιακό γκρουπ</w:t>
      </w:r>
      <w:r w:rsidR="005070DD" w:rsidRPr="00600AAE">
        <w:rPr>
          <w:rFonts w:cs="Calibri"/>
          <w:szCs w:val="24"/>
          <w:lang w:val="el-GR"/>
        </w:rPr>
        <w:t>, με σκοπό την πιο αποτελεσματικό και πιο λειτουργικό προπονητικό σχεδιασμό.</w:t>
      </w:r>
    </w:p>
    <w:p w14:paraId="5DD3F360" w14:textId="77777777" w:rsidR="00074E97" w:rsidRPr="00600AAE" w:rsidRDefault="00074E97" w:rsidP="00A605D8">
      <w:pPr>
        <w:spacing w:before="0" w:after="0" w:line="360" w:lineRule="auto"/>
        <w:jc w:val="both"/>
        <w:rPr>
          <w:rFonts w:cs="Calibri"/>
          <w:szCs w:val="24"/>
          <w:lang w:val="el-GR"/>
        </w:rPr>
      </w:pPr>
    </w:p>
    <w:p w14:paraId="295CE6C3" w14:textId="3B342DF1" w:rsidR="00FB4FE3" w:rsidRPr="00600AAE" w:rsidRDefault="008936CA" w:rsidP="00A605D8">
      <w:pPr>
        <w:spacing w:before="0" w:after="0" w:line="360" w:lineRule="auto"/>
        <w:jc w:val="both"/>
        <w:rPr>
          <w:rFonts w:cs="Calibri"/>
          <w:b/>
          <w:bCs/>
          <w:szCs w:val="24"/>
          <w:lang w:val="el-GR"/>
        </w:rPr>
      </w:pPr>
      <w:r w:rsidRPr="00600AAE">
        <w:rPr>
          <w:rFonts w:cs="Calibri"/>
          <w:b/>
          <w:bCs/>
          <w:szCs w:val="24"/>
          <w:lang w:val="el-GR"/>
        </w:rPr>
        <w:t>1.</w:t>
      </w:r>
      <w:r w:rsidR="00D43467" w:rsidRPr="00600AAE">
        <w:rPr>
          <w:rFonts w:cs="Calibri"/>
          <w:b/>
          <w:bCs/>
          <w:szCs w:val="24"/>
          <w:lang w:val="el-GR"/>
        </w:rPr>
        <w:t>2</w:t>
      </w:r>
      <w:r w:rsidR="00CE5B6E">
        <w:rPr>
          <w:rFonts w:cs="Calibri"/>
          <w:b/>
          <w:bCs/>
          <w:szCs w:val="24"/>
          <w:lang w:val="el-GR"/>
        </w:rPr>
        <w:t>.</w:t>
      </w:r>
      <w:r w:rsidRPr="00600AAE">
        <w:rPr>
          <w:rFonts w:cs="Calibri"/>
          <w:b/>
          <w:bCs/>
          <w:szCs w:val="24"/>
          <w:lang w:val="el-GR"/>
        </w:rPr>
        <w:t xml:space="preserve"> </w:t>
      </w:r>
      <w:r w:rsidR="00B656B3" w:rsidRPr="00600AAE">
        <w:rPr>
          <w:rFonts w:cs="Calibri"/>
          <w:b/>
          <w:bCs/>
          <w:szCs w:val="24"/>
          <w:lang w:val="el-GR"/>
        </w:rPr>
        <w:t>Σ</w:t>
      </w:r>
      <w:r w:rsidR="00CE5B6E">
        <w:rPr>
          <w:rFonts w:cs="Calibri"/>
          <w:b/>
          <w:bCs/>
          <w:szCs w:val="24"/>
          <w:lang w:val="el-GR"/>
        </w:rPr>
        <w:t>κοπός</w:t>
      </w:r>
    </w:p>
    <w:p w14:paraId="3225651C" w14:textId="1388B65D" w:rsidR="00304C4C" w:rsidRPr="00600AAE" w:rsidRDefault="009D4DBD" w:rsidP="00CE5B6E">
      <w:pPr>
        <w:spacing w:before="0" w:after="0" w:line="360" w:lineRule="auto"/>
        <w:ind w:firstLine="680"/>
        <w:jc w:val="both"/>
        <w:rPr>
          <w:rFonts w:cs="Calibri"/>
          <w:b/>
          <w:bCs/>
          <w:szCs w:val="24"/>
          <w:lang w:val="el-GR"/>
        </w:rPr>
      </w:pPr>
      <w:r w:rsidRPr="00600AAE">
        <w:rPr>
          <w:rFonts w:cs="Calibri"/>
          <w:szCs w:val="24"/>
          <w:lang w:val="el-GR"/>
        </w:rPr>
        <w:t xml:space="preserve">Συνεπώς, ο σκοπός της παρούσας μελέτης είναι να εξετάσει την επίδραση δύο διαφορετικών μεθόδων προπόνησης (προπόνηση ισχύος-αντοχής την ίδια ημέρα </w:t>
      </w:r>
      <w:r w:rsidRPr="00600AAE">
        <w:rPr>
          <w:rFonts w:cs="Calibri"/>
          <w:szCs w:val="24"/>
        </w:rPr>
        <w:t>vs</w:t>
      </w:r>
      <w:r w:rsidRPr="00600AAE">
        <w:rPr>
          <w:rFonts w:cs="Calibri"/>
          <w:szCs w:val="24"/>
          <w:lang w:val="el-GR"/>
        </w:rPr>
        <w:t xml:space="preserve"> διαφορετικές ημέρες) που εφαρμόζονται 2 φορές την εβδομάδα για 5 εβδομάδες, στη </w:t>
      </w:r>
      <w:r w:rsidRPr="00600AAE">
        <w:rPr>
          <w:rFonts w:cs="Calibri"/>
          <w:szCs w:val="24"/>
          <w:lang w:val="el-GR"/>
        </w:rPr>
        <w:lastRenderedPageBreak/>
        <w:t xml:space="preserve">σωματική σύσταση, στα σωματομετρικά χαρακτηριστικά, στην ευλυγισία των κάτω άκρων, στο κατακόρυφο άλμα, τα πτωτικά άλματα, τη δοκιμασία ισομετρικής δύναμης, στη μέγιστη ταχύτητα σε ευθεία και την ευκινησία, στο </w:t>
      </w:r>
      <w:r w:rsidR="00130EEC" w:rsidRPr="00600AAE">
        <w:rPr>
          <w:rFonts w:cs="Calibri"/>
          <w:szCs w:val="24"/>
          <w:lang w:val="el-GR"/>
        </w:rPr>
        <w:t xml:space="preserve">οριζόντιο </w:t>
      </w:r>
      <w:r w:rsidRPr="00600AAE">
        <w:rPr>
          <w:rFonts w:cs="Calibri"/>
          <w:szCs w:val="24"/>
          <w:lang w:val="el-GR"/>
        </w:rPr>
        <w:t>άλμα 5πλουν, στις επαναλαμβανόμενες ταχύτητες</w:t>
      </w:r>
      <w:r w:rsidR="00B0556B" w:rsidRPr="00600AAE">
        <w:rPr>
          <w:rFonts w:cs="Calibri"/>
          <w:szCs w:val="24"/>
          <w:lang w:val="el-GR"/>
        </w:rPr>
        <w:t xml:space="preserve"> </w:t>
      </w:r>
      <w:r w:rsidRPr="00600AAE">
        <w:rPr>
          <w:rFonts w:cs="Calibri"/>
          <w:szCs w:val="24"/>
          <w:lang w:val="el-GR"/>
        </w:rPr>
        <w:t>και στη</w:t>
      </w:r>
      <w:r w:rsidR="009B3191" w:rsidRPr="00600AAE">
        <w:rPr>
          <w:rFonts w:cs="Calibri"/>
          <w:szCs w:val="24"/>
          <w:lang w:val="el-GR"/>
        </w:rPr>
        <w:t>ν</w:t>
      </w:r>
      <w:r w:rsidRPr="00600AAE">
        <w:rPr>
          <w:rFonts w:cs="Calibri"/>
          <w:szCs w:val="24"/>
          <w:lang w:val="el-GR"/>
        </w:rPr>
        <w:t xml:space="preserve"> αερόβια ικανότητα με το τεστ 30-15</w:t>
      </w:r>
      <w:r w:rsidRPr="00600AAE">
        <w:rPr>
          <w:rFonts w:cs="Calibri"/>
          <w:szCs w:val="24"/>
        </w:rPr>
        <w:t>IFT</w:t>
      </w:r>
      <w:r w:rsidRPr="00600AAE">
        <w:rPr>
          <w:rFonts w:cs="Calibri"/>
          <w:szCs w:val="24"/>
          <w:lang w:val="el-GR"/>
        </w:rPr>
        <w:t xml:space="preserve">. </w:t>
      </w:r>
    </w:p>
    <w:p w14:paraId="3C182A74" w14:textId="77777777" w:rsidR="008E5D8B" w:rsidRPr="00600AAE" w:rsidRDefault="008E5D8B" w:rsidP="00A605D8">
      <w:pPr>
        <w:spacing w:before="0" w:after="0" w:line="360" w:lineRule="auto"/>
        <w:ind w:firstLine="360"/>
        <w:jc w:val="both"/>
        <w:rPr>
          <w:rFonts w:cs="Calibri"/>
          <w:szCs w:val="24"/>
          <w:lang w:val="el-GR"/>
        </w:rPr>
      </w:pPr>
    </w:p>
    <w:p w14:paraId="61983F6A" w14:textId="6513947B" w:rsidR="00127C22" w:rsidRPr="00600AAE" w:rsidRDefault="008936CA" w:rsidP="00A605D8">
      <w:pPr>
        <w:spacing w:before="0" w:after="0" w:line="360" w:lineRule="auto"/>
        <w:jc w:val="both"/>
        <w:rPr>
          <w:rFonts w:cs="Calibri"/>
          <w:b/>
          <w:bCs/>
          <w:szCs w:val="24"/>
          <w:lang w:val="el-GR"/>
        </w:rPr>
      </w:pPr>
      <w:r w:rsidRPr="00600AAE">
        <w:rPr>
          <w:rFonts w:cs="Calibri"/>
          <w:b/>
          <w:bCs/>
          <w:szCs w:val="24"/>
          <w:lang w:val="el-GR"/>
        </w:rPr>
        <w:t>1.</w:t>
      </w:r>
      <w:r w:rsidR="00E0555E" w:rsidRPr="00600AAE">
        <w:rPr>
          <w:rFonts w:cs="Calibri"/>
          <w:b/>
          <w:bCs/>
          <w:szCs w:val="24"/>
          <w:lang w:val="el-GR"/>
        </w:rPr>
        <w:t>3</w:t>
      </w:r>
      <w:r w:rsidR="00CE5B6E">
        <w:rPr>
          <w:rFonts w:cs="Calibri"/>
          <w:b/>
          <w:bCs/>
          <w:szCs w:val="24"/>
          <w:lang w:val="el-GR"/>
        </w:rPr>
        <w:t>.</w:t>
      </w:r>
      <w:r w:rsidRPr="00600AAE">
        <w:rPr>
          <w:rFonts w:cs="Calibri"/>
          <w:b/>
          <w:bCs/>
          <w:szCs w:val="24"/>
          <w:lang w:val="el-GR"/>
        </w:rPr>
        <w:t xml:space="preserve"> </w:t>
      </w:r>
      <w:r w:rsidR="00127C22" w:rsidRPr="00600AAE">
        <w:rPr>
          <w:rFonts w:cs="Calibri"/>
          <w:b/>
          <w:bCs/>
          <w:szCs w:val="24"/>
          <w:lang w:val="el-GR"/>
        </w:rPr>
        <w:t>Ε</w:t>
      </w:r>
      <w:r w:rsidR="00CE5B6E">
        <w:rPr>
          <w:rFonts w:cs="Calibri"/>
          <w:b/>
          <w:bCs/>
          <w:szCs w:val="24"/>
          <w:lang w:val="el-GR"/>
        </w:rPr>
        <w:t>ρευνητικές υποθέσεις</w:t>
      </w:r>
    </w:p>
    <w:p w14:paraId="40710D67" w14:textId="32042DD5" w:rsidR="00852961" w:rsidRPr="00600AAE" w:rsidRDefault="00127C22" w:rsidP="00A605D8">
      <w:pPr>
        <w:spacing w:before="0" w:after="0" w:line="360" w:lineRule="auto"/>
        <w:ind w:firstLine="360"/>
        <w:jc w:val="both"/>
        <w:rPr>
          <w:rFonts w:cs="Calibri"/>
          <w:szCs w:val="24"/>
          <w:lang w:val="el-GR"/>
        </w:rPr>
      </w:pPr>
      <w:r w:rsidRPr="00600AAE">
        <w:rPr>
          <w:rFonts w:cs="Calibri"/>
          <w:szCs w:val="24"/>
          <w:lang w:val="el-GR"/>
        </w:rPr>
        <w:t xml:space="preserve">Η βασική υπόθεση ήταν πως η ομάδα </w:t>
      </w:r>
      <w:r w:rsidRPr="00600AAE">
        <w:rPr>
          <w:rFonts w:cs="Calibri"/>
          <w:szCs w:val="24"/>
          <w:lang w:val="en-US"/>
        </w:rPr>
        <w:t>Conc</w:t>
      </w:r>
      <w:r w:rsidRPr="00600AAE">
        <w:rPr>
          <w:rFonts w:cs="Calibri"/>
          <w:szCs w:val="24"/>
          <w:lang w:val="el-GR"/>
        </w:rPr>
        <w:t xml:space="preserve">, η οποία ακολούθησε συνδυαστική προπόνηση κατά την ίδια ημέρα δεν θα παρουσίαζε το φαινόμενο ‘’παρεμβολής’’ και δεν θα εμφάνιζε μειωμένες προσαρμογές σε παράγοντες ισχύος των αθλητών, ως εκ τούτου, η φυσική κατάσταση των αθλητών θα βελτιώνονταν εξίσου, με αυτή της ομάδας </w:t>
      </w:r>
      <w:r w:rsidRPr="00600AAE">
        <w:rPr>
          <w:rFonts w:cs="Calibri"/>
          <w:szCs w:val="24"/>
          <w:lang w:val="en-US"/>
        </w:rPr>
        <w:t>Comp</w:t>
      </w:r>
      <w:r w:rsidRPr="00600AAE">
        <w:rPr>
          <w:rFonts w:cs="Calibri"/>
          <w:szCs w:val="24"/>
          <w:lang w:val="el-GR"/>
        </w:rPr>
        <w:t>.</w:t>
      </w:r>
    </w:p>
    <w:p w14:paraId="13159D9F" w14:textId="77777777" w:rsidR="00074E97" w:rsidRPr="00600AAE" w:rsidRDefault="00074E97" w:rsidP="00A605D8">
      <w:pPr>
        <w:spacing w:before="0" w:after="0" w:line="360" w:lineRule="auto"/>
        <w:ind w:firstLine="360"/>
        <w:jc w:val="both"/>
        <w:rPr>
          <w:rFonts w:cs="Calibri"/>
          <w:szCs w:val="24"/>
          <w:lang w:val="el-GR"/>
        </w:rPr>
      </w:pPr>
    </w:p>
    <w:p w14:paraId="3E4B27D4" w14:textId="19A1890E" w:rsidR="00D95605" w:rsidRPr="00600AAE" w:rsidRDefault="008936CA" w:rsidP="00A605D8">
      <w:pPr>
        <w:spacing w:before="0" w:after="0" w:line="360" w:lineRule="auto"/>
        <w:jc w:val="both"/>
        <w:rPr>
          <w:rFonts w:cs="Calibri"/>
          <w:b/>
          <w:bCs/>
          <w:szCs w:val="24"/>
          <w:lang w:val="el-GR"/>
        </w:rPr>
      </w:pPr>
      <w:r w:rsidRPr="00600AAE">
        <w:rPr>
          <w:rFonts w:cs="Calibri"/>
          <w:b/>
          <w:bCs/>
          <w:szCs w:val="24"/>
          <w:lang w:val="el-GR"/>
        </w:rPr>
        <w:t>1.</w:t>
      </w:r>
      <w:r w:rsidR="00E0555E" w:rsidRPr="00600AAE">
        <w:rPr>
          <w:rFonts w:cs="Calibri"/>
          <w:b/>
          <w:bCs/>
          <w:szCs w:val="24"/>
          <w:lang w:val="el-GR"/>
        </w:rPr>
        <w:t>4</w:t>
      </w:r>
      <w:r w:rsidR="00CE5B6E">
        <w:rPr>
          <w:rFonts w:cs="Calibri"/>
          <w:b/>
          <w:bCs/>
          <w:szCs w:val="24"/>
          <w:lang w:val="el-GR"/>
        </w:rPr>
        <w:t>.</w:t>
      </w:r>
      <w:r w:rsidRPr="00600AAE">
        <w:rPr>
          <w:rFonts w:cs="Calibri"/>
          <w:b/>
          <w:bCs/>
          <w:szCs w:val="24"/>
          <w:lang w:val="el-GR"/>
        </w:rPr>
        <w:t xml:space="preserve"> </w:t>
      </w:r>
      <w:r w:rsidR="00AD3805" w:rsidRPr="00600AAE">
        <w:rPr>
          <w:rFonts w:cs="Calibri"/>
          <w:b/>
          <w:bCs/>
          <w:szCs w:val="24"/>
          <w:lang w:val="el-GR"/>
        </w:rPr>
        <w:t>Ο</w:t>
      </w:r>
      <w:r w:rsidR="00CE5B6E">
        <w:rPr>
          <w:rFonts w:cs="Calibri"/>
          <w:b/>
          <w:bCs/>
          <w:szCs w:val="24"/>
          <w:lang w:val="el-GR"/>
        </w:rPr>
        <w:t>ριοθετήσεις και περιορισμοί</w:t>
      </w:r>
    </w:p>
    <w:p w14:paraId="08D3F526" w14:textId="57C9BE33" w:rsidR="00B52F7A" w:rsidRPr="00600AAE" w:rsidRDefault="00724E08" w:rsidP="00A605D8">
      <w:pPr>
        <w:spacing w:before="0" w:after="0" w:line="360" w:lineRule="auto"/>
        <w:ind w:firstLine="320"/>
        <w:jc w:val="both"/>
        <w:rPr>
          <w:rFonts w:cs="Calibri"/>
          <w:szCs w:val="24"/>
          <w:lang w:val="el-GR"/>
        </w:rPr>
      </w:pPr>
      <w:r w:rsidRPr="00600AAE">
        <w:rPr>
          <w:rFonts w:cs="Calibri"/>
          <w:szCs w:val="24"/>
          <w:lang w:val="el-GR"/>
        </w:rPr>
        <w:t>Οι περιορισμοί της μελέτης αυτής περιλαμβάνουν τον μικρό αριθμό του δείγματος</w:t>
      </w:r>
      <w:r w:rsidR="004F07BC" w:rsidRPr="00600AAE">
        <w:rPr>
          <w:rFonts w:cs="Calibri"/>
          <w:szCs w:val="24"/>
          <w:lang w:val="el-GR"/>
        </w:rPr>
        <w:t xml:space="preserve">, την απουσία </w:t>
      </w:r>
      <w:r w:rsidR="00184F6C" w:rsidRPr="00600AAE">
        <w:rPr>
          <w:rFonts w:cs="Calibri"/>
          <w:szCs w:val="24"/>
          <w:lang w:val="el-GR"/>
        </w:rPr>
        <w:t>ομάδας ελέγχου</w:t>
      </w:r>
      <w:r w:rsidR="00A86892" w:rsidRPr="00600AAE">
        <w:rPr>
          <w:rFonts w:cs="Calibri"/>
          <w:szCs w:val="24"/>
          <w:lang w:val="el-GR"/>
        </w:rPr>
        <w:t xml:space="preserve"> ή οποία θα έκανε μόνο προπόνηση στο γήπεδο με τον προπονητή, </w:t>
      </w:r>
      <w:r w:rsidR="00440ECD" w:rsidRPr="00600AAE">
        <w:rPr>
          <w:rFonts w:cs="Calibri"/>
          <w:szCs w:val="24"/>
          <w:lang w:val="el-GR"/>
        </w:rPr>
        <w:t>τ</w:t>
      </w:r>
      <w:r w:rsidR="00BF220B" w:rsidRPr="00600AAE">
        <w:rPr>
          <w:rFonts w:cs="Calibri"/>
          <w:szCs w:val="24"/>
          <w:lang w:val="el-GR"/>
        </w:rPr>
        <w:t xml:space="preserve">ο ότι δεν λήφθηκε στα </w:t>
      </w:r>
      <w:r w:rsidR="00CF7C43" w:rsidRPr="00600AAE">
        <w:rPr>
          <w:rFonts w:cs="Calibri"/>
          <w:szCs w:val="24"/>
          <w:lang w:val="el-GR"/>
        </w:rPr>
        <w:t>υπόψιν</w:t>
      </w:r>
      <w:r w:rsidR="00BF220B" w:rsidRPr="00600AAE">
        <w:rPr>
          <w:rFonts w:cs="Calibri"/>
          <w:szCs w:val="24"/>
          <w:lang w:val="el-GR"/>
        </w:rPr>
        <w:t xml:space="preserve"> η αγωνιστική θέση των παιχτών κατά τ</w:t>
      </w:r>
      <w:r w:rsidR="00200BE7" w:rsidRPr="00600AAE">
        <w:rPr>
          <w:rFonts w:cs="Calibri"/>
          <w:szCs w:val="24"/>
          <w:lang w:val="el-GR"/>
        </w:rPr>
        <w:t>ον διαχωρισμό των ομάδων της παρέμβασης, η διάρκεια της παρέμβασης</w:t>
      </w:r>
      <w:r w:rsidR="005F4089" w:rsidRPr="00600AAE">
        <w:rPr>
          <w:rFonts w:cs="Calibri"/>
          <w:szCs w:val="24"/>
          <w:lang w:val="el-GR"/>
        </w:rPr>
        <w:t xml:space="preserve"> όπου ίσως μεγαλύτερη διάρκεια να παρουσίαζε ακόμη πιο σημαντικά αποτελέσματα, </w:t>
      </w:r>
      <w:r w:rsidR="00922995" w:rsidRPr="00600AAE">
        <w:rPr>
          <w:rFonts w:cs="Calibri"/>
          <w:szCs w:val="24"/>
          <w:lang w:val="el-GR"/>
        </w:rPr>
        <w:t xml:space="preserve">η απουσία περαιτέρω ελέγχου εξωτερικής επιβάρυνσης </w:t>
      </w:r>
      <w:r w:rsidR="008D115D" w:rsidRPr="00600AAE">
        <w:rPr>
          <w:rFonts w:cs="Calibri"/>
          <w:szCs w:val="24"/>
          <w:lang w:val="el-GR"/>
        </w:rPr>
        <w:t xml:space="preserve">π.χ. μέσω συστήματος </w:t>
      </w:r>
      <w:r w:rsidR="008D115D" w:rsidRPr="00600AAE">
        <w:rPr>
          <w:rFonts w:cs="Calibri"/>
          <w:szCs w:val="24"/>
          <w:lang w:val="en-US"/>
        </w:rPr>
        <w:t>GPS</w:t>
      </w:r>
      <w:r w:rsidR="008D115D" w:rsidRPr="00600AAE">
        <w:rPr>
          <w:rFonts w:cs="Calibri"/>
          <w:szCs w:val="24"/>
          <w:lang w:val="el-GR"/>
        </w:rPr>
        <w:t xml:space="preserve">., </w:t>
      </w:r>
      <w:r w:rsidR="00A44AF0" w:rsidRPr="00600AAE">
        <w:rPr>
          <w:rFonts w:cs="Calibri"/>
          <w:szCs w:val="24"/>
          <w:lang w:val="el-GR"/>
        </w:rPr>
        <w:t>η απουσία βιοχημικών αναλύσεων κατά τη διάρκεια της παρέμβασης</w:t>
      </w:r>
      <w:r w:rsidR="0056615F" w:rsidRPr="00600AAE">
        <w:rPr>
          <w:rFonts w:cs="Calibri"/>
          <w:szCs w:val="24"/>
          <w:lang w:val="el-GR"/>
        </w:rPr>
        <w:t xml:space="preserve"> π.χ. έλεγχος μυϊκής βλάβης</w:t>
      </w:r>
      <w:r w:rsidR="00C7106C" w:rsidRPr="00600AAE">
        <w:rPr>
          <w:rFonts w:cs="Calibri"/>
          <w:szCs w:val="24"/>
          <w:lang w:val="el-GR"/>
        </w:rPr>
        <w:t xml:space="preserve"> (</w:t>
      </w:r>
      <w:r w:rsidR="00C7106C" w:rsidRPr="00600AAE">
        <w:rPr>
          <w:rFonts w:cs="Calibri"/>
          <w:szCs w:val="24"/>
          <w:lang w:val="en-US"/>
        </w:rPr>
        <w:t>CK</w:t>
      </w:r>
      <w:r w:rsidR="00C7106C" w:rsidRPr="00600AAE">
        <w:rPr>
          <w:rFonts w:cs="Calibri"/>
          <w:szCs w:val="24"/>
          <w:lang w:val="el-GR"/>
        </w:rPr>
        <w:t xml:space="preserve">), ορμονικής απόκρισης (τεστοστερόνης, </w:t>
      </w:r>
      <w:proofErr w:type="spellStart"/>
      <w:r w:rsidR="00C7106C" w:rsidRPr="00600AAE">
        <w:rPr>
          <w:rFonts w:cs="Calibri"/>
          <w:szCs w:val="24"/>
          <w:lang w:val="el-GR"/>
        </w:rPr>
        <w:t>κορτιζόλης</w:t>
      </w:r>
      <w:proofErr w:type="spellEnd"/>
      <w:r w:rsidR="00C7106C" w:rsidRPr="00600AAE">
        <w:rPr>
          <w:rFonts w:cs="Calibri"/>
          <w:szCs w:val="24"/>
          <w:lang w:val="el-GR"/>
        </w:rPr>
        <w:t>)</w:t>
      </w:r>
      <w:r w:rsidR="003F19A5" w:rsidRPr="00600AAE">
        <w:rPr>
          <w:rFonts w:cs="Calibri"/>
          <w:szCs w:val="24"/>
          <w:lang w:val="el-GR"/>
        </w:rPr>
        <w:t xml:space="preserve"> ή μοριακών μονοπατιών για να τεκμηριωθεί πλήρως </w:t>
      </w:r>
      <w:r w:rsidR="00E27446" w:rsidRPr="00600AAE">
        <w:rPr>
          <w:rFonts w:cs="Calibri"/>
          <w:szCs w:val="24"/>
          <w:lang w:val="el-GR"/>
        </w:rPr>
        <w:t xml:space="preserve">η δράση ή όχι του φαινομένου παρεμβολής. </w:t>
      </w:r>
    </w:p>
    <w:p w14:paraId="43B45323" w14:textId="0B21901B" w:rsidR="00074E97" w:rsidRPr="00600AAE" w:rsidRDefault="00680A0C" w:rsidP="00A605D8">
      <w:pPr>
        <w:spacing w:before="0" w:after="0" w:line="360" w:lineRule="auto"/>
        <w:ind w:firstLine="320"/>
        <w:jc w:val="both"/>
        <w:rPr>
          <w:rFonts w:cs="Calibri"/>
          <w:szCs w:val="24"/>
          <w:lang w:val="el-GR"/>
        </w:rPr>
      </w:pPr>
      <w:r w:rsidRPr="00600AAE">
        <w:rPr>
          <w:rFonts w:cs="Calibri"/>
          <w:szCs w:val="24"/>
          <w:lang w:val="el-GR"/>
        </w:rPr>
        <w:t xml:space="preserve">Οι οριοθετήσεις της μελέτης </w:t>
      </w:r>
      <w:r w:rsidR="00181B42" w:rsidRPr="00600AAE">
        <w:rPr>
          <w:rFonts w:cs="Calibri"/>
          <w:szCs w:val="24"/>
          <w:lang w:val="el-GR"/>
        </w:rPr>
        <w:t>εστίασαν στο δείγμα (αγόρια</w:t>
      </w:r>
      <w:r w:rsidR="00436358" w:rsidRPr="00600AAE">
        <w:rPr>
          <w:rFonts w:cs="Calibri"/>
          <w:szCs w:val="24"/>
          <w:lang w:val="el-GR"/>
        </w:rPr>
        <w:t xml:space="preserve">, ποδοσφαιριστές υψηλού </w:t>
      </w:r>
      <w:r w:rsidR="001747EF" w:rsidRPr="00600AAE">
        <w:rPr>
          <w:rFonts w:cs="Calibri"/>
          <w:szCs w:val="24"/>
          <w:lang w:val="el-GR"/>
        </w:rPr>
        <w:t xml:space="preserve">για την ηλικία τους αγωνιστικού </w:t>
      </w:r>
      <w:r w:rsidR="00436358" w:rsidRPr="00600AAE">
        <w:rPr>
          <w:rFonts w:cs="Calibri"/>
          <w:szCs w:val="24"/>
          <w:lang w:val="el-GR"/>
        </w:rPr>
        <w:t>επιπέδου</w:t>
      </w:r>
      <w:r w:rsidR="001747EF" w:rsidRPr="00600AAE">
        <w:rPr>
          <w:rFonts w:cs="Calibri"/>
          <w:szCs w:val="24"/>
          <w:lang w:val="el-GR"/>
        </w:rPr>
        <w:t xml:space="preserve">, </w:t>
      </w:r>
      <w:r w:rsidR="00181B42" w:rsidRPr="00600AAE">
        <w:rPr>
          <w:rFonts w:cs="Calibri"/>
          <w:szCs w:val="24"/>
          <w:lang w:val="el-GR"/>
        </w:rPr>
        <w:t>ηλικίας 16-17 ετών</w:t>
      </w:r>
      <w:r w:rsidR="00660662" w:rsidRPr="00600AAE">
        <w:rPr>
          <w:rFonts w:cs="Calibri"/>
          <w:szCs w:val="24"/>
          <w:lang w:val="el-GR"/>
        </w:rPr>
        <w:t xml:space="preserve">), </w:t>
      </w:r>
      <w:r w:rsidR="008A225F" w:rsidRPr="00600AAE">
        <w:rPr>
          <w:rFonts w:cs="Calibri"/>
          <w:szCs w:val="24"/>
          <w:lang w:val="el-GR"/>
        </w:rPr>
        <w:t xml:space="preserve">την περίοδο </w:t>
      </w:r>
      <w:r w:rsidR="00CF6B16" w:rsidRPr="00600AAE">
        <w:rPr>
          <w:rFonts w:cs="Calibri"/>
          <w:szCs w:val="24"/>
          <w:lang w:val="el-GR"/>
        </w:rPr>
        <w:t xml:space="preserve">εφαρμογής της παρέμβασης (κατά την προ-αγωνιστική περίοδο, όπου για 4 εβδομάδες πριν την παρέμβαση οι αθλητές είχαν ακολουθήσει </w:t>
      </w:r>
      <w:r w:rsidR="00FE13E1" w:rsidRPr="00600AAE">
        <w:rPr>
          <w:rFonts w:cs="Calibri"/>
          <w:szCs w:val="24"/>
          <w:lang w:val="el-GR"/>
        </w:rPr>
        <w:t>ένα μεταβατικό για την νέα περίοδο πρόγραμμα αερόβιας άσκησης και ανάπτυξης δύναμης)</w:t>
      </w:r>
      <w:r w:rsidR="00333E02" w:rsidRPr="00600AAE">
        <w:rPr>
          <w:rFonts w:cs="Calibri"/>
          <w:szCs w:val="24"/>
          <w:lang w:val="el-GR"/>
        </w:rPr>
        <w:t xml:space="preserve"> και</w:t>
      </w:r>
      <w:r w:rsidR="00FE13E1" w:rsidRPr="00600AAE">
        <w:rPr>
          <w:rFonts w:cs="Calibri"/>
          <w:szCs w:val="24"/>
          <w:lang w:val="el-GR"/>
        </w:rPr>
        <w:t xml:space="preserve"> </w:t>
      </w:r>
      <w:r w:rsidR="00195C38" w:rsidRPr="00600AAE">
        <w:rPr>
          <w:rFonts w:cs="Calibri"/>
          <w:szCs w:val="24"/>
          <w:lang w:val="el-GR"/>
        </w:rPr>
        <w:t>την συχνότητα και την πολύ συγκεκριμένη δομή της παρέμβασης (2 προπονητικές μονάδες ανά εβδομάδα τόσο για ανάπτυξη ισχύος όσο και αντοχής</w:t>
      </w:r>
      <w:r w:rsidR="00362FDC" w:rsidRPr="00600AAE">
        <w:rPr>
          <w:rFonts w:cs="Calibri"/>
          <w:szCs w:val="24"/>
          <w:lang w:val="el-GR"/>
        </w:rPr>
        <w:t xml:space="preserve"> για την ομάδα </w:t>
      </w:r>
      <w:r w:rsidR="00362FDC" w:rsidRPr="00600AAE">
        <w:rPr>
          <w:rFonts w:cs="Calibri"/>
          <w:szCs w:val="24"/>
          <w:lang w:val="en-US"/>
        </w:rPr>
        <w:t>Conc</w:t>
      </w:r>
      <w:r w:rsidR="00362FDC" w:rsidRPr="00600AAE">
        <w:rPr>
          <w:rFonts w:cs="Calibri"/>
          <w:szCs w:val="24"/>
          <w:lang w:val="el-GR"/>
        </w:rPr>
        <w:t xml:space="preserve"> </w:t>
      </w:r>
      <w:r w:rsidR="004D2DCD" w:rsidRPr="00600AAE">
        <w:rPr>
          <w:rFonts w:cs="Calibri"/>
          <w:szCs w:val="24"/>
          <w:lang w:val="el-GR"/>
        </w:rPr>
        <w:t>με σύνθετη εφαρμογή στην ίδια προπονητική μονάδα</w:t>
      </w:r>
      <w:r w:rsidR="00333E02" w:rsidRPr="00600AAE">
        <w:rPr>
          <w:rFonts w:cs="Calibri"/>
          <w:szCs w:val="24"/>
          <w:lang w:val="el-GR"/>
        </w:rPr>
        <w:t xml:space="preserve">, </w:t>
      </w:r>
      <w:r w:rsidR="00362FDC" w:rsidRPr="00600AAE">
        <w:rPr>
          <w:rFonts w:cs="Calibri"/>
          <w:szCs w:val="24"/>
          <w:lang w:val="el-GR"/>
        </w:rPr>
        <w:t xml:space="preserve">και </w:t>
      </w:r>
      <w:r w:rsidR="00646B32" w:rsidRPr="00600AAE">
        <w:rPr>
          <w:rFonts w:cs="Calibri"/>
          <w:szCs w:val="24"/>
          <w:lang w:val="el-GR"/>
        </w:rPr>
        <w:t xml:space="preserve">το ίδιο για την ομάδα </w:t>
      </w:r>
      <w:r w:rsidR="00646B32" w:rsidRPr="00600AAE">
        <w:rPr>
          <w:rFonts w:cs="Calibri"/>
          <w:szCs w:val="24"/>
          <w:lang w:val="en-US"/>
        </w:rPr>
        <w:t>Comp</w:t>
      </w:r>
      <w:r w:rsidR="00646B32" w:rsidRPr="00600AAE">
        <w:rPr>
          <w:rFonts w:cs="Calibri"/>
          <w:szCs w:val="24"/>
          <w:lang w:val="el-GR"/>
        </w:rPr>
        <w:t xml:space="preserve"> αλλά </w:t>
      </w:r>
      <w:proofErr w:type="spellStart"/>
      <w:r w:rsidR="00262F65" w:rsidRPr="00600AAE">
        <w:rPr>
          <w:rFonts w:cs="Calibri"/>
          <w:szCs w:val="24"/>
          <w:lang w:val="el-GR"/>
        </w:rPr>
        <w:t>διαμερισμένο</w:t>
      </w:r>
      <w:proofErr w:type="spellEnd"/>
      <w:r w:rsidR="00262F65" w:rsidRPr="00600AAE">
        <w:rPr>
          <w:rFonts w:cs="Calibri"/>
          <w:szCs w:val="24"/>
          <w:lang w:val="el-GR"/>
        </w:rPr>
        <w:t xml:space="preserve"> σε 4 προπονητικές μονάδες με εναλλασσόμενη σειρά)</w:t>
      </w:r>
      <w:r w:rsidR="00333E02" w:rsidRPr="00600AAE">
        <w:rPr>
          <w:rFonts w:cs="Calibri"/>
          <w:szCs w:val="24"/>
          <w:lang w:val="el-GR"/>
        </w:rPr>
        <w:t>.</w:t>
      </w:r>
    </w:p>
    <w:p w14:paraId="60A17BA8" w14:textId="7A8BE5E2" w:rsidR="00F34F36" w:rsidRPr="00600AAE" w:rsidRDefault="00F34F36" w:rsidP="00A605D8">
      <w:pPr>
        <w:spacing w:before="0" w:after="0" w:line="360" w:lineRule="auto"/>
        <w:jc w:val="both"/>
        <w:rPr>
          <w:rFonts w:cs="Calibri"/>
          <w:szCs w:val="24"/>
          <w:lang w:val="el-GR"/>
        </w:rPr>
      </w:pPr>
    </w:p>
    <w:p w14:paraId="4412B35A" w14:textId="62E54860" w:rsidR="00604911" w:rsidRPr="00600AAE" w:rsidRDefault="00C03AAD" w:rsidP="00A605D8">
      <w:pPr>
        <w:spacing w:before="0" w:after="0" w:line="360" w:lineRule="auto"/>
        <w:jc w:val="both"/>
        <w:rPr>
          <w:rFonts w:cs="Calibri"/>
          <w:b/>
          <w:bCs/>
          <w:szCs w:val="24"/>
          <w:lang w:val="el-GR"/>
        </w:rPr>
      </w:pPr>
      <w:r w:rsidRPr="00600AAE">
        <w:rPr>
          <w:rFonts w:cs="Calibri"/>
          <w:b/>
          <w:bCs/>
          <w:szCs w:val="24"/>
          <w:lang w:val="el-GR"/>
        </w:rPr>
        <w:t>1.5</w:t>
      </w:r>
      <w:r w:rsidR="002C1E78">
        <w:rPr>
          <w:rFonts w:cs="Calibri"/>
          <w:b/>
          <w:bCs/>
          <w:szCs w:val="24"/>
          <w:lang w:val="el-GR"/>
        </w:rPr>
        <w:t>.</w:t>
      </w:r>
      <w:r w:rsidRPr="00600AAE">
        <w:rPr>
          <w:rFonts w:cs="Calibri"/>
          <w:b/>
          <w:bCs/>
          <w:szCs w:val="24"/>
          <w:lang w:val="el-GR"/>
        </w:rPr>
        <w:t xml:space="preserve"> </w:t>
      </w:r>
      <w:r w:rsidR="00B262C1" w:rsidRPr="00600AAE">
        <w:rPr>
          <w:rFonts w:cs="Calibri"/>
          <w:b/>
          <w:bCs/>
          <w:szCs w:val="24"/>
          <w:lang w:val="el-GR"/>
        </w:rPr>
        <w:t>Ο</w:t>
      </w:r>
      <w:r w:rsidR="002C1E78">
        <w:rPr>
          <w:rFonts w:cs="Calibri"/>
          <w:b/>
          <w:bCs/>
          <w:szCs w:val="24"/>
          <w:lang w:val="el-GR"/>
        </w:rPr>
        <w:t>ρισμοί και συντομογραφίες</w:t>
      </w:r>
    </w:p>
    <w:p w14:paraId="32919426" w14:textId="77777777" w:rsidR="00F8058A" w:rsidRPr="00600AAE" w:rsidRDefault="00B262C1" w:rsidP="00A605D8">
      <w:pPr>
        <w:spacing w:before="0" w:after="0" w:line="360" w:lineRule="auto"/>
        <w:jc w:val="both"/>
        <w:rPr>
          <w:rFonts w:cs="Calibri"/>
          <w:szCs w:val="24"/>
          <w:lang w:val="el-GR"/>
        </w:rPr>
      </w:pPr>
      <w:r w:rsidRPr="00600AAE">
        <w:rPr>
          <w:rFonts w:cs="Calibri"/>
          <w:b/>
          <w:bCs/>
          <w:szCs w:val="24"/>
        </w:rPr>
        <w:t>CT</w:t>
      </w:r>
      <w:r w:rsidRPr="00600AAE">
        <w:rPr>
          <w:rFonts w:cs="Calibri"/>
          <w:b/>
          <w:bCs/>
          <w:szCs w:val="24"/>
          <w:lang w:val="el-GR"/>
        </w:rPr>
        <w:t xml:space="preserve"> </w:t>
      </w:r>
      <w:r w:rsidR="00C90E94" w:rsidRPr="00600AAE">
        <w:rPr>
          <w:rFonts w:cs="Calibri"/>
          <w:b/>
          <w:bCs/>
          <w:szCs w:val="24"/>
          <w:lang w:val="el-GR"/>
        </w:rPr>
        <w:t>(</w:t>
      </w:r>
      <w:r w:rsidRPr="00600AAE">
        <w:rPr>
          <w:rFonts w:cs="Calibri"/>
          <w:b/>
          <w:bCs/>
          <w:szCs w:val="24"/>
        </w:rPr>
        <w:t>Concurrent</w:t>
      </w:r>
      <w:r w:rsidRPr="00600AAE">
        <w:rPr>
          <w:rFonts w:cs="Calibri"/>
          <w:b/>
          <w:bCs/>
          <w:szCs w:val="24"/>
          <w:lang w:val="el-GR"/>
        </w:rPr>
        <w:t xml:space="preserve"> </w:t>
      </w:r>
      <w:r w:rsidRPr="00600AAE">
        <w:rPr>
          <w:rFonts w:cs="Calibri"/>
          <w:b/>
          <w:bCs/>
          <w:szCs w:val="24"/>
        </w:rPr>
        <w:t>Training</w:t>
      </w:r>
      <w:r w:rsidRPr="00600AAE">
        <w:rPr>
          <w:rFonts w:cs="Calibri"/>
          <w:b/>
          <w:bCs/>
          <w:szCs w:val="24"/>
          <w:lang w:val="el-GR"/>
        </w:rPr>
        <w:t>)</w:t>
      </w:r>
      <w:r w:rsidRPr="00600AAE">
        <w:rPr>
          <w:rFonts w:cs="Calibri"/>
          <w:szCs w:val="24"/>
          <w:lang w:val="el-GR"/>
        </w:rPr>
        <w:t xml:space="preserve"> = </w:t>
      </w:r>
      <w:r w:rsidR="00C90E94" w:rsidRPr="00600AAE">
        <w:rPr>
          <w:rFonts w:cs="Calibri"/>
          <w:szCs w:val="24"/>
          <w:lang w:val="el-GR"/>
        </w:rPr>
        <w:t>ταυτόχρονη</w:t>
      </w:r>
      <w:r w:rsidRPr="00600AAE">
        <w:rPr>
          <w:rFonts w:cs="Calibri"/>
          <w:szCs w:val="24"/>
          <w:lang w:val="el-GR"/>
        </w:rPr>
        <w:t xml:space="preserve"> προπόνηση δύναμης</w:t>
      </w:r>
      <w:r w:rsidR="00C90E94" w:rsidRPr="00600AAE">
        <w:rPr>
          <w:rFonts w:cs="Calibri"/>
          <w:szCs w:val="24"/>
          <w:lang w:val="el-GR"/>
        </w:rPr>
        <w:t>/ισχύος</w:t>
      </w:r>
      <w:r w:rsidRPr="00600AAE">
        <w:rPr>
          <w:rFonts w:cs="Calibri"/>
          <w:szCs w:val="24"/>
          <w:lang w:val="el-GR"/>
        </w:rPr>
        <w:t xml:space="preserve"> και αντοχής μέσα στην ίδια </w:t>
      </w:r>
      <w:r w:rsidR="00C90E94" w:rsidRPr="00600AAE">
        <w:rPr>
          <w:rFonts w:cs="Calibri"/>
          <w:szCs w:val="24"/>
          <w:lang w:val="el-GR"/>
        </w:rPr>
        <w:t>προπονητική μονάδα</w:t>
      </w:r>
      <w:r w:rsidRPr="00600AAE">
        <w:rPr>
          <w:rFonts w:cs="Calibri"/>
          <w:szCs w:val="24"/>
          <w:lang w:val="el-GR"/>
        </w:rPr>
        <w:t xml:space="preserve"> ώστε να επιτευχθούν ταυτόχρονα </w:t>
      </w:r>
      <w:proofErr w:type="spellStart"/>
      <w:r w:rsidRPr="00600AAE">
        <w:rPr>
          <w:rFonts w:cs="Calibri"/>
          <w:szCs w:val="24"/>
          <w:lang w:val="el-GR"/>
        </w:rPr>
        <w:t>νευρομυϊκές</w:t>
      </w:r>
      <w:proofErr w:type="spellEnd"/>
      <w:r w:rsidRPr="00600AAE">
        <w:rPr>
          <w:rFonts w:cs="Calibri"/>
          <w:szCs w:val="24"/>
          <w:lang w:val="el-GR"/>
        </w:rPr>
        <w:t xml:space="preserve"> και </w:t>
      </w:r>
      <w:proofErr w:type="spellStart"/>
      <w:r w:rsidRPr="00600AAE">
        <w:rPr>
          <w:rFonts w:cs="Calibri"/>
          <w:szCs w:val="24"/>
          <w:lang w:val="el-GR"/>
        </w:rPr>
        <w:t>καρδιοαναπνευστικές</w:t>
      </w:r>
      <w:proofErr w:type="spellEnd"/>
      <w:r w:rsidRPr="00600AAE">
        <w:rPr>
          <w:rFonts w:cs="Calibri"/>
          <w:szCs w:val="24"/>
          <w:lang w:val="el-GR"/>
        </w:rPr>
        <w:t xml:space="preserve"> προσαρμογές</w:t>
      </w:r>
      <w:r w:rsidR="00F8058A" w:rsidRPr="00600AAE">
        <w:rPr>
          <w:rFonts w:cs="Calibri"/>
          <w:szCs w:val="24"/>
          <w:lang w:val="el-GR"/>
        </w:rPr>
        <w:t>.</w:t>
      </w:r>
    </w:p>
    <w:p w14:paraId="55DDDF4B" w14:textId="77777777" w:rsidR="00F8058A" w:rsidRPr="00600AAE" w:rsidRDefault="00B262C1" w:rsidP="00A605D8">
      <w:pPr>
        <w:spacing w:before="0" w:after="0" w:line="360" w:lineRule="auto"/>
        <w:jc w:val="both"/>
        <w:rPr>
          <w:rFonts w:cs="Calibri"/>
          <w:szCs w:val="24"/>
          <w:lang w:val="el-GR"/>
        </w:rPr>
      </w:pPr>
      <w:r w:rsidRPr="00600AAE">
        <w:rPr>
          <w:rFonts w:cs="Calibri"/>
          <w:b/>
          <w:bCs/>
          <w:szCs w:val="24"/>
        </w:rPr>
        <w:t>RT</w:t>
      </w:r>
      <w:r w:rsidRPr="00600AAE">
        <w:rPr>
          <w:rFonts w:cs="Calibri"/>
          <w:b/>
          <w:bCs/>
          <w:szCs w:val="24"/>
          <w:lang w:val="el-GR"/>
        </w:rPr>
        <w:t xml:space="preserve"> (</w:t>
      </w:r>
      <w:r w:rsidRPr="00600AAE">
        <w:rPr>
          <w:rFonts w:cs="Calibri"/>
          <w:b/>
          <w:bCs/>
          <w:szCs w:val="24"/>
        </w:rPr>
        <w:t>Resistance</w:t>
      </w:r>
      <w:r w:rsidRPr="00600AAE">
        <w:rPr>
          <w:rFonts w:cs="Calibri"/>
          <w:b/>
          <w:bCs/>
          <w:szCs w:val="24"/>
          <w:lang w:val="el-GR"/>
        </w:rPr>
        <w:t xml:space="preserve"> </w:t>
      </w:r>
      <w:r w:rsidRPr="00600AAE">
        <w:rPr>
          <w:rFonts w:cs="Calibri"/>
          <w:b/>
          <w:bCs/>
          <w:szCs w:val="24"/>
        </w:rPr>
        <w:t>Training</w:t>
      </w:r>
      <w:r w:rsidRPr="00600AAE">
        <w:rPr>
          <w:rFonts w:cs="Calibri"/>
          <w:b/>
          <w:bCs/>
          <w:szCs w:val="24"/>
          <w:lang w:val="el-GR"/>
        </w:rPr>
        <w:t>)</w:t>
      </w:r>
      <w:r w:rsidRPr="00600AAE">
        <w:rPr>
          <w:rFonts w:cs="Calibri"/>
          <w:szCs w:val="24"/>
          <w:lang w:val="el-GR"/>
        </w:rPr>
        <w:t xml:space="preserve"> = σχεδιασμένη άσκηση με μηχανικό φορτίο για ανάπτυξη μέγιστης δύναμης/ισχύος</w:t>
      </w:r>
      <w:r w:rsidR="00F8058A" w:rsidRPr="00600AAE">
        <w:rPr>
          <w:rFonts w:cs="Calibri"/>
          <w:szCs w:val="24"/>
          <w:lang w:val="el-GR"/>
        </w:rPr>
        <w:t>.</w:t>
      </w:r>
    </w:p>
    <w:p w14:paraId="600F5B2E" w14:textId="77777777" w:rsidR="00F8058A" w:rsidRPr="00600AAE" w:rsidRDefault="00B262C1" w:rsidP="00A605D8">
      <w:pPr>
        <w:spacing w:before="0" w:after="0" w:line="360" w:lineRule="auto"/>
        <w:jc w:val="both"/>
        <w:rPr>
          <w:rFonts w:cs="Calibri"/>
          <w:szCs w:val="24"/>
          <w:lang w:val="el-GR"/>
        </w:rPr>
      </w:pPr>
      <w:r w:rsidRPr="00600AAE">
        <w:rPr>
          <w:rFonts w:cs="Calibri"/>
          <w:b/>
          <w:bCs/>
          <w:szCs w:val="24"/>
        </w:rPr>
        <w:t>RST</w:t>
      </w:r>
      <w:r w:rsidRPr="00600AAE">
        <w:rPr>
          <w:rFonts w:cs="Calibri"/>
          <w:b/>
          <w:bCs/>
          <w:szCs w:val="24"/>
          <w:lang w:val="el-GR"/>
        </w:rPr>
        <w:t xml:space="preserve"> (</w:t>
      </w:r>
      <w:r w:rsidRPr="00600AAE">
        <w:rPr>
          <w:rFonts w:cs="Calibri"/>
          <w:b/>
          <w:bCs/>
          <w:szCs w:val="24"/>
        </w:rPr>
        <w:t>Repeated</w:t>
      </w:r>
      <w:r w:rsidR="00F8058A" w:rsidRPr="00600AAE">
        <w:rPr>
          <w:rFonts w:cs="Calibri"/>
          <w:b/>
          <w:bCs/>
          <w:szCs w:val="24"/>
          <w:lang w:val="el-GR"/>
        </w:rPr>
        <w:t xml:space="preserve"> </w:t>
      </w:r>
      <w:r w:rsidR="00F8058A" w:rsidRPr="00600AAE">
        <w:rPr>
          <w:rFonts w:cs="Calibri"/>
          <w:b/>
          <w:bCs/>
          <w:szCs w:val="24"/>
          <w:lang w:val="en-US"/>
        </w:rPr>
        <w:t>S</w:t>
      </w:r>
      <w:r w:rsidRPr="00600AAE">
        <w:rPr>
          <w:rFonts w:cs="Calibri"/>
          <w:b/>
          <w:bCs/>
          <w:szCs w:val="24"/>
        </w:rPr>
        <w:t>print</w:t>
      </w:r>
      <w:r w:rsidRPr="00600AAE">
        <w:rPr>
          <w:rFonts w:cs="Calibri"/>
          <w:b/>
          <w:bCs/>
          <w:szCs w:val="24"/>
          <w:lang w:val="el-GR"/>
        </w:rPr>
        <w:t xml:space="preserve"> </w:t>
      </w:r>
      <w:r w:rsidRPr="00600AAE">
        <w:rPr>
          <w:rFonts w:cs="Calibri"/>
          <w:b/>
          <w:bCs/>
          <w:szCs w:val="24"/>
        </w:rPr>
        <w:t>Training</w:t>
      </w:r>
      <w:r w:rsidRPr="00600AAE">
        <w:rPr>
          <w:rFonts w:cs="Calibri"/>
          <w:b/>
          <w:bCs/>
          <w:szCs w:val="24"/>
          <w:lang w:val="el-GR"/>
        </w:rPr>
        <w:t>)</w:t>
      </w:r>
      <w:r w:rsidRPr="00600AAE">
        <w:rPr>
          <w:rFonts w:cs="Calibri"/>
          <w:szCs w:val="24"/>
          <w:lang w:val="el-GR"/>
        </w:rPr>
        <w:t xml:space="preserve"> = προπόνηση επαναλαμβανόμενων ταχυτήτων αποτελούμενη από σειρές σύντομων, μέγιστων σπριντ (≤10 </w:t>
      </w:r>
      <w:r w:rsidRPr="00600AAE">
        <w:rPr>
          <w:rFonts w:cs="Calibri"/>
          <w:szCs w:val="24"/>
        </w:rPr>
        <w:t>s</w:t>
      </w:r>
      <w:r w:rsidRPr="00600AAE">
        <w:rPr>
          <w:rFonts w:cs="Calibri"/>
          <w:szCs w:val="24"/>
          <w:lang w:val="el-GR"/>
        </w:rPr>
        <w:t xml:space="preserve">) με μικρά διαλείμματα, που στοχεύει στη βελτίωση </w:t>
      </w:r>
      <w:r w:rsidRPr="00600AAE">
        <w:rPr>
          <w:rFonts w:cs="Calibri"/>
          <w:szCs w:val="24"/>
        </w:rPr>
        <w:t>sprint</w:t>
      </w:r>
      <w:r w:rsidRPr="00600AAE">
        <w:rPr>
          <w:rFonts w:cs="Calibri"/>
          <w:szCs w:val="24"/>
          <w:lang w:val="el-GR"/>
        </w:rPr>
        <w:t xml:space="preserve"> και γρήγορης αποκατάστασης</w:t>
      </w:r>
    </w:p>
    <w:p w14:paraId="57D6DF48" w14:textId="77777777" w:rsidR="00F8058A" w:rsidRPr="00600AAE" w:rsidRDefault="00B262C1" w:rsidP="00A605D8">
      <w:pPr>
        <w:spacing w:before="0" w:after="0" w:line="360" w:lineRule="auto"/>
        <w:jc w:val="both"/>
        <w:rPr>
          <w:rFonts w:cs="Calibri"/>
          <w:szCs w:val="24"/>
          <w:lang w:val="el-GR"/>
        </w:rPr>
      </w:pPr>
      <w:r w:rsidRPr="00600AAE">
        <w:rPr>
          <w:rFonts w:cs="Calibri"/>
          <w:b/>
          <w:bCs/>
          <w:szCs w:val="24"/>
        </w:rPr>
        <w:t>RSA</w:t>
      </w:r>
      <w:r w:rsidRPr="00600AAE">
        <w:rPr>
          <w:rFonts w:cs="Calibri"/>
          <w:b/>
          <w:bCs/>
          <w:szCs w:val="24"/>
          <w:lang w:val="el-GR"/>
        </w:rPr>
        <w:t xml:space="preserve"> (</w:t>
      </w:r>
      <w:r w:rsidRPr="00600AAE">
        <w:rPr>
          <w:rFonts w:cs="Calibri"/>
          <w:b/>
          <w:bCs/>
          <w:szCs w:val="24"/>
        </w:rPr>
        <w:t>Repeated</w:t>
      </w:r>
      <w:r w:rsidRPr="00600AAE">
        <w:rPr>
          <w:rFonts w:cs="Calibri"/>
          <w:b/>
          <w:bCs/>
          <w:szCs w:val="24"/>
          <w:lang w:val="el-GR"/>
        </w:rPr>
        <w:t>-</w:t>
      </w:r>
      <w:r w:rsidRPr="00600AAE">
        <w:rPr>
          <w:rFonts w:cs="Calibri"/>
          <w:b/>
          <w:bCs/>
          <w:szCs w:val="24"/>
        </w:rPr>
        <w:t>Sprint</w:t>
      </w:r>
      <w:r w:rsidRPr="00600AAE">
        <w:rPr>
          <w:rFonts w:cs="Calibri"/>
          <w:b/>
          <w:bCs/>
          <w:szCs w:val="24"/>
          <w:lang w:val="el-GR"/>
        </w:rPr>
        <w:t xml:space="preserve"> </w:t>
      </w:r>
      <w:r w:rsidRPr="00600AAE">
        <w:rPr>
          <w:rFonts w:cs="Calibri"/>
          <w:b/>
          <w:bCs/>
          <w:szCs w:val="24"/>
        </w:rPr>
        <w:t>Ability</w:t>
      </w:r>
      <w:r w:rsidRPr="00600AAE">
        <w:rPr>
          <w:rFonts w:cs="Calibri"/>
          <w:b/>
          <w:bCs/>
          <w:szCs w:val="24"/>
          <w:lang w:val="el-GR"/>
        </w:rPr>
        <w:t>)</w:t>
      </w:r>
      <w:r w:rsidRPr="00600AAE">
        <w:rPr>
          <w:rFonts w:cs="Calibri"/>
          <w:szCs w:val="24"/>
          <w:lang w:val="el-GR"/>
        </w:rPr>
        <w:t xml:space="preserve"> = η ικανότητα διατήρησης υψηλής ταχύτητας σε πολλές διαδοχικές μέγιστες προσπάθειες με ελάχιστη πτώση επίδοσης</w:t>
      </w:r>
      <w:r w:rsidR="00F8058A" w:rsidRPr="00600AAE">
        <w:rPr>
          <w:rFonts w:cs="Calibri"/>
          <w:szCs w:val="24"/>
          <w:lang w:val="el-GR"/>
        </w:rPr>
        <w:t>.</w:t>
      </w:r>
    </w:p>
    <w:p w14:paraId="35950BD1" w14:textId="3E530D94" w:rsidR="00F80843" w:rsidRPr="00600AAE" w:rsidRDefault="00B262C1" w:rsidP="00A605D8">
      <w:pPr>
        <w:spacing w:before="0" w:after="0" w:line="360" w:lineRule="auto"/>
        <w:jc w:val="both"/>
        <w:rPr>
          <w:rFonts w:cs="Calibri"/>
          <w:szCs w:val="24"/>
          <w:lang w:val="el-GR"/>
        </w:rPr>
      </w:pPr>
      <w:proofErr w:type="spellStart"/>
      <w:r w:rsidRPr="00600AAE">
        <w:rPr>
          <w:rFonts w:cs="Calibri"/>
          <w:b/>
          <w:bCs/>
          <w:szCs w:val="24"/>
        </w:rPr>
        <w:t>CMJ</w:t>
      </w:r>
      <w:proofErr w:type="spellEnd"/>
      <w:r w:rsidRPr="00600AAE">
        <w:rPr>
          <w:rFonts w:cs="Calibri"/>
          <w:b/>
          <w:bCs/>
          <w:szCs w:val="24"/>
          <w:lang w:val="en-US"/>
        </w:rPr>
        <w:t xml:space="preserve"> (</w:t>
      </w:r>
      <w:r w:rsidRPr="00600AAE">
        <w:rPr>
          <w:rFonts w:cs="Calibri"/>
          <w:b/>
          <w:bCs/>
          <w:szCs w:val="24"/>
        </w:rPr>
        <w:t>Counter</w:t>
      </w:r>
      <w:r w:rsidRPr="00600AAE">
        <w:rPr>
          <w:rFonts w:cs="Calibri"/>
          <w:b/>
          <w:bCs/>
          <w:szCs w:val="24"/>
          <w:lang w:val="en-US"/>
        </w:rPr>
        <w:t>-</w:t>
      </w:r>
      <w:r w:rsidRPr="00600AAE">
        <w:rPr>
          <w:rFonts w:cs="Calibri"/>
          <w:b/>
          <w:bCs/>
          <w:szCs w:val="24"/>
        </w:rPr>
        <w:t>movement</w:t>
      </w:r>
      <w:r w:rsidRPr="00600AAE">
        <w:rPr>
          <w:rFonts w:cs="Calibri"/>
          <w:b/>
          <w:bCs/>
          <w:szCs w:val="24"/>
          <w:lang w:val="en-US"/>
        </w:rPr>
        <w:t xml:space="preserve"> </w:t>
      </w:r>
      <w:r w:rsidRPr="00600AAE">
        <w:rPr>
          <w:rFonts w:cs="Calibri"/>
          <w:b/>
          <w:bCs/>
          <w:szCs w:val="24"/>
        </w:rPr>
        <w:t>Jump</w:t>
      </w:r>
      <w:r w:rsidRPr="00600AAE">
        <w:rPr>
          <w:rFonts w:cs="Calibri"/>
          <w:b/>
          <w:bCs/>
          <w:szCs w:val="24"/>
          <w:lang w:val="en-US"/>
        </w:rPr>
        <w:t>)</w:t>
      </w:r>
      <w:r w:rsidRPr="00600AAE">
        <w:rPr>
          <w:rFonts w:cs="Calibri"/>
          <w:szCs w:val="24"/>
          <w:lang w:val="en-US"/>
        </w:rPr>
        <w:t xml:space="preserve"> = </w:t>
      </w:r>
      <w:r w:rsidRPr="00600AAE">
        <w:rPr>
          <w:rFonts w:cs="Calibri"/>
          <w:szCs w:val="24"/>
          <w:lang w:val="el-GR"/>
        </w:rPr>
        <w:t>κατακόρυφο</w:t>
      </w:r>
      <w:r w:rsidRPr="00600AAE">
        <w:rPr>
          <w:rFonts w:cs="Calibri"/>
          <w:szCs w:val="24"/>
          <w:lang w:val="en-US"/>
        </w:rPr>
        <w:t xml:space="preserve"> </w:t>
      </w:r>
      <w:r w:rsidRPr="00600AAE">
        <w:rPr>
          <w:rFonts w:cs="Calibri"/>
          <w:szCs w:val="24"/>
          <w:lang w:val="el-GR"/>
        </w:rPr>
        <w:t>άλμα</w:t>
      </w:r>
      <w:r w:rsidRPr="00600AAE">
        <w:rPr>
          <w:rFonts w:cs="Calibri"/>
          <w:szCs w:val="24"/>
          <w:lang w:val="en-US"/>
        </w:rPr>
        <w:t xml:space="preserve"> </w:t>
      </w:r>
      <w:r w:rsidRPr="00600AAE">
        <w:rPr>
          <w:rFonts w:cs="Calibri"/>
          <w:szCs w:val="24"/>
          <w:lang w:val="el-GR"/>
        </w:rPr>
        <w:t>με</w:t>
      </w:r>
      <w:r w:rsidRPr="00600AAE">
        <w:rPr>
          <w:rFonts w:cs="Calibri"/>
          <w:szCs w:val="24"/>
          <w:lang w:val="en-US"/>
        </w:rPr>
        <w:t xml:space="preserve"> </w:t>
      </w:r>
      <w:r w:rsidR="00F80843" w:rsidRPr="00600AAE">
        <w:rPr>
          <w:rFonts w:cs="Calibri"/>
          <w:szCs w:val="24"/>
          <w:lang w:val="el-GR"/>
        </w:rPr>
        <w:t>φόρα</w:t>
      </w:r>
      <w:r w:rsidR="00F80843" w:rsidRPr="00600AAE">
        <w:rPr>
          <w:rFonts w:cs="Calibri"/>
          <w:szCs w:val="24"/>
          <w:lang w:val="en-US"/>
        </w:rPr>
        <w:t xml:space="preserve">. </w:t>
      </w:r>
      <w:r w:rsidR="00F80843" w:rsidRPr="00600AAE">
        <w:rPr>
          <w:rFonts w:cs="Calibri"/>
          <w:szCs w:val="24"/>
          <w:lang w:val="el-GR"/>
        </w:rPr>
        <w:t>Δ</w:t>
      </w:r>
      <w:r w:rsidRPr="00600AAE">
        <w:rPr>
          <w:rFonts w:cs="Calibri"/>
          <w:szCs w:val="24"/>
          <w:lang w:val="el-GR"/>
        </w:rPr>
        <w:t>είκτης εκρηκτικής ισχύος κάτω άκρων</w:t>
      </w:r>
      <w:r w:rsidR="0067538D" w:rsidRPr="00600AAE">
        <w:rPr>
          <w:rFonts w:cs="Calibri"/>
          <w:szCs w:val="24"/>
          <w:lang w:val="el-GR"/>
        </w:rPr>
        <w:t>.</w:t>
      </w:r>
    </w:p>
    <w:p w14:paraId="6FF51B6A" w14:textId="77777777" w:rsidR="0067538D" w:rsidRPr="00600AAE" w:rsidRDefault="00B262C1" w:rsidP="00A605D8">
      <w:pPr>
        <w:spacing w:before="0" w:after="0" w:line="360" w:lineRule="auto"/>
        <w:jc w:val="both"/>
        <w:rPr>
          <w:rFonts w:cs="Calibri"/>
          <w:szCs w:val="24"/>
          <w:lang w:val="el-GR"/>
        </w:rPr>
      </w:pPr>
      <w:r w:rsidRPr="00600AAE">
        <w:rPr>
          <w:rFonts w:cs="Calibri"/>
          <w:b/>
          <w:bCs/>
          <w:szCs w:val="24"/>
        </w:rPr>
        <w:t>DJ</w:t>
      </w:r>
      <w:r w:rsidRPr="00600AAE">
        <w:rPr>
          <w:rFonts w:cs="Calibri"/>
          <w:b/>
          <w:bCs/>
          <w:szCs w:val="24"/>
          <w:lang w:val="el-GR"/>
        </w:rPr>
        <w:t xml:space="preserve"> (</w:t>
      </w:r>
      <w:r w:rsidRPr="00600AAE">
        <w:rPr>
          <w:rFonts w:cs="Calibri"/>
          <w:b/>
          <w:bCs/>
          <w:szCs w:val="24"/>
        </w:rPr>
        <w:t>Drop</w:t>
      </w:r>
      <w:r w:rsidRPr="00600AAE">
        <w:rPr>
          <w:rFonts w:cs="Calibri"/>
          <w:b/>
          <w:bCs/>
          <w:szCs w:val="24"/>
          <w:lang w:val="el-GR"/>
        </w:rPr>
        <w:t xml:space="preserve"> </w:t>
      </w:r>
      <w:r w:rsidRPr="00600AAE">
        <w:rPr>
          <w:rFonts w:cs="Calibri"/>
          <w:b/>
          <w:bCs/>
          <w:szCs w:val="24"/>
        </w:rPr>
        <w:t>Jump</w:t>
      </w:r>
      <w:r w:rsidR="00F80843" w:rsidRPr="00600AAE">
        <w:rPr>
          <w:rFonts w:cs="Calibri"/>
          <w:b/>
          <w:bCs/>
          <w:szCs w:val="24"/>
        </w:rPr>
        <w:t>s</w:t>
      </w:r>
      <w:r w:rsidRPr="00600AAE">
        <w:rPr>
          <w:rFonts w:cs="Calibri"/>
          <w:b/>
          <w:bCs/>
          <w:szCs w:val="24"/>
          <w:lang w:val="el-GR"/>
        </w:rPr>
        <w:t>)</w:t>
      </w:r>
      <w:r w:rsidRPr="00600AAE">
        <w:rPr>
          <w:rFonts w:cs="Calibri"/>
          <w:szCs w:val="24"/>
          <w:lang w:val="el-GR"/>
        </w:rPr>
        <w:t xml:space="preserve"> = </w:t>
      </w:r>
      <w:r w:rsidR="00F80843" w:rsidRPr="00600AAE">
        <w:rPr>
          <w:rFonts w:cs="Calibri"/>
          <w:szCs w:val="24"/>
          <w:lang w:val="el-GR"/>
        </w:rPr>
        <w:t>πτωτικά ά</w:t>
      </w:r>
      <w:r w:rsidRPr="00600AAE">
        <w:rPr>
          <w:rFonts w:cs="Calibri"/>
          <w:szCs w:val="24"/>
          <w:lang w:val="el-GR"/>
        </w:rPr>
        <w:t>λμα</w:t>
      </w:r>
      <w:r w:rsidR="00F80843" w:rsidRPr="00600AAE">
        <w:rPr>
          <w:rFonts w:cs="Calibri"/>
          <w:szCs w:val="24"/>
          <w:lang w:val="el-GR"/>
        </w:rPr>
        <w:t>τα</w:t>
      </w:r>
      <w:r w:rsidR="0067538D" w:rsidRPr="00600AAE">
        <w:rPr>
          <w:rFonts w:cs="Calibri"/>
          <w:szCs w:val="24"/>
          <w:lang w:val="el-GR"/>
        </w:rPr>
        <w:t xml:space="preserve"> </w:t>
      </w:r>
      <w:r w:rsidRPr="00600AAE">
        <w:rPr>
          <w:rFonts w:cs="Calibri"/>
          <w:szCs w:val="24"/>
          <w:lang w:val="el-GR"/>
        </w:rPr>
        <w:t>από προκαθορισμένο ύψος</w:t>
      </w:r>
      <w:r w:rsidR="0067538D" w:rsidRPr="00600AAE">
        <w:rPr>
          <w:rFonts w:cs="Calibri"/>
          <w:szCs w:val="24"/>
          <w:lang w:val="el-GR"/>
        </w:rPr>
        <w:t>. Δείκτης εκρηκτικής ισχύος κάτω άκρων.</w:t>
      </w:r>
    </w:p>
    <w:p w14:paraId="35344688" w14:textId="77777777" w:rsidR="00D12391" w:rsidRPr="00600AAE" w:rsidRDefault="00B262C1" w:rsidP="00A605D8">
      <w:pPr>
        <w:spacing w:before="0" w:after="0" w:line="360" w:lineRule="auto"/>
        <w:jc w:val="both"/>
        <w:rPr>
          <w:rFonts w:cs="Calibri"/>
          <w:szCs w:val="24"/>
          <w:lang w:val="el-GR"/>
        </w:rPr>
      </w:pPr>
      <w:r w:rsidRPr="00600AAE">
        <w:rPr>
          <w:rFonts w:cs="Calibri"/>
          <w:b/>
          <w:bCs/>
          <w:szCs w:val="24"/>
        </w:rPr>
        <w:t>RSI</w:t>
      </w:r>
      <w:r w:rsidRPr="00600AAE">
        <w:rPr>
          <w:rFonts w:cs="Calibri"/>
          <w:b/>
          <w:bCs/>
          <w:szCs w:val="24"/>
          <w:lang w:val="el-GR"/>
        </w:rPr>
        <w:t xml:space="preserve"> (</w:t>
      </w:r>
      <w:r w:rsidRPr="00600AAE">
        <w:rPr>
          <w:rFonts w:cs="Calibri"/>
          <w:b/>
          <w:bCs/>
          <w:szCs w:val="24"/>
        </w:rPr>
        <w:t>Reactive</w:t>
      </w:r>
      <w:r w:rsidRPr="00600AAE">
        <w:rPr>
          <w:rFonts w:cs="Calibri"/>
          <w:b/>
          <w:bCs/>
          <w:szCs w:val="24"/>
          <w:lang w:val="el-GR"/>
        </w:rPr>
        <w:t xml:space="preserve"> </w:t>
      </w:r>
      <w:r w:rsidRPr="00600AAE">
        <w:rPr>
          <w:rFonts w:cs="Calibri"/>
          <w:b/>
          <w:bCs/>
          <w:szCs w:val="24"/>
        </w:rPr>
        <w:t>Strength</w:t>
      </w:r>
      <w:r w:rsidRPr="00600AAE">
        <w:rPr>
          <w:rFonts w:cs="Calibri"/>
          <w:b/>
          <w:bCs/>
          <w:szCs w:val="24"/>
          <w:lang w:val="el-GR"/>
        </w:rPr>
        <w:t xml:space="preserve"> </w:t>
      </w:r>
      <w:r w:rsidRPr="00600AAE">
        <w:rPr>
          <w:rFonts w:cs="Calibri"/>
          <w:b/>
          <w:bCs/>
          <w:szCs w:val="24"/>
        </w:rPr>
        <w:t>Index</w:t>
      </w:r>
      <w:r w:rsidRPr="00600AAE">
        <w:rPr>
          <w:rFonts w:cs="Calibri"/>
          <w:b/>
          <w:bCs/>
          <w:szCs w:val="24"/>
          <w:lang w:val="el-GR"/>
        </w:rPr>
        <w:t>)</w:t>
      </w:r>
      <w:r w:rsidR="0067538D" w:rsidRPr="00600AAE">
        <w:rPr>
          <w:rFonts w:cs="Calibri"/>
          <w:szCs w:val="24"/>
          <w:lang w:val="el-GR"/>
        </w:rPr>
        <w:t xml:space="preserve"> = </w:t>
      </w:r>
      <w:r w:rsidR="00E04F7F" w:rsidRPr="00600AAE">
        <w:rPr>
          <w:rFonts w:cs="Calibri"/>
          <w:szCs w:val="24"/>
          <w:lang w:val="el-GR"/>
        </w:rPr>
        <w:t>Δείκτης αντιδραστικής ισχύος</w:t>
      </w:r>
      <w:r w:rsidR="00EE1DB2" w:rsidRPr="00600AAE">
        <w:rPr>
          <w:rFonts w:cs="Calibri"/>
          <w:szCs w:val="24"/>
          <w:lang w:val="el-GR"/>
        </w:rPr>
        <w:t xml:space="preserve"> κάτω άκρων. Λόγος ύψους άλματος</w:t>
      </w:r>
      <w:r w:rsidR="00ED24B2" w:rsidRPr="00600AAE">
        <w:rPr>
          <w:rFonts w:cs="Calibri"/>
          <w:szCs w:val="24"/>
          <w:lang w:val="el-GR"/>
        </w:rPr>
        <w:t xml:space="preserve"> προς τον χρόνο επαφής με το έδαφος κατά την πρώτη επαφή πριν το άλμα</w:t>
      </w:r>
      <w:r w:rsidR="00D12391" w:rsidRPr="00600AAE">
        <w:rPr>
          <w:rFonts w:cs="Calibri"/>
          <w:szCs w:val="24"/>
          <w:lang w:val="el-GR"/>
        </w:rPr>
        <w:t>.</w:t>
      </w:r>
    </w:p>
    <w:p w14:paraId="6882DFB8" w14:textId="77777777" w:rsidR="00CC484A" w:rsidRPr="00600AAE" w:rsidRDefault="00B262C1" w:rsidP="00A605D8">
      <w:pPr>
        <w:spacing w:before="0" w:after="0" w:line="360" w:lineRule="auto"/>
        <w:jc w:val="both"/>
        <w:rPr>
          <w:rFonts w:cs="Calibri"/>
          <w:szCs w:val="24"/>
          <w:lang w:val="el-GR"/>
        </w:rPr>
      </w:pPr>
      <w:proofErr w:type="spellStart"/>
      <w:r w:rsidRPr="00600AAE">
        <w:rPr>
          <w:rFonts w:cs="Calibri"/>
          <w:b/>
          <w:bCs/>
          <w:szCs w:val="24"/>
        </w:rPr>
        <w:t>IMTP</w:t>
      </w:r>
      <w:proofErr w:type="spellEnd"/>
      <w:r w:rsidRPr="00600AAE">
        <w:rPr>
          <w:rFonts w:cs="Calibri"/>
          <w:b/>
          <w:bCs/>
          <w:szCs w:val="24"/>
          <w:lang w:val="el-GR"/>
        </w:rPr>
        <w:t xml:space="preserve"> (</w:t>
      </w:r>
      <w:r w:rsidRPr="00600AAE">
        <w:rPr>
          <w:rFonts w:cs="Calibri"/>
          <w:b/>
          <w:bCs/>
          <w:szCs w:val="24"/>
        </w:rPr>
        <w:t>Isometric</w:t>
      </w:r>
      <w:r w:rsidRPr="00600AAE">
        <w:rPr>
          <w:rFonts w:cs="Calibri"/>
          <w:b/>
          <w:bCs/>
          <w:szCs w:val="24"/>
          <w:lang w:val="el-GR"/>
        </w:rPr>
        <w:t xml:space="preserve"> </w:t>
      </w:r>
      <w:r w:rsidRPr="00600AAE">
        <w:rPr>
          <w:rFonts w:cs="Calibri"/>
          <w:b/>
          <w:bCs/>
          <w:szCs w:val="24"/>
        </w:rPr>
        <w:t>Mid</w:t>
      </w:r>
      <w:r w:rsidRPr="00600AAE">
        <w:rPr>
          <w:rFonts w:cs="Calibri"/>
          <w:b/>
          <w:bCs/>
          <w:szCs w:val="24"/>
          <w:lang w:val="el-GR"/>
        </w:rPr>
        <w:t>-</w:t>
      </w:r>
      <w:r w:rsidRPr="00600AAE">
        <w:rPr>
          <w:rFonts w:cs="Calibri"/>
          <w:b/>
          <w:bCs/>
          <w:szCs w:val="24"/>
        </w:rPr>
        <w:t>Thigh</w:t>
      </w:r>
      <w:r w:rsidRPr="00600AAE">
        <w:rPr>
          <w:rFonts w:cs="Calibri"/>
          <w:b/>
          <w:bCs/>
          <w:szCs w:val="24"/>
          <w:lang w:val="el-GR"/>
        </w:rPr>
        <w:t xml:space="preserve"> </w:t>
      </w:r>
      <w:r w:rsidRPr="00600AAE">
        <w:rPr>
          <w:rFonts w:cs="Calibri"/>
          <w:b/>
          <w:bCs/>
          <w:szCs w:val="24"/>
        </w:rPr>
        <w:t>Pull</w:t>
      </w:r>
      <w:r w:rsidRPr="00600AAE">
        <w:rPr>
          <w:rFonts w:cs="Calibri"/>
          <w:b/>
          <w:bCs/>
          <w:szCs w:val="24"/>
          <w:lang w:val="el-GR"/>
        </w:rPr>
        <w:t>)</w:t>
      </w:r>
      <w:r w:rsidRPr="00600AAE">
        <w:rPr>
          <w:rFonts w:cs="Calibri"/>
          <w:szCs w:val="24"/>
          <w:lang w:val="el-GR"/>
        </w:rPr>
        <w:t xml:space="preserve"> = ισομετρική έλξη μπάρας </w:t>
      </w:r>
      <w:r w:rsidR="00D12391" w:rsidRPr="00600AAE">
        <w:rPr>
          <w:rFonts w:cs="Calibri"/>
          <w:szCs w:val="24"/>
          <w:lang w:val="el-GR"/>
        </w:rPr>
        <w:t>από τους</w:t>
      </w:r>
      <w:r w:rsidRPr="00600AAE">
        <w:rPr>
          <w:rFonts w:cs="Calibri"/>
          <w:szCs w:val="24"/>
          <w:lang w:val="el-GR"/>
        </w:rPr>
        <w:t xml:space="preserve"> μηρού</w:t>
      </w:r>
      <w:r w:rsidR="00D12391" w:rsidRPr="00600AAE">
        <w:rPr>
          <w:rFonts w:cs="Calibri"/>
          <w:szCs w:val="24"/>
          <w:lang w:val="el-GR"/>
        </w:rPr>
        <w:t>ς</w:t>
      </w:r>
      <w:r w:rsidRPr="00600AAE">
        <w:rPr>
          <w:rFonts w:cs="Calibri"/>
          <w:szCs w:val="24"/>
          <w:lang w:val="el-GR"/>
        </w:rPr>
        <w:t xml:space="preserve"> που μετρά τη μέγιστη ισομετρική δύναμη παραγωγής από τους </w:t>
      </w:r>
      <w:proofErr w:type="spellStart"/>
      <w:r w:rsidRPr="00600AAE">
        <w:rPr>
          <w:rFonts w:cs="Calibri"/>
          <w:szCs w:val="24"/>
          <w:lang w:val="el-GR"/>
        </w:rPr>
        <w:t>εκτείνοντες</w:t>
      </w:r>
      <w:proofErr w:type="spellEnd"/>
      <w:r w:rsidRPr="00600AAE">
        <w:rPr>
          <w:rFonts w:cs="Calibri"/>
          <w:szCs w:val="24"/>
          <w:lang w:val="el-GR"/>
        </w:rPr>
        <w:t xml:space="preserve"> ισχί</w:t>
      </w:r>
      <w:r w:rsidR="00D12391" w:rsidRPr="00600AAE">
        <w:rPr>
          <w:rFonts w:cs="Calibri"/>
          <w:szCs w:val="24"/>
          <w:lang w:val="el-GR"/>
        </w:rPr>
        <w:t xml:space="preserve">ων, </w:t>
      </w:r>
      <w:r w:rsidRPr="00600AAE">
        <w:rPr>
          <w:rFonts w:cs="Calibri"/>
          <w:szCs w:val="24"/>
          <w:lang w:val="el-GR"/>
        </w:rPr>
        <w:t>γόνα</w:t>
      </w:r>
      <w:r w:rsidR="00D12391" w:rsidRPr="00600AAE">
        <w:rPr>
          <w:rFonts w:cs="Calibri"/>
          <w:szCs w:val="24"/>
          <w:lang w:val="el-GR"/>
        </w:rPr>
        <w:t>των και πλάτη</w:t>
      </w:r>
      <w:r w:rsidR="00CC484A" w:rsidRPr="00600AAE">
        <w:rPr>
          <w:rFonts w:cs="Calibri"/>
          <w:szCs w:val="24"/>
          <w:lang w:val="el-GR"/>
        </w:rPr>
        <w:t>ς.</w:t>
      </w:r>
    </w:p>
    <w:p w14:paraId="40A99DCF" w14:textId="77777777" w:rsidR="00CC484A" w:rsidRPr="00600AAE" w:rsidRDefault="00B262C1" w:rsidP="00A605D8">
      <w:pPr>
        <w:spacing w:before="0" w:after="0" w:line="360" w:lineRule="auto"/>
        <w:jc w:val="both"/>
        <w:rPr>
          <w:rFonts w:cs="Calibri"/>
          <w:szCs w:val="24"/>
          <w:lang w:val="el-GR"/>
        </w:rPr>
      </w:pPr>
      <w:r w:rsidRPr="00600AAE">
        <w:rPr>
          <w:rFonts w:cs="Calibri"/>
          <w:b/>
          <w:bCs/>
          <w:szCs w:val="24"/>
          <w:lang w:val="el-GR"/>
        </w:rPr>
        <w:t xml:space="preserve">30-15 </w:t>
      </w:r>
      <w:r w:rsidRPr="00600AAE">
        <w:rPr>
          <w:rFonts w:cs="Calibri"/>
          <w:b/>
          <w:bCs/>
          <w:szCs w:val="24"/>
        </w:rPr>
        <w:t>IFT</w:t>
      </w:r>
      <w:r w:rsidRPr="00600AAE">
        <w:rPr>
          <w:rFonts w:cs="Calibri"/>
          <w:b/>
          <w:bCs/>
          <w:szCs w:val="24"/>
          <w:lang w:val="el-GR"/>
        </w:rPr>
        <w:t xml:space="preserve"> (30-15 </w:t>
      </w:r>
      <w:r w:rsidRPr="00600AAE">
        <w:rPr>
          <w:rFonts w:cs="Calibri"/>
          <w:b/>
          <w:bCs/>
          <w:szCs w:val="24"/>
        </w:rPr>
        <w:t>Intermittent</w:t>
      </w:r>
      <w:r w:rsidRPr="00600AAE">
        <w:rPr>
          <w:rFonts w:cs="Calibri"/>
          <w:b/>
          <w:bCs/>
          <w:szCs w:val="24"/>
          <w:lang w:val="el-GR"/>
        </w:rPr>
        <w:t xml:space="preserve"> </w:t>
      </w:r>
      <w:r w:rsidRPr="00600AAE">
        <w:rPr>
          <w:rFonts w:cs="Calibri"/>
          <w:b/>
          <w:bCs/>
          <w:szCs w:val="24"/>
        </w:rPr>
        <w:t>Fitness</w:t>
      </w:r>
      <w:r w:rsidRPr="00600AAE">
        <w:rPr>
          <w:rFonts w:cs="Calibri"/>
          <w:b/>
          <w:bCs/>
          <w:szCs w:val="24"/>
          <w:lang w:val="el-GR"/>
        </w:rPr>
        <w:t xml:space="preserve"> </w:t>
      </w:r>
      <w:r w:rsidRPr="00600AAE">
        <w:rPr>
          <w:rFonts w:cs="Calibri"/>
          <w:b/>
          <w:bCs/>
          <w:szCs w:val="24"/>
        </w:rPr>
        <w:t>Test</w:t>
      </w:r>
      <w:r w:rsidRPr="00600AAE">
        <w:rPr>
          <w:rFonts w:cs="Calibri"/>
          <w:b/>
          <w:bCs/>
          <w:szCs w:val="24"/>
          <w:lang w:val="el-GR"/>
        </w:rPr>
        <w:t>)</w:t>
      </w:r>
      <w:r w:rsidRPr="00600AAE">
        <w:rPr>
          <w:rFonts w:cs="Calibri"/>
          <w:szCs w:val="24"/>
          <w:lang w:val="el-GR"/>
        </w:rPr>
        <w:t xml:space="preserve"> = </w:t>
      </w:r>
      <w:proofErr w:type="spellStart"/>
      <w:r w:rsidR="00CC484A" w:rsidRPr="00600AAE">
        <w:rPr>
          <w:rFonts w:cs="Calibri"/>
          <w:szCs w:val="24"/>
          <w:lang w:val="el-GR"/>
        </w:rPr>
        <w:t>Δ</w:t>
      </w:r>
      <w:r w:rsidRPr="00600AAE">
        <w:rPr>
          <w:rFonts w:cs="Calibri"/>
          <w:szCs w:val="24"/>
          <w:lang w:val="el-GR"/>
        </w:rPr>
        <w:t>ιαλειμματικό</w:t>
      </w:r>
      <w:proofErr w:type="spellEnd"/>
      <w:r w:rsidRPr="00600AAE">
        <w:rPr>
          <w:rFonts w:cs="Calibri"/>
          <w:szCs w:val="24"/>
          <w:lang w:val="el-GR"/>
        </w:rPr>
        <w:t xml:space="preserve"> τεστ</w:t>
      </w:r>
      <w:r w:rsidR="00CC484A" w:rsidRPr="00600AAE">
        <w:rPr>
          <w:rFonts w:cs="Calibri"/>
          <w:szCs w:val="24"/>
          <w:lang w:val="el-GR"/>
        </w:rPr>
        <w:t xml:space="preserve"> πεδίου, αερόβιας ικανότητας:</w:t>
      </w:r>
      <w:r w:rsidRPr="00600AAE">
        <w:rPr>
          <w:rFonts w:cs="Calibri"/>
          <w:szCs w:val="24"/>
          <w:lang w:val="el-GR"/>
        </w:rPr>
        <w:t xml:space="preserve"> 30</w:t>
      </w:r>
      <w:r w:rsidRPr="00600AAE">
        <w:rPr>
          <w:rFonts w:cs="Calibri"/>
          <w:szCs w:val="24"/>
        </w:rPr>
        <w:t>s</w:t>
      </w:r>
      <w:r w:rsidRPr="00600AAE">
        <w:rPr>
          <w:rFonts w:cs="Calibri"/>
          <w:szCs w:val="24"/>
          <w:lang w:val="el-GR"/>
        </w:rPr>
        <w:t xml:space="preserve"> τρεξίματος/15 </w:t>
      </w:r>
      <w:r w:rsidRPr="00600AAE">
        <w:rPr>
          <w:rFonts w:cs="Calibri"/>
          <w:szCs w:val="24"/>
        </w:rPr>
        <w:t>s</w:t>
      </w:r>
      <w:r w:rsidRPr="00600AAE">
        <w:rPr>
          <w:rFonts w:cs="Calibri"/>
          <w:szCs w:val="24"/>
          <w:lang w:val="el-GR"/>
        </w:rPr>
        <w:t xml:space="preserve"> ανάπαυσης, από το οποίο εξάγεται η </w:t>
      </w:r>
      <w:proofErr w:type="spellStart"/>
      <w:r w:rsidRPr="00600AAE">
        <w:rPr>
          <w:rFonts w:cs="Calibri"/>
          <w:szCs w:val="24"/>
        </w:rPr>
        <w:t>VIFT</w:t>
      </w:r>
      <w:proofErr w:type="spellEnd"/>
      <w:r w:rsidRPr="00600AAE">
        <w:rPr>
          <w:rFonts w:cs="Calibri"/>
          <w:szCs w:val="24"/>
          <w:lang w:val="el-GR"/>
        </w:rPr>
        <w:t xml:space="preserve"> και εκτιμάται η </w:t>
      </w:r>
      <w:r w:rsidRPr="00600AAE">
        <w:rPr>
          <w:rFonts w:cs="Calibri"/>
          <w:szCs w:val="24"/>
        </w:rPr>
        <w:t>VO</w:t>
      </w:r>
      <w:r w:rsidRPr="00600AAE">
        <w:rPr>
          <w:rFonts w:cs="Calibri"/>
          <w:szCs w:val="24"/>
          <w:lang w:val="el-GR"/>
        </w:rPr>
        <w:t>₂</w:t>
      </w:r>
      <w:r w:rsidRPr="00600AAE">
        <w:rPr>
          <w:rFonts w:cs="Calibri"/>
          <w:szCs w:val="24"/>
        </w:rPr>
        <w:t>max</w:t>
      </w:r>
      <w:r w:rsidR="00CC484A" w:rsidRPr="00600AAE">
        <w:rPr>
          <w:rFonts w:cs="Calibri"/>
          <w:szCs w:val="24"/>
          <w:lang w:val="el-GR"/>
        </w:rPr>
        <w:t>.</w:t>
      </w:r>
      <w:r w:rsidRPr="00600AAE">
        <w:rPr>
          <w:rFonts w:cs="Calibri"/>
          <w:szCs w:val="24"/>
          <w:lang w:val="el-GR"/>
        </w:rPr>
        <w:t xml:space="preserve"> </w:t>
      </w:r>
    </w:p>
    <w:p w14:paraId="75B7E8E6" w14:textId="77777777" w:rsidR="00CC484A" w:rsidRPr="00600AAE" w:rsidRDefault="00B262C1" w:rsidP="00A605D8">
      <w:pPr>
        <w:spacing w:before="0" w:after="0" w:line="360" w:lineRule="auto"/>
        <w:jc w:val="both"/>
        <w:rPr>
          <w:rFonts w:cs="Calibri"/>
          <w:szCs w:val="24"/>
          <w:lang w:val="el-GR"/>
        </w:rPr>
      </w:pPr>
      <w:r w:rsidRPr="00600AAE">
        <w:rPr>
          <w:rFonts w:cs="Calibri"/>
          <w:b/>
          <w:bCs/>
          <w:szCs w:val="24"/>
        </w:rPr>
        <w:t>VO</w:t>
      </w:r>
      <w:r w:rsidRPr="00600AAE">
        <w:rPr>
          <w:rFonts w:cs="Calibri"/>
          <w:b/>
          <w:bCs/>
          <w:szCs w:val="24"/>
          <w:lang w:val="el-GR"/>
        </w:rPr>
        <w:t>₂</w:t>
      </w:r>
      <w:r w:rsidRPr="00600AAE">
        <w:rPr>
          <w:rFonts w:cs="Calibri"/>
          <w:b/>
          <w:bCs/>
          <w:szCs w:val="24"/>
        </w:rPr>
        <w:t>max</w:t>
      </w:r>
      <w:r w:rsidRPr="00600AAE">
        <w:rPr>
          <w:rFonts w:cs="Calibri"/>
          <w:szCs w:val="24"/>
          <w:lang w:val="el-GR"/>
        </w:rPr>
        <w:t xml:space="preserve"> = η μέγιστη ποσότητα οξυγόνου που μπορεί να προσλάβει, μεταφέρει και καταναλώσει ο οργανισμός ανά κιλό σωματικής μάζας—χρυσός δείκτης αερόβιας ικανότητας·</w:t>
      </w:r>
      <w:r w:rsidR="00CC484A" w:rsidRPr="00600AAE">
        <w:rPr>
          <w:rFonts w:cs="Calibri"/>
          <w:szCs w:val="24"/>
          <w:lang w:val="el-GR"/>
        </w:rPr>
        <w:t>.</w:t>
      </w:r>
    </w:p>
    <w:p w14:paraId="33BF5D0C" w14:textId="2AC005F4" w:rsidR="00177116" w:rsidRPr="00600AAE" w:rsidRDefault="00B262C1" w:rsidP="00A605D8">
      <w:pPr>
        <w:spacing w:before="0" w:after="0" w:line="360" w:lineRule="auto"/>
        <w:jc w:val="both"/>
        <w:rPr>
          <w:rFonts w:cs="Calibri"/>
          <w:szCs w:val="24"/>
          <w:lang w:val="el-GR"/>
        </w:rPr>
      </w:pPr>
      <w:r w:rsidRPr="00600AAE">
        <w:rPr>
          <w:rFonts w:cs="Calibri"/>
          <w:b/>
          <w:bCs/>
          <w:szCs w:val="24"/>
        </w:rPr>
        <w:t>U</w:t>
      </w:r>
      <w:r w:rsidRPr="00600AAE">
        <w:rPr>
          <w:rFonts w:cs="Calibri"/>
          <w:b/>
          <w:bCs/>
          <w:szCs w:val="24"/>
          <w:lang w:val="el-GR"/>
        </w:rPr>
        <w:t>17</w:t>
      </w:r>
      <w:r w:rsidRPr="00600AAE">
        <w:rPr>
          <w:rFonts w:cs="Calibri"/>
          <w:szCs w:val="24"/>
          <w:lang w:val="el-GR"/>
        </w:rPr>
        <w:t xml:space="preserve"> = αγωνιστική κατηγορία «Κάτω των 17 ετών</w:t>
      </w:r>
      <w:r w:rsidR="00CC484A" w:rsidRPr="00600AAE">
        <w:rPr>
          <w:rFonts w:cs="Calibri"/>
          <w:szCs w:val="24"/>
          <w:lang w:val="el-GR"/>
        </w:rPr>
        <w:t>.</w:t>
      </w:r>
    </w:p>
    <w:p w14:paraId="52559D53" w14:textId="77777777" w:rsidR="004447CC" w:rsidRPr="00EB2122" w:rsidRDefault="004447CC" w:rsidP="004447CC">
      <w:pPr>
        <w:spacing w:before="0" w:after="0" w:line="360" w:lineRule="auto"/>
        <w:rPr>
          <w:rFonts w:cs="Calibri"/>
          <w:b/>
          <w:bCs/>
          <w:szCs w:val="24"/>
          <w:lang w:val="el-GR"/>
        </w:rPr>
      </w:pPr>
    </w:p>
    <w:p w14:paraId="21A7D18E" w14:textId="77777777" w:rsidR="004447CC" w:rsidRPr="00EB2122" w:rsidRDefault="004447CC" w:rsidP="004447CC">
      <w:pPr>
        <w:spacing w:before="0" w:after="0" w:line="360" w:lineRule="auto"/>
        <w:rPr>
          <w:rFonts w:cs="Calibri"/>
          <w:b/>
          <w:bCs/>
          <w:szCs w:val="24"/>
          <w:lang w:val="el-GR"/>
        </w:rPr>
      </w:pPr>
    </w:p>
    <w:p w14:paraId="4DE46017" w14:textId="77777777" w:rsidR="004447CC" w:rsidRPr="00EB2122" w:rsidRDefault="004447CC" w:rsidP="000817AF">
      <w:pPr>
        <w:spacing w:before="0" w:after="0" w:line="360" w:lineRule="auto"/>
        <w:jc w:val="center"/>
        <w:rPr>
          <w:rFonts w:cs="Calibri"/>
          <w:b/>
          <w:bCs/>
          <w:szCs w:val="24"/>
          <w:lang w:val="el-GR"/>
        </w:rPr>
      </w:pPr>
    </w:p>
    <w:p w14:paraId="0B4F4E0E" w14:textId="18D8BD57" w:rsidR="006A38E2" w:rsidRPr="00600AAE" w:rsidRDefault="004A547B" w:rsidP="000817AF">
      <w:pPr>
        <w:spacing w:before="0" w:after="0" w:line="360" w:lineRule="auto"/>
        <w:jc w:val="center"/>
        <w:rPr>
          <w:rFonts w:cs="Calibri"/>
          <w:b/>
          <w:bCs/>
          <w:szCs w:val="24"/>
          <w:lang w:val="el-GR"/>
        </w:rPr>
      </w:pPr>
      <w:r w:rsidRPr="00600AAE">
        <w:rPr>
          <w:rFonts w:cs="Calibri"/>
          <w:b/>
          <w:bCs/>
          <w:szCs w:val="24"/>
          <w:lang w:val="el-GR"/>
        </w:rPr>
        <w:lastRenderedPageBreak/>
        <w:t xml:space="preserve">2. </w:t>
      </w:r>
      <w:r w:rsidR="00340122" w:rsidRPr="00600AAE">
        <w:rPr>
          <w:rFonts w:cs="Calibri"/>
          <w:b/>
          <w:bCs/>
          <w:szCs w:val="24"/>
          <w:lang w:val="el-GR"/>
        </w:rPr>
        <w:t>ΜΕΘΟΔΟΛΟΓΙΑ</w:t>
      </w:r>
    </w:p>
    <w:p w14:paraId="434E2CD8" w14:textId="77777777" w:rsidR="006A38E2" w:rsidRPr="00600AAE" w:rsidRDefault="006A38E2" w:rsidP="000817AF">
      <w:pPr>
        <w:spacing w:before="0" w:after="0" w:line="360" w:lineRule="auto"/>
        <w:jc w:val="both"/>
        <w:rPr>
          <w:rFonts w:cs="Calibri"/>
          <w:b/>
          <w:bCs/>
          <w:szCs w:val="24"/>
          <w:lang w:val="el-GR"/>
        </w:rPr>
      </w:pPr>
    </w:p>
    <w:p w14:paraId="22E1EAFD" w14:textId="073D8446" w:rsidR="008C3827" w:rsidRPr="00600AAE" w:rsidRDefault="008C3827" w:rsidP="000817AF">
      <w:pPr>
        <w:spacing w:before="0" w:after="0" w:line="360" w:lineRule="auto"/>
        <w:jc w:val="both"/>
        <w:rPr>
          <w:rFonts w:cs="Calibri"/>
          <w:szCs w:val="24"/>
          <w:lang w:val="el-GR"/>
        </w:rPr>
      </w:pPr>
      <w:r w:rsidRPr="00600AAE">
        <w:rPr>
          <w:rFonts w:cs="Calibri"/>
          <w:b/>
          <w:szCs w:val="24"/>
          <w:lang w:val="el-GR"/>
        </w:rPr>
        <w:t>2.1</w:t>
      </w:r>
      <w:r w:rsidR="000817AF">
        <w:rPr>
          <w:rFonts w:cs="Calibri"/>
          <w:b/>
          <w:szCs w:val="24"/>
          <w:lang w:val="el-GR"/>
        </w:rPr>
        <w:t>. Δοκιμαζόμενοι</w:t>
      </w:r>
    </w:p>
    <w:p w14:paraId="46629553" w14:textId="1DBC1E78" w:rsidR="004447CC" w:rsidRPr="004447CC" w:rsidRDefault="008C3827" w:rsidP="004447CC">
      <w:pPr>
        <w:spacing w:before="0" w:after="0" w:line="360" w:lineRule="auto"/>
        <w:ind w:firstLine="680"/>
        <w:jc w:val="both"/>
        <w:rPr>
          <w:rFonts w:cs="Calibri"/>
          <w:szCs w:val="24"/>
          <w:lang w:val="el-GR"/>
        </w:rPr>
      </w:pPr>
      <w:r w:rsidRPr="00600AAE">
        <w:rPr>
          <w:rFonts w:cs="Calibri"/>
          <w:szCs w:val="24"/>
          <w:lang w:val="el-GR"/>
        </w:rPr>
        <w:t xml:space="preserve">Το δείγμα της μελέτης αποτέλεσαν </w:t>
      </w:r>
      <w:r w:rsidR="0001493E">
        <w:rPr>
          <w:rFonts w:cs="Calibri"/>
          <w:szCs w:val="24"/>
          <w:lang w:val="el-GR"/>
        </w:rPr>
        <w:t>20</w:t>
      </w:r>
      <w:r w:rsidRPr="00600AAE">
        <w:rPr>
          <w:rFonts w:cs="Calibri"/>
          <w:szCs w:val="24"/>
          <w:lang w:val="el-GR"/>
        </w:rPr>
        <w:t xml:space="preserve"> ποδοσφαιριστές αναπτυξιακών ηλικιών Κ17, των ακαδημιών του </w:t>
      </w:r>
      <w:proofErr w:type="spellStart"/>
      <w:r w:rsidRPr="00600AAE">
        <w:rPr>
          <w:rFonts w:cs="Calibri"/>
          <w:szCs w:val="24"/>
          <w:lang w:val="el-GR"/>
        </w:rPr>
        <w:t>ΑΠΟΕΛ</w:t>
      </w:r>
      <w:proofErr w:type="spellEnd"/>
      <w:r w:rsidRPr="00600AAE">
        <w:rPr>
          <w:rFonts w:cs="Calibri"/>
          <w:szCs w:val="24"/>
          <w:lang w:val="el-GR"/>
        </w:rPr>
        <w:t xml:space="preserve">  Λευκωσίας. Τα κριτήρια επιλογής των αθλητών ώστε να συμμετάσχουν στην έρευνα ήταν: α) προπονητική ηλικία ≥ 2 ετών, β) μη ύπαρξη </w:t>
      </w:r>
      <w:proofErr w:type="spellStart"/>
      <w:r w:rsidRPr="00600AAE">
        <w:rPr>
          <w:rFonts w:cs="Calibri"/>
          <w:szCs w:val="24"/>
          <w:lang w:val="el-GR"/>
        </w:rPr>
        <w:t>μυοσκελετικών</w:t>
      </w:r>
      <w:proofErr w:type="spellEnd"/>
      <w:r w:rsidRPr="00600AAE">
        <w:rPr>
          <w:rFonts w:cs="Calibri"/>
          <w:szCs w:val="24"/>
          <w:lang w:val="el-GR"/>
        </w:rPr>
        <w:t xml:space="preserve"> ή παθολογικών προβλημάτων υγείας</w:t>
      </w:r>
      <w:r w:rsidR="0001493E">
        <w:rPr>
          <w:rFonts w:cs="Calibri"/>
          <w:szCs w:val="24"/>
          <w:lang w:val="el-GR"/>
        </w:rPr>
        <w:t xml:space="preserve">, </w:t>
      </w:r>
      <w:r w:rsidRPr="00600AAE">
        <w:rPr>
          <w:rFonts w:cs="Calibri"/>
          <w:szCs w:val="24"/>
          <w:lang w:val="el-GR"/>
        </w:rPr>
        <w:t xml:space="preserve">γ) συμμετοχή στο ≥ 90% τουλάχιστον των προπονήσεων και των αγώνων. </w:t>
      </w:r>
      <w:r w:rsidR="0001493E">
        <w:rPr>
          <w:rFonts w:cs="Calibri"/>
          <w:szCs w:val="24"/>
          <w:lang w:val="el-GR"/>
        </w:rPr>
        <w:t>Οι αθλητές</w:t>
      </w:r>
      <w:r w:rsidRPr="00600AAE">
        <w:rPr>
          <w:rFonts w:cs="Calibri"/>
          <w:szCs w:val="24"/>
          <w:lang w:val="el-GR"/>
        </w:rPr>
        <w:t xml:space="preserve"> ενημερώθηκαν για τον σκοπό της μελέτης εν τη παρουσία των γονέων ή των νόμιμων κηδεμόνων τους. Έντυπα συγκατάθεσης δόθηκαν για ενημέρωση και υπογραφή, ενώ οι συμμετέχοντες ενημερώθηκαν ότι μπορούν να αποχωρίσουν από τη μελέτη όποτε αυτοί θελήσουν. </w:t>
      </w:r>
      <w:r w:rsidR="0001493E" w:rsidRPr="0001493E">
        <w:rPr>
          <w:rFonts w:cs="Calibri"/>
          <w:szCs w:val="24"/>
          <w:lang w:val="el-GR"/>
        </w:rPr>
        <w:t>Παρόλο που τα αρχικά ανθρωπομετρικά και εργομετρικά χαρακτηριστικά των συμμετεχόντων ήταν (</w:t>
      </w:r>
      <w:r w:rsidR="0001493E" w:rsidRPr="0001493E">
        <w:rPr>
          <w:rFonts w:cs="Calibri"/>
          <w:szCs w:val="24"/>
        </w:rPr>
        <w:t>n</w:t>
      </w:r>
      <w:r w:rsidR="0001493E" w:rsidRPr="0001493E">
        <w:rPr>
          <w:rFonts w:cs="Calibri"/>
          <w:szCs w:val="24"/>
          <w:lang w:val="el-GR"/>
        </w:rPr>
        <w:t xml:space="preserve"> = 20</w:t>
      </w:r>
      <w:r w:rsidR="0001493E">
        <w:rPr>
          <w:rFonts w:cs="Calibri"/>
          <w:szCs w:val="24"/>
          <w:lang w:val="el-GR"/>
        </w:rPr>
        <w:t>;</w:t>
      </w:r>
      <w:r w:rsidR="0001493E" w:rsidRPr="0001493E">
        <w:rPr>
          <w:rFonts w:cs="Calibri"/>
          <w:szCs w:val="24"/>
          <w:lang w:val="el-GR"/>
        </w:rPr>
        <w:t xml:space="preserve"> ηλικία: 15,9 ± 0,5 έτη</w:t>
      </w:r>
      <w:r w:rsidR="0001493E">
        <w:rPr>
          <w:rFonts w:cs="Calibri"/>
          <w:szCs w:val="24"/>
          <w:lang w:val="el-GR"/>
        </w:rPr>
        <w:t xml:space="preserve">; </w:t>
      </w:r>
      <w:r w:rsidR="0001493E" w:rsidRPr="0001493E">
        <w:rPr>
          <w:rFonts w:cs="Calibri"/>
          <w:szCs w:val="24"/>
          <w:lang w:val="el-GR"/>
        </w:rPr>
        <w:t xml:space="preserve">σωματική μάζα: 65,3 ± 8,2 </w:t>
      </w:r>
      <w:r w:rsidR="0001493E" w:rsidRPr="0001493E">
        <w:rPr>
          <w:rFonts w:cs="Calibri"/>
          <w:szCs w:val="24"/>
        </w:rPr>
        <w:t>kg</w:t>
      </w:r>
      <w:r w:rsidR="0001493E">
        <w:rPr>
          <w:rFonts w:cs="Calibri"/>
          <w:szCs w:val="24"/>
          <w:lang w:val="el-GR"/>
        </w:rPr>
        <w:t xml:space="preserve">; </w:t>
      </w:r>
      <w:r w:rsidR="0001493E" w:rsidRPr="0001493E">
        <w:rPr>
          <w:rFonts w:cs="Calibri"/>
          <w:szCs w:val="24"/>
          <w:lang w:val="el-GR"/>
        </w:rPr>
        <w:t xml:space="preserve">ύψος: 173,8 ± 5,0 </w:t>
      </w:r>
      <w:r w:rsidR="0001493E" w:rsidRPr="0001493E">
        <w:rPr>
          <w:rFonts w:cs="Calibri"/>
          <w:szCs w:val="24"/>
        </w:rPr>
        <w:t>cm</w:t>
      </w:r>
      <w:r w:rsidR="0001493E">
        <w:rPr>
          <w:rFonts w:cs="Calibri"/>
          <w:szCs w:val="24"/>
          <w:lang w:val="el-GR"/>
        </w:rPr>
        <w:t>;</w:t>
      </w:r>
      <w:r w:rsidR="0001493E" w:rsidRPr="0001493E">
        <w:rPr>
          <w:rFonts w:cs="Calibri"/>
          <w:szCs w:val="24"/>
          <w:lang w:val="el-GR"/>
        </w:rPr>
        <w:t xml:space="preserve"> σωματικό λίπος: 14,5 ± 3,6 %</w:t>
      </w:r>
      <w:r w:rsidR="0001493E">
        <w:rPr>
          <w:rFonts w:cs="Calibri"/>
          <w:szCs w:val="24"/>
          <w:lang w:val="el-GR"/>
        </w:rPr>
        <w:t>;</w:t>
      </w:r>
      <w:r w:rsidR="0001493E" w:rsidRPr="0001493E">
        <w:rPr>
          <w:rFonts w:cs="Calibri"/>
          <w:szCs w:val="24"/>
          <w:lang w:val="el-GR"/>
        </w:rPr>
        <w:t xml:space="preserve"> </w:t>
      </w:r>
      <w:r w:rsidR="0001493E" w:rsidRPr="0001493E">
        <w:rPr>
          <w:rFonts w:cs="Calibri"/>
          <w:szCs w:val="24"/>
        </w:rPr>
        <w:t>VO</w:t>
      </w:r>
      <w:r w:rsidR="0001493E" w:rsidRPr="0001493E">
        <w:rPr>
          <w:rFonts w:cs="Calibri"/>
          <w:szCs w:val="24"/>
          <w:lang w:val="el-GR"/>
        </w:rPr>
        <w:t>₂</w:t>
      </w:r>
      <w:r w:rsidR="0001493E" w:rsidRPr="0001493E">
        <w:rPr>
          <w:rFonts w:cs="Calibri"/>
          <w:szCs w:val="24"/>
        </w:rPr>
        <w:t>max</w:t>
      </w:r>
      <w:r w:rsidR="0001493E" w:rsidRPr="0001493E">
        <w:rPr>
          <w:rFonts w:cs="Calibri"/>
          <w:szCs w:val="24"/>
          <w:lang w:val="el-GR"/>
        </w:rPr>
        <w:t xml:space="preserve">: 49,7 ± 2,0 </w:t>
      </w:r>
      <w:r w:rsidR="0001493E" w:rsidRPr="0001493E">
        <w:rPr>
          <w:rFonts w:cs="Calibri"/>
          <w:szCs w:val="24"/>
        </w:rPr>
        <w:t>mL</w:t>
      </w:r>
      <w:r w:rsidR="0001493E" w:rsidRPr="0001493E">
        <w:rPr>
          <w:rFonts w:cs="Calibri"/>
          <w:szCs w:val="24"/>
          <w:lang w:val="el-GR"/>
        </w:rPr>
        <w:t>·</w:t>
      </w:r>
      <w:r w:rsidR="0001493E" w:rsidRPr="0001493E">
        <w:rPr>
          <w:rFonts w:cs="Calibri"/>
          <w:szCs w:val="24"/>
        </w:rPr>
        <w:t>kg</w:t>
      </w:r>
      <w:r w:rsidR="0001493E" w:rsidRPr="0001493E">
        <w:rPr>
          <w:rFonts w:cs="Calibri"/>
          <w:szCs w:val="24"/>
          <w:lang w:val="el-GR"/>
        </w:rPr>
        <w:t>⁻¹·</w:t>
      </w:r>
      <w:r w:rsidR="0001493E" w:rsidRPr="0001493E">
        <w:rPr>
          <w:rFonts w:cs="Calibri"/>
          <w:szCs w:val="24"/>
        </w:rPr>
        <w:t>min</w:t>
      </w:r>
      <w:r w:rsidR="0001493E" w:rsidRPr="0001493E">
        <w:rPr>
          <w:rFonts w:cs="Calibri"/>
          <w:szCs w:val="24"/>
          <w:lang w:val="el-GR"/>
        </w:rPr>
        <w:t>⁻¹</w:t>
      </w:r>
      <w:r w:rsidR="0001493E">
        <w:rPr>
          <w:rFonts w:cs="Calibri"/>
          <w:szCs w:val="24"/>
          <w:lang w:val="el-GR"/>
        </w:rPr>
        <w:t>;</w:t>
      </w:r>
      <w:r w:rsidR="0001493E" w:rsidRPr="0001493E">
        <w:rPr>
          <w:rFonts w:cs="Calibri"/>
          <w:szCs w:val="24"/>
          <w:lang w:val="el-GR"/>
        </w:rPr>
        <w:t xml:space="preserve"> </w:t>
      </w:r>
      <w:r w:rsidR="0001493E" w:rsidRPr="0001493E">
        <w:rPr>
          <w:rFonts w:cs="Calibri"/>
          <w:szCs w:val="24"/>
        </w:rPr>
        <w:t>RSI</w:t>
      </w:r>
      <w:r w:rsidR="0001493E" w:rsidRPr="0001493E">
        <w:rPr>
          <w:rFonts w:cs="Calibri"/>
          <w:szCs w:val="24"/>
          <w:lang w:val="el-GR"/>
        </w:rPr>
        <w:t xml:space="preserve">: 1,28 ± 0,2), κατά τη διάρκεια της μελέτης τέσσερις παίκτες αναγκάστηκαν να αποχωρήσουν λόγω τραυματισμού που δεν σχετιζόταν με την παρέμβαση. Παρ’ όλα αυτά, οι συμμετέχοντες κατανεμήθηκαν είτε σε </w:t>
      </w:r>
      <w:r w:rsidR="00695BA9">
        <w:rPr>
          <w:rFonts w:cs="Calibri"/>
          <w:szCs w:val="24"/>
          <w:lang w:val="el-GR"/>
        </w:rPr>
        <w:t>συνδυαστική</w:t>
      </w:r>
      <w:r w:rsidR="0001493E" w:rsidRPr="0001493E">
        <w:rPr>
          <w:rFonts w:cs="Calibri"/>
          <w:szCs w:val="24"/>
          <w:lang w:val="el-GR"/>
        </w:rPr>
        <w:t xml:space="preserve"> </w:t>
      </w:r>
      <w:r w:rsidR="0001493E">
        <w:rPr>
          <w:rFonts w:cs="Calibri"/>
          <w:szCs w:val="24"/>
          <w:lang w:val="el-GR"/>
        </w:rPr>
        <w:t>ομάδα</w:t>
      </w:r>
      <w:r w:rsidR="004447CC" w:rsidRPr="004447CC">
        <w:rPr>
          <w:rFonts w:cs="Calibri"/>
          <w:szCs w:val="24"/>
          <w:lang w:val="el-GR"/>
        </w:rPr>
        <w:t xml:space="preserve"> </w:t>
      </w:r>
      <w:r w:rsidR="0001493E" w:rsidRPr="0001493E">
        <w:rPr>
          <w:rFonts w:cs="Calibri"/>
          <w:szCs w:val="24"/>
          <w:lang w:val="el-GR"/>
        </w:rPr>
        <w:t>(</w:t>
      </w:r>
      <w:proofErr w:type="spellStart"/>
      <w:r w:rsidR="0001493E" w:rsidRPr="0001493E">
        <w:rPr>
          <w:rFonts w:cs="Calibri"/>
          <w:szCs w:val="24"/>
        </w:rPr>
        <w:t>Conc</w:t>
      </w:r>
      <w:proofErr w:type="spellEnd"/>
      <w:r w:rsidR="0001493E" w:rsidRPr="0001493E">
        <w:rPr>
          <w:rFonts w:cs="Calibri"/>
          <w:szCs w:val="24"/>
          <w:lang w:val="el-GR"/>
        </w:rPr>
        <w:t xml:space="preserve">: προπόνηση την ίδια ημέρα) είτε σε </w:t>
      </w:r>
      <w:r w:rsidR="0001493E">
        <w:rPr>
          <w:rFonts w:cs="Calibri"/>
          <w:szCs w:val="24"/>
          <w:lang w:val="el-GR"/>
        </w:rPr>
        <w:t>σ</w:t>
      </w:r>
      <w:r w:rsidR="0001493E" w:rsidRPr="0001493E">
        <w:rPr>
          <w:rFonts w:cs="Calibri"/>
          <w:szCs w:val="24"/>
          <w:lang w:val="el-GR"/>
        </w:rPr>
        <w:t>ύνθετη</w:t>
      </w:r>
      <w:r w:rsidR="0001493E">
        <w:rPr>
          <w:rFonts w:cs="Calibri"/>
          <w:szCs w:val="24"/>
          <w:lang w:val="el-GR"/>
        </w:rPr>
        <w:t xml:space="preserve"> ομάδα</w:t>
      </w:r>
      <w:r w:rsidR="0001493E" w:rsidRPr="0001493E">
        <w:rPr>
          <w:rFonts w:cs="Calibri"/>
          <w:szCs w:val="24"/>
          <w:lang w:val="el-GR"/>
        </w:rPr>
        <w:t>(</w:t>
      </w:r>
      <w:r w:rsidR="0001493E" w:rsidRPr="0001493E">
        <w:rPr>
          <w:rFonts w:cs="Calibri"/>
          <w:szCs w:val="24"/>
        </w:rPr>
        <w:t>Comp</w:t>
      </w:r>
      <w:r w:rsidR="0001493E" w:rsidRPr="0001493E">
        <w:rPr>
          <w:rFonts w:cs="Calibri"/>
          <w:szCs w:val="24"/>
          <w:lang w:val="el-GR"/>
        </w:rPr>
        <w:t xml:space="preserve">: προπόνηση σε διαφορετικές ημέρες), βάσει των τιμών </w:t>
      </w:r>
      <w:r w:rsidR="0001493E" w:rsidRPr="0001493E">
        <w:rPr>
          <w:rFonts w:cs="Calibri"/>
          <w:szCs w:val="24"/>
        </w:rPr>
        <w:t>VO</w:t>
      </w:r>
      <w:r w:rsidR="0001493E" w:rsidRPr="0001493E">
        <w:rPr>
          <w:rFonts w:cs="Calibri"/>
          <w:szCs w:val="24"/>
          <w:lang w:val="el-GR"/>
        </w:rPr>
        <w:t>₂</w:t>
      </w:r>
      <w:r w:rsidR="0001493E" w:rsidRPr="0001493E">
        <w:rPr>
          <w:rFonts w:cs="Calibri"/>
          <w:szCs w:val="24"/>
        </w:rPr>
        <w:t>max</w:t>
      </w:r>
      <w:r w:rsidR="0001493E" w:rsidRPr="0001493E">
        <w:rPr>
          <w:rFonts w:cs="Calibri"/>
          <w:szCs w:val="24"/>
          <w:lang w:val="el-GR"/>
        </w:rPr>
        <w:t xml:space="preserve"> και </w:t>
      </w:r>
      <w:r w:rsidR="0001493E">
        <w:rPr>
          <w:rFonts w:cs="Calibri"/>
          <w:szCs w:val="24"/>
          <w:lang w:val="en-US"/>
        </w:rPr>
        <w:t>DJ</w:t>
      </w:r>
      <w:r w:rsidR="0001493E" w:rsidRPr="0001493E">
        <w:rPr>
          <w:rFonts w:cs="Calibri"/>
          <w:szCs w:val="24"/>
          <w:lang w:val="el-GR"/>
        </w:rPr>
        <w:t>30-</w:t>
      </w:r>
      <w:r w:rsidR="0001493E" w:rsidRPr="0001493E">
        <w:rPr>
          <w:rFonts w:cs="Calibri"/>
          <w:szCs w:val="24"/>
        </w:rPr>
        <w:t>RSI</w:t>
      </w:r>
      <w:r w:rsidR="0001493E" w:rsidRPr="0001493E">
        <w:rPr>
          <w:rFonts w:cs="Calibri"/>
          <w:szCs w:val="24"/>
          <w:lang w:val="el-GR"/>
        </w:rPr>
        <w:t>, χωρίς να παρατηρούνται σημαντικές διαφορές μεταξύ των ομάδων (</w:t>
      </w:r>
      <w:r w:rsidR="0001493E" w:rsidRPr="0001493E">
        <w:rPr>
          <w:rFonts w:cs="Calibri"/>
          <w:szCs w:val="24"/>
        </w:rPr>
        <w:t>p</w:t>
      </w:r>
      <w:r w:rsidR="0001493E" w:rsidRPr="0001493E">
        <w:rPr>
          <w:rFonts w:cs="Calibri"/>
          <w:szCs w:val="24"/>
          <w:lang w:val="el-GR"/>
        </w:rPr>
        <w:t xml:space="preserve"> &lt; 0,05)</w:t>
      </w:r>
      <w:r w:rsidR="004447CC" w:rsidRPr="004447CC">
        <w:rPr>
          <w:rFonts w:cs="Calibri"/>
          <w:szCs w:val="24"/>
          <w:lang w:val="el-GR"/>
        </w:rPr>
        <w:t xml:space="preserve"> (</w:t>
      </w:r>
      <w:r w:rsidR="0001493E" w:rsidRPr="0001493E">
        <w:rPr>
          <w:rFonts w:cs="Calibri"/>
          <w:szCs w:val="24"/>
          <w:lang w:val="el-GR"/>
        </w:rPr>
        <w:t>Πίνακα</w:t>
      </w:r>
      <w:r w:rsidR="004447CC">
        <w:rPr>
          <w:rFonts w:cs="Calibri"/>
          <w:szCs w:val="24"/>
          <w:lang w:val="el-GR"/>
        </w:rPr>
        <w:t>ς</w:t>
      </w:r>
      <w:r w:rsidR="0001493E" w:rsidRPr="0001493E">
        <w:rPr>
          <w:rFonts w:cs="Calibri"/>
          <w:szCs w:val="24"/>
          <w:lang w:val="el-GR"/>
        </w:rPr>
        <w:t xml:space="preserve"> 1</w:t>
      </w:r>
      <w:r w:rsidR="004447CC">
        <w:rPr>
          <w:rFonts w:cs="Calibri"/>
          <w:szCs w:val="24"/>
          <w:lang w:val="el-GR"/>
        </w:rPr>
        <w:t>)</w:t>
      </w:r>
      <w:r w:rsidR="0001493E" w:rsidRPr="0001493E">
        <w:rPr>
          <w:rFonts w:cs="Calibri"/>
          <w:szCs w:val="24"/>
          <w:lang w:val="el-GR"/>
        </w:rPr>
        <w:t>.</w:t>
      </w:r>
    </w:p>
    <w:tbl>
      <w:tblPr>
        <w:tblStyle w:val="a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3"/>
        <w:gridCol w:w="474"/>
        <w:gridCol w:w="962"/>
        <w:gridCol w:w="1361"/>
        <w:gridCol w:w="1265"/>
        <w:gridCol w:w="1456"/>
        <w:gridCol w:w="1779"/>
      </w:tblGrid>
      <w:tr w:rsidR="008C3827" w:rsidRPr="00600AAE" w14:paraId="403BCDBB" w14:textId="77777777" w:rsidTr="004447CC">
        <w:trPr>
          <w:trHeight w:val="1268"/>
          <w:jc w:val="center"/>
        </w:trPr>
        <w:tc>
          <w:tcPr>
            <w:tcW w:w="8550" w:type="dxa"/>
            <w:gridSpan w:val="7"/>
            <w:tcBorders>
              <w:bottom w:val="single" w:sz="4" w:space="0" w:color="auto"/>
            </w:tcBorders>
          </w:tcPr>
          <w:p w14:paraId="7D7658DB" w14:textId="7DE53542" w:rsidR="008C3827" w:rsidRPr="00600AAE" w:rsidRDefault="008C3827" w:rsidP="000817AF">
            <w:pPr>
              <w:spacing w:before="0"/>
              <w:ind w:left="1165" w:hanging="1165"/>
              <w:jc w:val="both"/>
              <w:rPr>
                <w:rFonts w:cs="Calibri"/>
                <w:szCs w:val="24"/>
              </w:rPr>
            </w:pPr>
            <w:r w:rsidRPr="00600AAE">
              <w:rPr>
                <w:rFonts w:cs="Calibri"/>
                <w:b/>
                <w:bCs/>
                <w:szCs w:val="24"/>
              </w:rPr>
              <w:t xml:space="preserve">Πίνακας 1. </w:t>
            </w:r>
            <w:r w:rsidRPr="00600AAE">
              <w:rPr>
                <w:rFonts w:cs="Calibri"/>
                <w:szCs w:val="24"/>
              </w:rPr>
              <w:t>Τα σωματομετρικά χαρακτηριστικά, η ικανότητα μέγιστης πρόσληψης οξυγόνου (</w:t>
            </w:r>
            <w:r w:rsidRPr="00600AAE">
              <w:rPr>
                <w:rFonts w:cs="Calibri"/>
                <w:szCs w:val="24"/>
                <w:lang w:val="en-US"/>
              </w:rPr>
              <w:t>VO</w:t>
            </w:r>
            <w:r w:rsidRPr="00600AAE">
              <w:rPr>
                <w:rFonts w:cs="Calibri"/>
                <w:szCs w:val="24"/>
                <w:vertAlign w:val="subscript"/>
              </w:rPr>
              <w:t>2</w:t>
            </w:r>
            <w:r w:rsidRPr="00600AAE">
              <w:rPr>
                <w:rFonts w:cs="Calibri"/>
                <w:szCs w:val="24"/>
                <w:vertAlign w:val="subscript"/>
                <w:lang w:val="en-US"/>
              </w:rPr>
              <w:t>max</w:t>
            </w:r>
            <w:r w:rsidRPr="00600AAE">
              <w:rPr>
                <w:rFonts w:cs="Calibri"/>
                <w:szCs w:val="24"/>
              </w:rPr>
              <w:t>) και ο δείκτης αντιδραστικής δύναμης (</w:t>
            </w:r>
            <w:r w:rsidRPr="00600AAE">
              <w:rPr>
                <w:rFonts w:cs="Calibri"/>
                <w:szCs w:val="24"/>
                <w:lang w:val="en-US"/>
              </w:rPr>
              <w:t>RSI</w:t>
            </w:r>
            <w:r w:rsidRPr="00600AAE">
              <w:rPr>
                <w:rFonts w:cs="Calibri"/>
                <w:szCs w:val="24"/>
              </w:rPr>
              <w:t>) που παρουσίασαν οι αθλητές των 2 ομάδων οι οποίοι ολοκλήρωσαν το παρεμβατικό των 5 εβδομάδων. (</w:t>
            </w:r>
            <w:r w:rsidRPr="00600AAE">
              <w:rPr>
                <w:rFonts w:cs="Calibri"/>
                <w:i/>
                <w:iCs/>
                <w:szCs w:val="24"/>
                <w:lang w:val="en-US"/>
              </w:rPr>
              <w:t>Conc</w:t>
            </w:r>
            <w:r w:rsidRPr="00600AAE">
              <w:rPr>
                <w:rFonts w:cs="Calibri"/>
                <w:i/>
                <w:iCs/>
                <w:szCs w:val="24"/>
              </w:rPr>
              <w:t xml:space="preserve">. = σύνθετη ομάδα, </w:t>
            </w:r>
            <w:r w:rsidRPr="00600AAE">
              <w:rPr>
                <w:rFonts w:cs="Calibri"/>
                <w:i/>
                <w:iCs/>
                <w:szCs w:val="24"/>
                <w:lang w:val="en-US"/>
              </w:rPr>
              <w:t>Comp</w:t>
            </w:r>
            <w:r w:rsidRPr="00600AAE">
              <w:rPr>
                <w:rFonts w:cs="Calibri"/>
                <w:i/>
                <w:iCs/>
                <w:szCs w:val="24"/>
              </w:rPr>
              <w:t>. = συνδυαστική ομάδα</w:t>
            </w:r>
            <w:r w:rsidRPr="00600AAE">
              <w:rPr>
                <w:rFonts w:cs="Calibri"/>
                <w:szCs w:val="24"/>
              </w:rPr>
              <w:t>)</w:t>
            </w:r>
          </w:p>
        </w:tc>
      </w:tr>
      <w:tr w:rsidR="008C3827" w:rsidRPr="00600AAE" w14:paraId="12E7C359" w14:textId="77777777" w:rsidTr="004447CC">
        <w:trPr>
          <w:trHeight w:val="659"/>
          <w:jc w:val="center"/>
        </w:trPr>
        <w:tc>
          <w:tcPr>
            <w:tcW w:w="1253" w:type="dxa"/>
            <w:tcBorders>
              <w:top w:val="single" w:sz="4" w:space="0" w:color="auto"/>
              <w:bottom w:val="single" w:sz="4" w:space="0" w:color="auto"/>
            </w:tcBorders>
          </w:tcPr>
          <w:p w14:paraId="515068A8" w14:textId="77777777" w:rsidR="008C3827" w:rsidRPr="00600AAE" w:rsidRDefault="008C3827" w:rsidP="001823BE">
            <w:pPr>
              <w:jc w:val="both"/>
              <w:rPr>
                <w:rFonts w:cs="Calibri"/>
                <w:szCs w:val="24"/>
              </w:rPr>
            </w:pPr>
            <w:r w:rsidRPr="00600AAE">
              <w:rPr>
                <w:rFonts w:cs="Calibri"/>
                <w:szCs w:val="24"/>
              </w:rPr>
              <w:t>Ομάδα</w:t>
            </w:r>
          </w:p>
        </w:tc>
        <w:tc>
          <w:tcPr>
            <w:tcW w:w="474" w:type="dxa"/>
            <w:tcBorders>
              <w:top w:val="single" w:sz="4" w:space="0" w:color="auto"/>
              <w:bottom w:val="single" w:sz="4" w:space="0" w:color="auto"/>
            </w:tcBorders>
          </w:tcPr>
          <w:p w14:paraId="14CBDA30" w14:textId="77777777" w:rsidR="008C3827" w:rsidRPr="00600AAE" w:rsidRDefault="008C3827" w:rsidP="004447CC">
            <w:pPr>
              <w:jc w:val="center"/>
              <w:rPr>
                <w:rFonts w:cs="Calibri"/>
                <w:szCs w:val="24"/>
              </w:rPr>
            </w:pPr>
            <w:r w:rsidRPr="00600AAE">
              <w:rPr>
                <w:rFonts w:cs="Calibri"/>
                <w:szCs w:val="24"/>
              </w:rPr>
              <w:t>Ν</w:t>
            </w:r>
          </w:p>
        </w:tc>
        <w:tc>
          <w:tcPr>
            <w:tcW w:w="962" w:type="dxa"/>
            <w:tcBorders>
              <w:top w:val="single" w:sz="4" w:space="0" w:color="auto"/>
              <w:bottom w:val="single" w:sz="4" w:space="0" w:color="auto"/>
            </w:tcBorders>
          </w:tcPr>
          <w:p w14:paraId="6B7E1F27" w14:textId="77777777" w:rsidR="008C3827" w:rsidRPr="00600AAE" w:rsidRDefault="008C3827" w:rsidP="004447CC">
            <w:pPr>
              <w:jc w:val="center"/>
              <w:rPr>
                <w:rFonts w:cs="Calibri"/>
                <w:szCs w:val="24"/>
              </w:rPr>
            </w:pPr>
            <w:r w:rsidRPr="00600AAE">
              <w:rPr>
                <w:rFonts w:cs="Calibri"/>
                <w:szCs w:val="24"/>
              </w:rPr>
              <w:t>Ηλικία (έτη)</w:t>
            </w:r>
          </w:p>
        </w:tc>
        <w:tc>
          <w:tcPr>
            <w:tcW w:w="1361" w:type="dxa"/>
            <w:tcBorders>
              <w:top w:val="single" w:sz="4" w:space="0" w:color="auto"/>
              <w:bottom w:val="single" w:sz="4" w:space="0" w:color="auto"/>
            </w:tcBorders>
          </w:tcPr>
          <w:p w14:paraId="607E1274" w14:textId="77777777" w:rsidR="008C3827" w:rsidRPr="00600AAE" w:rsidRDefault="008C3827" w:rsidP="004447CC">
            <w:pPr>
              <w:jc w:val="center"/>
              <w:rPr>
                <w:rFonts w:cs="Calibri"/>
                <w:szCs w:val="24"/>
              </w:rPr>
            </w:pPr>
            <w:r w:rsidRPr="00600AAE">
              <w:rPr>
                <w:rFonts w:cs="Calibri"/>
                <w:szCs w:val="24"/>
              </w:rPr>
              <w:t>Ανάστημα (</w:t>
            </w:r>
            <w:r w:rsidRPr="00600AAE">
              <w:rPr>
                <w:rFonts w:cs="Calibri"/>
                <w:szCs w:val="24"/>
                <w:lang w:val="en-GB"/>
              </w:rPr>
              <w:t>cm</w:t>
            </w:r>
            <w:r w:rsidRPr="00600AAE">
              <w:rPr>
                <w:rFonts w:cs="Calibri"/>
                <w:szCs w:val="24"/>
              </w:rPr>
              <w:t>)</w:t>
            </w:r>
          </w:p>
        </w:tc>
        <w:tc>
          <w:tcPr>
            <w:tcW w:w="1265" w:type="dxa"/>
            <w:tcBorders>
              <w:top w:val="single" w:sz="4" w:space="0" w:color="auto"/>
              <w:bottom w:val="single" w:sz="4" w:space="0" w:color="auto"/>
            </w:tcBorders>
          </w:tcPr>
          <w:p w14:paraId="5F96CC92" w14:textId="77777777" w:rsidR="008C3827" w:rsidRPr="00600AAE" w:rsidRDefault="008C3827" w:rsidP="004447CC">
            <w:pPr>
              <w:jc w:val="center"/>
              <w:rPr>
                <w:rFonts w:cs="Calibri"/>
                <w:szCs w:val="24"/>
                <w:lang w:val="en-GB"/>
              </w:rPr>
            </w:pPr>
            <w:r w:rsidRPr="00600AAE">
              <w:rPr>
                <w:rFonts w:cs="Calibri"/>
                <w:szCs w:val="24"/>
              </w:rPr>
              <w:t>Μάζα (</w:t>
            </w:r>
            <w:r w:rsidRPr="00600AAE">
              <w:rPr>
                <w:rFonts w:cs="Calibri"/>
                <w:szCs w:val="24"/>
                <w:lang w:val="en-GB"/>
              </w:rPr>
              <w:t>kg)</w:t>
            </w:r>
          </w:p>
        </w:tc>
        <w:tc>
          <w:tcPr>
            <w:tcW w:w="1456" w:type="dxa"/>
            <w:tcBorders>
              <w:top w:val="single" w:sz="4" w:space="0" w:color="auto"/>
              <w:bottom w:val="single" w:sz="4" w:space="0" w:color="auto"/>
            </w:tcBorders>
          </w:tcPr>
          <w:p w14:paraId="3732F47A" w14:textId="77777777" w:rsidR="008C3827" w:rsidRPr="00600AAE" w:rsidRDefault="008C3827" w:rsidP="004447CC">
            <w:pPr>
              <w:jc w:val="center"/>
              <w:rPr>
                <w:rFonts w:cs="Calibri"/>
                <w:szCs w:val="24"/>
                <w:lang w:val="en-GB"/>
              </w:rPr>
            </w:pPr>
            <w:r w:rsidRPr="00600AAE">
              <w:rPr>
                <w:rFonts w:cs="Calibri"/>
                <w:szCs w:val="24"/>
                <w:lang w:val="en-GB"/>
              </w:rPr>
              <w:t>VO</w:t>
            </w:r>
            <w:r w:rsidRPr="00600AAE">
              <w:rPr>
                <w:rFonts w:cs="Calibri"/>
                <w:szCs w:val="24"/>
                <w:vertAlign w:val="subscript"/>
                <w:lang w:val="en-GB"/>
              </w:rPr>
              <w:t>2max</w:t>
            </w:r>
            <w:r w:rsidRPr="00600AAE">
              <w:rPr>
                <w:rFonts w:cs="Calibri"/>
                <w:szCs w:val="24"/>
                <w:lang w:val="en-GB"/>
              </w:rPr>
              <w:t xml:space="preserve"> (ml/kg/min)</w:t>
            </w:r>
          </w:p>
        </w:tc>
        <w:tc>
          <w:tcPr>
            <w:tcW w:w="1776" w:type="dxa"/>
            <w:tcBorders>
              <w:top w:val="single" w:sz="4" w:space="0" w:color="auto"/>
              <w:bottom w:val="single" w:sz="4" w:space="0" w:color="auto"/>
            </w:tcBorders>
          </w:tcPr>
          <w:p w14:paraId="38D9B454" w14:textId="77777777" w:rsidR="008C3827" w:rsidRPr="00600AAE" w:rsidRDefault="008C3827" w:rsidP="004447CC">
            <w:pPr>
              <w:jc w:val="center"/>
              <w:rPr>
                <w:rFonts w:cs="Calibri"/>
                <w:szCs w:val="24"/>
                <w:lang w:val="en-GB"/>
              </w:rPr>
            </w:pPr>
            <w:r w:rsidRPr="00600AAE">
              <w:rPr>
                <w:rFonts w:cs="Calibri"/>
                <w:szCs w:val="24"/>
                <w:lang w:val="en-GB"/>
              </w:rPr>
              <w:t>RSI (m/sec)</w:t>
            </w:r>
          </w:p>
        </w:tc>
      </w:tr>
      <w:tr w:rsidR="008C3827" w:rsidRPr="00600AAE" w14:paraId="2B47558D" w14:textId="77777777" w:rsidTr="004447CC">
        <w:trPr>
          <w:trHeight w:val="360"/>
          <w:jc w:val="center"/>
        </w:trPr>
        <w:tc>
          <w:tcPr>
            <w:tcW w:w="1253" w:type="dxa"/>
            <w:tcBorders>
              <w:top w:val="single" w:sz="4" w:space="0" w:color="auto"/>
            </w:tcBorders>
          </w:tcPr>
          <w:p w14:paraId="603DF616" w14:textId="77777777" w:rsidR="008C3827" w:rsidRPr="00600AAE" w:rsidRDefault="008C3827" w:rsidP="001823BE">
            <w:pPr>
              <w:jc w:val="both"/>
              <w:rPr>
                <w:rFonts w:cs="Calibri"/>
                <w:szCs w:val="24"/>
                <w:lang w:val="en-GB"/>
              </w:rPr>
            </w:pPr>
            <w:proofErr w:type="spellStart"/>
            <w:r w:rsidRPr="00600AAE">
              <w:rPr>
                <w:rFonts w:cs="Calibri"/>
                <w:szCs w:val="24"/>
                <w:lang w:val="en-GB"/>
              </w:rPr>
              <w:t>Conc</w:t>
            </w:r>
            <w:proofErr w:type="spellEnd"/>
          </w:p>
        </w:tc>
        <w:tc>
          <w:tcPr>
            <w:tcW w:w="474" w:type="dxa"/>
            <w:tcBorders>
              <w:top w:val="single" w:sz="4" w:space="0" w:color="auto"/>
            </w:tcBorders>
          </w:tcPr>
          <w:p w14:paraId="44169225" w14:textId="77777777" w:rsidR="008C3827" w:rsidRPr="00600AAE" w:rsidRDefault="008C3827" w:rsidP="001823BE">
            <w:pPr>
              <w:jc w:val="center"/>
              <w:rPr>
                <w:rFonts w:cs="Calibri"/>
                <w:szCs w:val="24"/>
                <w:lang w:val="en-GB"/>
              </w:rPr>
            </w:pPr>
            <w:r w:rsidRPr="00600AAE">
              <w:rPr>
                <w:rFonts w:cs="Calibri"/>
                <w:szCs w:val="24"/>
                <w:lang w:val="en-GB"/>
              </w:rPr>
              <w:t>8</w:t>
            </w:r>
          </w:p>
        </w:tc>
        <w:tc>
          <w:tcPr>
            <w:tcW w:w="962" w:type="dxa"/>
            <w:tcBorders>
              <w:top w:val="single" w:sz="4" w:space="0" w:color="auto"/>
            </w:tcBorders>
          </w:tcPr>
          <w:p w14:paraId="30F15B5A" w14:textId="77777777" w:rsidR="008C3827" w:rsidRPr="00600AAE" w:rsidRDefault="008C3827" w:rsidP="001823BE">
            <w:pPr>
              <w:jc w:val="center"/>
              <w:rPr>
                <w:rFonts w:cs="Calibri"/>
                <w:szCs w:val="24"/>
                <w:lang w:val="en-GB"/>
              </w:rPr>
            </w:pPr>
            <w:r w:rsidRPr="00600AAE">
              <w:rPr>
                <w:rFonts w:cs="Calibri"/>
                <w:szCs w:val="24"/>
                <w:lang w:val="en-GB"/>
              </w:rPr>
              <w:t>16</w:t>
            </w:r>
          </w:p>
        </w:tc>
        <w:tc>
          <w:tcPr>
            <w:tcW w:w="1361" w:type="dxa"/>
            <w:tcBorders>
              <w:top w:val="single" w:sz="4" w:space="0" w:color="auto"/>
            </w:tcBorders>
          </w:tcPr>
          <w:p w14:paraId="364A513B" w14:textId="77777777" w:rsidR="008C3827" w:rsidRPr="00600AAE" w:rsidRDefault="008C3827" w:rsidP="001823BE">
            <w:pPr>
              <w:jc w:val="center"/>
              <w:rPr>
                <w:rFonts w:cs="Calibri"/>
                <w:szCs w:val="24"/>
                <w:lang w:val="en-GB"/>
              </w:rPr>
            </w:pPr>
            <w:r w:rsidRPr="00600AAE">
              <w:rPr>
                <w:rFonts w:cs="Calibri"/>
                <w:szCs w:val="24"/>
                <w:lang w:val="en-GB"/>
              </w:rPr>
              <w:t>173,4 ± 4,3</w:t>
            </w:r>
          </w:p>
        </w:tc>
        <w:tc>
          <w:tcPr>
            <w:tcW w:w="1265" w:type="dxa"/>
            <w:tcBorders>
              <w:top w:val="single" w:sz="4" w:space="0" w:color="auto"/>
            </w:tcBorders>
          </w:tcPr>
          <w:p w14:paraId="5C1B0D7D" w14:textId="77777777" w:rsidR="008C3827" w:rsidRPr="00600AAE" w:rsidRDefault="008C3827" w:rsidP="001823BE">
            <w:pPr>
              <w:jc w:val="center"/>
              <w:rPr>
                <w:rFonts w:cs="Calibri"/>
                <w:szCs w:val="24"/>
                <w:lang w:val="en-GB"/>
              </w:rPr>
            </w:pPr>
            <w:r w:rsidRPr="00600AAE">
              <w:rPr>
                <w:rFonts w:cs="Calibri"/>
                <w:szCs w:val="24"/>
                <w:lang w:val="en-GB"/>
              </w:rPr>
              <w:t>62,9 ± 6,7</w:t>
            </w:r>
          </w:p>
        </w:tc>
        <w:tc>
          <w:tcPr>
            <w:tcW w:w="1456" w:type="dxa"/>
            <w:tcBorders>
              <w:top w:val="single" w:sz="4" w:space="0" w:color="auto"/>
            </w:tcBorders>
          </w:tcPr>
          <w:p w14:paraId="14E15213" w14:textId="77777777" w:rsidR="008C3827" w:rsidRPr="00600AAE" w:rsidRDefault="008C3827" w:rsidP="001823BE">
            <w:pPr>
              <w:jc w:val="center"/>
              <w:rPr>
                <w:rFonts w:cs="Calibri"/>
                <w:szCs w:val="24"/>
                <w:lang w:val="en-GB"/>
              </w:rPr>
            </w:pPr>
            <w:r w:rsidRPr="00600AAE">
              <w:rPr>
                <w:rFonts w:cs="Calibri"/>
                <w:szCs w:val="24"/>
                <w:lang w:val="en-GB"/>
              </w:rPr>
              <w:t>49,6 ± 2,1</w:t>
            </w:r>
          </w:p>
        </w:tc>
        <w:tc>
          <w:tcPr>
            <w:tcW w:w="1776" w:type="dxa"/>
            <w:tcBorders>
              <w:top w:val="single" w:sz="4" w:space="0" w:color="auto"/>
            </w:tcBorders>
          </w:tcPr>
          <w:p w14:paraId="23165854" w14:textId="77777777" w:rsidR="008C3827" w:rsidRPr="00600AAE" w:rsidRDefault="008C3827" w:rsidP="001823BE">
            <w:pPr>
              <w:jc w:val="center"/>
              <w:rPr>
                <w:rFonts w:cs="Calibri"/>
                <w:szCs w:val="24"/>
                <w:lang w:val="en-GB"/>
              </w:rPr>
            </w:pPr>
            <w:r w:rsidRPr="00600AAE">
              <w:rPr>
                <w:rFonts w:cs="Calibri"/>
                <w:szCs w:val="24"/>
                <w:lang w:val="en-GB"/>
              </w:rPr>
              <w:t>1,3 ± 0,3</w:t>
            </w:r>
          </w:p>
        </w:tc>
      </w:tr>
      <w:tr w:rsidR="008C3827" w:rsidRPr="00600AAE" w14:paraId="0E01BAC8" w14:textId="77777777" w:rsidTr="004447CC">
        <w:trPr>
          <w:trHeight w:val="554"/>
          <w:jc w:val="center"/>
        </w:trPr>
        <w:tc>
          <w:tcPr>
            <w:tcW w:w="1253" w:type="dxa"/>
            <w:tcBorders>
              <w:bottom w:val="single" w:sz="4" w:space="0" w:color="auto"/>
            </w:tcBorders>
          </w:tcPr>
          <w:p w14:paraId="6AA9BD30" w14:textId="77777777" w:rsidR="008C3827" w:rsidRPr="00600AAE" w:rsidRDefault="008C3827" w:rsidP="001823BE">
            <w:pPr>
              <w:jc w:val="both"/>
              <w:rPr>
                <w:rFonts w:cs="Calibri"/>
                <w:szCs w:val="24"/>
                <w:lang w:val="en-GB"/>
              </w:rPr>
            </w:pPr>
            <w:r w:rsidRPr="00600AAE">
              <w:rPr>
                <w:rFonts w:cs="Calibri"/>
                <w:szCs w:val="24"/>
                <w:lang w:val="en-GB"/>
              </w:rPr>
              <w:t>Comp</w:t>
            </w:r>
          </w:p>
        </w:tc>
        <w:tc>
          <w:tcPr>
            <w:tcW w:w="474" w:type="dxa"/>
            <w:tcBorders>
              <w:bottom w:val="single" w:sz="4" w:space="0" w:color="auto"/>
            </w:tcBorders>
          </w:tcPr>
          <w:p w14:paraId="0CCBD8C5" w14:textId="77777777" w:rsidR="008C3827" w:rsidRPr="00600AAE" w:rsidRDefault="008C3827" w:rsidP="001823BE">
            <w:pPr>
              <w:jc w:val="center"/>
              <w:rPr>
                <w:rFonts w:cs="Calibri"/>
                <w:szCs w:val="24"/>
                <w:lang w:val="en-GB"/>
              </w:rPr>
            </w:pPr>
            <w:r w:rsidRPr="00600AAE">
              <w:rPr>
                <w:rFonts w:cs="Calibri"/>
                <w:szCs w:val="24"/>
                <w:lang w:val="en-GB"/>
              </w:rPr>
              <w:t>8</w:t>
            </w:r>
          </w:p>
        </w:tc>
        <w:tc>
          <w:tcPr>
            <w:tcW w:w="962" w:type="dxa"/>
            <w:tcBorders>
              <w:bottom w:val="single" w:sz="4" w:space="0" w:color="auto"/>
            </w:tcBorders>
          </w:tcPr>
          <w:p w14:paraId="0347BA7D" w14:textId="77777777" w:rsidR="008C3827" w:rsidRPr="00600AAE" w:rsidRDefault="008C3827" w:rsidP="001823BE">
            <w:pPr>
              <w:jc w:val="center"/>
              <w:rPr>
                <w:rFonts w:cs="Calibri"/>
                <w:szCs w:val="24"/>
                <w:lang w:val="en-GB"/>
              </w:rPr>
            </w:pPr>
            <w:r w:rsidRPr="00600AAE">
              <w:rPr>
                <w:rFonts w:cs="Calibri"/>
                <w:szCs w:val="24"/>
                <w:lang w:val="en-GB"/>
              </w:rPr>
              <w:t>16</w:t>
            </w:r>
          </w:p>
        </w:tc>
        <w:tc>
          <w:tcPr>
            <w:tcW w:w="1361" w:type="dxa"/>
            <w:tcBorders>
              <w:bottom w:val="single" w:sz="4" w:space="0" w:color="auto"/>
            </w:tcBorders>
          </w:tcPr>
          <w:p w14:paraId="71C9F45F" w14:textId="77777777" w:rsidR="008C3827" w:rsidRPr="00600AAE" w:rsidRDefault="008C3827" w:rsidP="001823BE">
            <w:pPr>
              <w:jc w:val="center"/>
              <w:rPr>
                <w:rFonts w:cs="Calibri"/>
                <w:szCs w:val="24"/>
                <w:lang w:val="en-GB"/>
              </w:rPr>
            </w:pPr>
            <w:r w:rsidRPr="00600AAE">
              <w:rPr>
                <w:rFonts w:cs="Calibri"/>
                <w:szCs w:val="24"/>
                <w:lang w:val="en-GB"/>
              </w:rPr>
              <w:t>174,1 ± 5,9</w:t>
            </w:r>
          </w:p>
        </w:tc>
        <w:tc>
          <w:tcPr>
            <w:tcW w:w="1265" w:type="dxa"/>
            <w:tcBorders>
              <w:bottom w:val="single" w:sz="4" w:space="0" w:color="auto"/>
            </w:tcBorders>
          </w:tcPr>
          <w:p w14:paraId="6BB0CBBC" w14:textId="77777777" w:rsidR="008C3827" w:rsidRPr="00600AAE" w:rsidRDefault="008C3827" w:rsidP="001823BE">
            <w:pPr>
              <w:jc w:val="center"/>
              <w:rPr>
                <w:rFonts w:cs="Calibri"/>
                <w:szCs w:val="24"/>
                <w:lang w:val="en-GB"/>
              </w:rPr>
            </w:pPr>
            <w:r w:rsidRPr="00600AAE">
              <w:rPr>
                <w:rFonts w:cs="Calibri"/>
                <w:szCs w:val="24"/>
                <w:lang w:val="en-GB"/>
              </w:rPr>
              <w:t>67,6 ± 2,1</w:t>
            </w:r>
          </w:p>
        </w:tc>
        <w:tc>
          <w:tcPr>
            <w:tcW w:w="1456" w:type="dxa"/>
            <w:tcBorders>
              <w:bottom w:val="single" w:sz="4" w:space="0" w:color="auto"/>
            </w:tcBorders>
          </w:tcPr>
          <w:p w14:paraId="7884D95D" w14:textId="77777777" w:rsidR="008C3827" w:rsidRPr="00600AAE" w:rsidRDefault="008C3827" w:rsidP="001823BE">
            <w:pPr>
              <w:jc w:val="center"/>
              <w:rPr>
                <w:rFonts w:cs="Calibri"/>
                <w:szCs w:val="24"/>
                <w:lang w:val="en-GB"/>
              </w:rPr>
            </w:pPr>
            <w:r w:rsidRPr="00600AAE">
              <w:rPr>
                <w:rFonts w:cs="Calibri"/>
                <w:szCs w:val="24"/>
                <w:lang w:val="en-GB"/>
              </w:rPr>
              <w:t>49,8 ± 2,1</w:t>
            </w:r>
          </w:p>
        </w:tc>
        <w:tc>
          <w:tcPr>
            <w:tcW w:w="1776" w:type="dxa"/>
            <w:tcBorders>
              <w:bottom w:val="single" w:sz="4" w:space="0" w:color="auto"/>
            </w:tcBorders>
          </w:tcPr>
          <w:p w14:paraId="1B93BE8C" w14:textId="77777777" w:rsidR="008C3827" w:rsidRPr="00600AAE" w:rsidRDefault="008C3827" w:rsidP="001823BE">
            <w:pPr>
              <w:jc w:val="center"/>
              <w:rPr>
                <w:rFonts w:cs="Calibri"/>
                <w:szCs w:val="24"/>
                <w:lang w:val="en-GB"/>
              </w:rPr>
            </w:pPr>
            <w:r w:rsidRPr="00600AAE">
              <w:rPr>
                <w:rFonts w:cs="Calibri"/>
                <w:szCs w:val="24"/>
                <w:lang w:val="en-GB"/>
              </w:rPr>
              <w:t>1,3 ± 0,2</w:t>
            </w:r>
          </w:p>
        </w:tc>
      </w:tr>
      <w:tr w:rsidR="008C3827" w:rsidRPr="00EB2122" w14:paraId="5D2034FE" w14:textId="77777777" w:rsidTr="004447CC">
        <w:trPr>
          <w:trHeight w:val="544"/>
          <w:jc w:val="center"/>
        </w:trPr>
        <w:tc>
          <w:tcPr>
            <w:tcW w:w="8550" w:type="dxa"/>
            <w:gridSpan w:val="7"/>
            <w:tcBorders>
              <w:top w:val="single" w:sz="4" w:space="0" w:color="auto"/>
              <w:bottom w:val="single" w:sz="4" w:space="0" w:color="auto"/>
            </w:tcBorders>
          </w:tcPr>
          <w:p w14:paraId="73674DCA" w14:textId="77777777" w:rsidR="008C3827" w:rsidRPr="00600AAE" w:rsidRDefault="008C3827" w:rsidP="001823BE">
            <w:pPr>
              <w:rPr>
                <w:rFonts w:cs="Calibri"/>
                <w:szCs w:val="24"/>
              </w:rPr>
            </w:pPr>
            <w:r w:rsidRPr="00600AAE">
              <w:rPr>
                <w:rFonts w:cs="Calibri"/>
                <w:szCs w:val="24"/>
                <w:lang w:val="en-GB"/>
              </w:rPr>
              <w:t>N</w:t>
            </w:r>
            <w:r w:rsidRPr="00600AAE">
              <w:rPr>
                <w:rFonts w:cs="Calibri"/>
                <w:szCs w:val="24"/>
              </w:rPr>
              <w:t xml:space="preserve"> = Αριθμός ατόμων σε κάθε ομάδα, </w:t>
            </w:r>
            <w:r w:rsidRPr="00600AAE">
              <w:rPr>
                <w:rFonts w:cs="Calibri"/>
                <w:szCs w:val="24"/>
                <w:lang w:val="en-GB"/>
              </w:rPr>
              <w:t>RSI</w:t>
            </w:r>
            <w:r w:rsidRPr="00600AAE">
              <w:rPr>
                <w:rFonts w:cs="Calibri"/>
                <w:szCs w:val="24"/>
              </w:rPr>
              <w:t xml:space="preserve"> = δείκτης αντιδραστικής δύναμης</w:t>
            </w:r>
          </w:p>
        </w:tc>
      </w:tr>
    </w:tbl>
    <w:p w14:paraId="229ED858" w14:textId="5DAE88FA" w:rsidR="00C02229" w:rsidRPr="00600AAE" w:rsidRDefault="00C02229" w:rsidP="000817AF">
      <w:pPr>
        <w:spacing w:before="0" w:after="0" w:line="360" w:lineRule="auto"/>
        <w:jc w:val="both"/>
        <w:rPr>
          <w:rFonts w:cs="Calibri"/>
          <w:b/>
          <w:bCs/>
          <w:szCs w:val="24"/>
          <w:lang w:val="el-GR"/>
        </w:rPr>
      </w:pPr>
      <w:r w:rsidRPr="00600AAE">
        <w:rPr>
          <w:rFonts w:cs="Calibri"/>
          <w:b/>
          <w:bCs/>
          <w:szCs w:val="24"/>
          <w:lang w:val="el-GR"/>
        </w:rPr>
        <w:lastRenderedPageBreak/>
        <w:t>2.</w:t>
      </w:r>
      <w:r w:rsidR="008C3827" w:rsidRPr="00600AAE">
        <w:rPr>
          <w:rFonts w:cs="Calibri"/>
          <w:b/>
          <w:bCs/>
          <w:szCs w:val="24"/>
          <w:lang w:val="el-GR"/>
        </w:rPr>
        <w:t xml:space="preserve">2 </w:t>
      </w:r>
      <w:r w:rsidRPr="00600AAE">
        <w:rPr>
          <w:rFonts w:cs="Calibri"/>
          <w:b/>
          <w:bCs/>
          <w:szCs w:val="24"/>
          <w:lang w:val="el-GR"/>
        </w:rPr>
        <w:t>Ερευνητικός σχεδιασμός</w:t>
      </w:r>
    </w:p>
    <w:p w14:paraId="45BF6638" w14:textId="4DC9310E" w:rsidR="00CD0BA1" w:rsidRPr="00600AAE" w:rsidRDefault="00C02229" w:rsidP="000817AF">
      <w:pPr>
        <w:spacing w:before="0" w:after="0" w:line="360" w:lineRule="auto"/>
        <w:ind w:firstLine="680"/>
        <w:jc w:val="both"/>
        <w:rPr>
          <w:rFonts w:cs="Calibri"/>
          <w:bCs/>
          <w:szCs w:val="24"/>
          <w:lang w:val="el-GR"/>
        </w:rPr>
      </w:pPr>
      <w:r w:rsidRPr="00600AAE">
        <w:rPr>
          <w:rFonts w:cs="Calibri"/>
          <w:bCs/>
          <w:szCs w:val="24"/>
          <w:lang w:val="el-GR"/>
        </w:rPr>
        <w:t xml:space="preserve">Ο ερευνητικός σχεδιασμός </w:t>
      </w:r>
      <w:r w:rsidR="003E13E6" w:rsidRPr="00600AAE">
        <w:rPr>
          <w:rFonts w:cs="Calibri"/>
          <w:bCs/>
          <w:szCs w:val="24"/>
          <w:lang w:val="el-GR"/>
        </w:rPr>
        <w:t>είχε διάρκεια</w:t>
      </w:r>
      <w:r w:rsidRPr="00600AAE">
        <w:rPr>
          <w:rFonts w:cs="Calibri"/>
          <w:bCs/>
          <w:szCs w:val="24"/>
          <w:lang w:val="el-GR"/>
        </w:rPr>
        <w:t xml:space="preserve"> 7 εβδομάδ</w:t>
      </w:r>
      <w:r w:rsidR="003E13E6" w:rsidRPr="00600AAE">
        <w:rPr>
          <w:rFonts w:cs="Calibri"/>
          <w:bCs/>
          <w:szCs w:val="24"/>
          <w:lang w:val="el-GR"/>
        </w:rPr>
        <w:t>ων</w:t>
      </w:r>
      <w:r w:rsidRPr="00600AAE">
        <w:rPr>
          <w:rFonts w:cs="Calibri"/>
          <w:bCs/>
          <w:szCs w:val="24"/>
          <w:lang w:val="el-GR"/>
        </w:rPr>
        <w:t xml:space="preserve">. Πιο αναλυτικά, οι αρχικές και τελικές μετρήσεις </w:t>
      </w:r>
      <w:r w:rsidR="00380087" w:rsidRPr="00600AAE">
        <w:rPr>
          <w:rFonts w:cs="Calibri"/>
          <w:bCs/>
          <w:szCs w:val="24"/>
          <w:lang w:val="el-GR"/>
        </w:rPr>
        <w:t>διήρκησαν</w:t>
      </w:r>
      <w:r w:rsidRPr="00600AAE">
        <w:rPr>
          <w:rFonts w:cs="Calibri"/>
          <w:bCs/>
          <w:szCs w:val="24"/>
          <w:lang w:val="el-GR"/>
        </w:rPr>
        <w:t xml:space="preserve"> 2 εβδομάδες, ενώ η προπονητική παρέμβαση </w:t>
      </w:r>
      <w:r w:rsidR="00380087" w:rsidRPr="00600AAE">
        <w:rPr>
          <w:rFonts w:cs="Calibri"/>
          <w:bCs/>
          <w:szCs w:val="24"/>
          <w:lang w:val="el-GR"/>
        </w:rPr>
        <w:t>διήρκησε</w:t>
      </w:r>
      <w:r w:rsidR="003E13E6" w:rsidRPr="00600AAE">
        <w:rPr>
          <w:rFonts w:cs="Calibri"/>
          <w:bCs/>
          <w:szCs w:val="24"/>
          <w:lang w:val="el-GR"/>
        </w:rPr>
        <w:t xml:space="preserve"> </w:t>
      </w:r>
      <w:r w:rsidRPr="00600AAE">
        <w:rPr>
          <w:rFonts w:cs="Calibri"/>
          <w:bCs/>
          <w:szCs w:val="24"/>
          <w:lang w:val="el-GR"/>
        </w:rPr>
        <w:t xml:space="preserve">5 εβδομάδες. Όλες οι μετρήσεις </w:t>
      </w:r>
      <w:r w:rsidR="00C47E5F" w:rsidRPr="00600AAE">
        <w:rPr>
          <w:rFonts w:cs="Calibri"/>
          <w:bCs/>
          <w:szCs w:val="24"/>
          <w:lang w:val="el-GR"/>
        </w:rPr>
        <w:t>έγιναν</w:t>
      </w:r>
      <w:r w:rsidRPr="00600AAE">
        <w:rPr>
          <w:rFonts w:cs="Calibri"/>
          <w:bCs/>
          <w:szCs w:val="24"/>
          <w:lang w:val="el-GR"/>
        </w:rPr>
        <w:t xml:space="preserve"> με την ίδια σειρά στην αρχή και στο τέλος της </w:t>
      </w:r>
      <w:r w:rsidR="00C47E5F" w:rsidRPr="00600AAE">
        <w:rPr>
          <w:rFonts w:cs="Calibri"/>
          <w:bCs/>
          <w:szCs w:val="24"/>
          <w:lang w:val="el-GR"/>
        </w:rPr>
        <w:t>παρέμβασης</w:t>
      </w:r>
      <w:r w:rsidRPr="00600AAE">
        <w:rPr>
          <w:rFonts w:cs="Calibri"/>
          <w:bCs/>
          <w:szCs w:val="24"/>
          <w:lang w:val="el-GR"/>
        </w:rPr>
        <w:t>. Συγκεκριμένα, την πρώτη ημέρα οι νεαροί ποδοσφαιριστές ενημερ</w:t>
      </w:r>
      <w:r w:rsidR="00380087" w:rsidRPr="00600AAE">
        <w:rPr>
          <w:rFonts w:cs="Calibri"/>
          <w:bCs/>
          <w:szCs w:val="24"/>
          <w:lang w:val="el-GR"/>
        </w:rPr>
        <w:t>ώ</w:t>
      </w:r>
      <w:r w:rsidRPr="00600AAE">
        <w:rPr>
          <w:rFonts w:cs="Calibri"/>
          <w:bCs/>
          <w:szCs w:val="24"/>
          <w:lang w:val="el-GR"/>
        </w:rPr>
        <w:t>θ</w:t>
      </w:r>
      <w:r w:rsidR="00C47E5F" w:rsidRPr="00600AAE">
        <w:rPr>
          <w:rFonts w:cs="Calibri"/>
          <w:bCs/>
          <w:szCs w:val="24"/>
          <w:lang w:val="el-GR"/>
        </w:rPr>
        <w:t>ηκαν</w:t>
      </w:r>
      <w:r w:rsidRPr="00600AAE">
        <w:rPr>
          <w:rFonts w:cs="Calibri"/>
          <w:bCs/>
          <w:szCs w:val="24"/>
          <w:lang w:val="el-GR"/>
        </w:rPr>
        <w:t xml:space="preserve"> για τον σκοπό της μελέτης παρέα με τους γονείς τους </w:t>
      </w:r>
      <w:r w:rsidR="00380087" w:rsidRPr="00600AAE">
        <w:rPr>
          <w:rFonts w:cs="Calibri"/>
          <w:bCs/>
          <w:szCs w:val="24"/>
          <w:lang w:val="el-GR"/>
        </w:rPr>
        <w:t>υπέγραψαν</w:t>
      </w:r>
      <w:r w:rsidRPr="00600AAE">
        <w:rPr>
          <w:rFonts w:cs="Calibri"/>
          <w:bCs/>
          <w:szCs w:val="24"/>
          <w:lang w:val="el-GR"/>
        </w:rPr>
        <w:t xml:space="preserve"> έντυπο συγκατάθεσης. Έπειτα, </w:t>
      </w:r>
      <w:r w:rsidR="00163035" w:rsidRPr="00600AAE">
        <w:rPr>
          <w:rFonts w:cs="Calibri"/>
          <w:bCs/>
          <w:szCs w:val="24"/>
          <w:lang w:val="el-GR"/>
        </w:rPr>
        <w:t>ακολούθησε</w:t>
      </w:r>
      <w:r w:rsidRPr="00600AAE">
        <w:rPr>
          <w:rFonts w:cs="Calibri"/>
          <w:bCs/>
          <w:szCs w:val="24"/>
          <w:lang w:val="el-GR"/>
        </w:rPr>
        <w:t xml:space="preserve"> η ανάλυση σωματικής σύστασης, η αξιολόγηση των ανθρωπομετρικών χαρακτηριστικών,</w:t>
      </w:r>
      <w:r w:rsidRPr="00600AAE">
        <w:rPr>
          <w:rFonts w:cs="Calibri"/>
          <w:szCs w:val="24"/>
          <w:lang w:val="el-GR"/>
        </w:rPr>
        <w:t xml:space="preserve"> </w:t>
      </w:r>
      <w:r w:rsidRPr="00600AAE">
        <w:rPr>
          <w:rFonts w:cs="Calibri"/>
          <w:bCs/>
          <w:szCs w:val="24"/>
          <w:lang w:val="el-GR"/>
        </w:rPr>
        <w:t>η ευλυγισία των κάτω άκρων</w:t>
      </w:r>
      <w:r w:rsidR="00520986" w:rsidRPr="00600AAE">
        <w:rPr>
          <w:rFonts w:cs="Calibri"/>
          <w:bCs/>
          <w:szCs w:val="24"/>
          <w:lang w:val="el-GR"/>
        </w:rPr>
        <w:t xml:space="preserve"> (</w:t>
      </w:r>
      <w:r w:rsidR="00520986" w:rsidRPr="00600AAE">
        <w:rPr>
          <w:rFonts w:cs="Calibri"/>
          <w:bCs/>
          <w:szCs w:val="24"/>
          <w:lang w:val="en-US"/>
        </w:rPr>
        <w:t>seat</w:t>
      </w:r>
      <w:r w:rsidR="00520986" w:rsidRPr="00600AAE">
        <w:rPr>
          <w:rFonts w:cs="Calibri"/>
          <w:bCs/>
          <w:szCs w:val="24"/>
          <w:lang w:val="el-GR"/>
        </w:rPr>
        <w:t xml:space="preserve"> &amp; </w:t>
      </w:r>
      <w:r w:rsidR="00520986" w:rsidRPr="00600AAE">
        <w:rPr>
          <w:rFonts w:cs="Calibri"/>
          <w:bCs/>
          <w:szCs w:val="24"/>
          <w:lang w:val="en-US"/>
        </w:rPr>
        <w:t>reach</w:t>
      </w:r>
      <w:r w:rsidR="00520986" w:rsidRPr="00600AAE">
        <w:rPr>
          <w:rFonts w:cs="Calibri"/>
          <w:bCs/>
          <w:szCs w:val="24"/>
          <w:lang w:val="el-GR"/>
        </w:rPr>
        <w:t>)</w:t>
      </w:r>
      <w:r w:rsidRPr="00600AAE">
        <w:rPr>
          <w:rFonts w:cs="Calibri"/>
          <w:bCs/>
          <w:szCs w:val="24"/>
          <w:lang w:val="el-GR"/>
        </w:rPr>
        <w:t>,</w:t>
      </w:r>
      <w:r w:rsidR="00D44733" w:rsidRPr="00600AAE">
        <w:rPr>
          <w:rFonts w:cs="Calibri"/>
          <w:bCs/>
          <w:szCs w:val="24"/>
          <w:lang w:val="el-GR"/>
        </w:rPr>
        <w:t xml:space="preserve"> δύναμη στο </w:t>
      </w:r>
      <w:proofErr w:type="spellStart"/>
      <w:r w:rsidR="00D44733" w:rsidRPr="00600AAE">
        <w:rPr>
          <w:rFonts w:cs="Calibri"/>
          <w:bCs/>
          <w:szCs w:val="24"/>
          <w:lang w:val="en-US"/>
        </w:rPr>
        <w:t>IMTP</w:t>
      </w:r>
      <w:proofErr w:type="spellEnd"/>
      <w:r w:rsidR="00D44733" w:rsidRPr="00600AAE">
        <w:rPr>
          <w:rFonts w:cs="Calibri"/>
          <w:bCs/>
          <w:szCs w:val="24"/>
          <w:lang w:val="el-GR"/>
        </w:rPr>
        <w:t>,</w:t>
      </w:r>
      <w:r w:rsidRPr="00600AAE">
        <w:rPr>
          <w:rFonts w:cs="Calibri"/>
          <w:bCs/>
          <w:szCs w:val="24"/>
          <w:lang w:val="el-GR"/>
        </w:rPr>
        <w:t xml:space="preserve"> το </w:t>
      </w:r>
      <w:proofErr w:type="spellStart"/>
      <w:r w:rsidR="00520986" w:rsidRPr="00600AAE">
        <w:rPr>
          <w:rFonts w:cs="Calibri"/>
          <w:bCs/>
          <w:szCs w:val="24"/>
          <w:lang w:val="en-US"/>
        </w:rPr>
        <w:t>CMJ</w:t>
      </w:r>
      <w:proofErr w:type="spellEnd"/>
      <w:r w:rsidRPr="00600AAE">
        <w:rPr>
          <w:rFonts w:cs="Calibri"/>
          <w:bCs/>
          <w:szCs w:val="24"/>
          <w:lang w:val="el-GR"/>
        </w:rPr>
        <w:t xml:space="preserve"> </w:t>
      </w:r>
      <w:r w:rsidR="00380087" w:rsidRPr="00600AAE">
        <w:rPr>
          <w:rFonts w:cs="Calibri"/>
          <w:bCs/>
          <w:szCs w:val="24"/>
          <w:lang w:val="el-GR"/>
        </w:rPr>
        <w:t xml:space="preserve">και </w:t>
      </w:r>
      <w:r w:rsidRPr="00600AAE">
        <w:rPr>
          <w:rFonts w:cs="Calibri"/>
          <w:bCs/>
          <w:szCs w:val="24"/>
          <w:lang w:val="el-GR"/>
        </w:rPr>
        <w:t xml:space="preserve">τα </w:t>
      </w:r>
      <w:r w:rsidR="00520986" w:rsidRPr="00600AAE">
        <w:rPr>
          <w:rFonts w:cs="Calibri"/>
          <w:bCs/>
          <w:szCs w:val="24"/>
          <w:lang w:val="en-US"/>
        </w:rPr>
        <w:t>DJ</w:t>
      </w:r>
      <w:r w:rsidR="00520986" w:rsidRPr="00600AAE">
        <w:rPr>
          <w:rFonts w:cs="Calibri"/>
          <w:bCs/>
          <w:szCs w:val="24"/>
          <w:lang w:val="el-GR"/>
        </w:rPr>
        <w:t xml:space="preserve"> από 20, 30 και 40 </w:t>
      </w:r>
      <w:r w:rsidR="00CF7C43" w:rsidRPr="00600AAE">
        <w:rPr>
          <w:rFonts w:cs="Calibri"/>
          <w:bCs/>
          <w:szCs w:val="24"/>
          <w:lang w:val="el-GR"/>
        </w:rPr>
        <w:t>εκατοστά</w:t>
      </w:r>
      <w:r w:rsidRPr="00600AAE">
        <w:rPr>
          <w:rFonts w:cs="Calibri"/>
          <w:bCs/>
          <w:szCs w:val="24"/>
          <w:lang w:val="el-GR"/>
        </w:rPr>
        <w:t xml:space="preserve">. Την δεύτερη ημέρα των μετρήσεων οι παίκτες </w:t>
      </w:r>
      <w:r w:rsidR="00C47E5F" w:rsidRPr="00600AAE">
        <w:rPr>
          <w:rFonts w:cs="Calibri"/>
          <w:bCs/>
          <w:szCs w:val="24"/>
          <w:lang w:val="el-GR"/>
        </w:rPr>
        <w:t xml:space="preserve">παρουσιάστηκαν </w:t>
      </w:r>
      <w:r w:rsidRPr="00600AAE">
        <w:rPr>
          <w:rFonts w:cs="Calibri"/>
          <w:bCs/>
          <w:szCs w:val="24"/>
          <w:lang w:val="el-GR"/>
        </w:rPr>
        <w:t xml:space="preserve">στο γήπεδο </w:t>
      </w:r>
      <w:r w:rsidR="00380087" w:rsidRPr="00600AAE">
        <w:rPr>
          <w:rFonts w:cs="Calibri"/>
          <w:bCs/>
          <w:szCs w:val="24"/>
          <w:lang w:val="el-GR"/>
        </w:rPr>
        <w:t>όπου</w:t>
      </w:r>
      <w:r w:rsidRPr="00600AAE">
        <w:rPr>
          <w:rFonts w:cs="Calibri"/>
          <w:bCs/>
          <w:szCs w:val="24"/>
          <w:lang w:val="el-GR"/>
        </w:rPr>
        <w:t xml:space="preserve"> </w:t>
      </w:r>
      <w:r w:rsidR="00C47E5F" w:rsidRPr="00600AAE">
        <w:rPr>
          <w:rFonts w:cs="Calibri"/>
          <w:bCs/>
          <w:szCs w:val="24"/>
          <w:lang w:val="el-GR"/>
        </w:rPr>
        <w:t>προπονούνται</w:t>
      </w:r>
      <w:r w:rsidRPr="00600AAE">
        <w:rPr>
          <w:rFonts w:cs="Calibri"/>
          <w:bCs/>
          <w:szCs w:val="24"/>
          <w:lang w:val="el-GR"/>
        </w:rPr>
        <w:t xml:space="preserve"> </w:t>
      </w:r>
      <w:r w:rsidR="00380087" w:rsidRPr="00600AAE">
        <w:rPr>
          <w:rFonts w:cs="Calibri"/>
          <w:bCs/>
          <w:szCs w:val="24"/>
          <w:lang w:val="el-GR"/>
        </w:rPr>
        <w:t>και</w:t>
      </w:r>
      <w:r w:rsidR="00163035" w:rsidRPr="00600AAE">
        <w:rPr>
          <w:rFonts w:cs="Calibri"/>
          <w:bCs/>
          <w:szCs w:val="24"/>
          <w:lang w:val="el-GR"/>
        </w:rPr>
        <w:t xml:space="preserve"> </w:t>
      </w:r>
      <w:r w:rsidR="00254F54" w:rsidRPr="00600AAE">
        <w:rPr>
          <w:rFonts w:cs="Calibri"/>
          <w:bCs/>
          <w:szCs w:val="24"/>
          <w:lang w:val="el-GR"/>
        </w:rPr>
        <w:t>αξιολογήθηκε η αερόβια ικανότητα με το αερόβιο τεστ 30-15. Ενώ, τη</w:t>
      </w:r>
      <w:r w:rsidRPr="00600AAE">
        <w:rPr>
          <w:rFonts w:cs="Calibri"/>
          <w:bCs/>
          <w:szCs w:val="24"/>
          <w:lang w:val="el-GR"/>
        </w:rPr>
        <w:t>ν τρίτη ημέρα</w:t>
      </w:r>
      <w:r w:rsidR="00EC5292" w:rsidRPr="00600AAE">
        <w:rPr>
          <w:rFonts w:cs="Calibri"/>
          <w:bCs/>
          <w:szCs w:val="24"/>
          <w:lang w:val="el-GR"/>
        </w:rPr>
        <w:t xml:space="preserve">, και πάλι στο γήπεδο της ομάδας, </w:t>
      </w:r>
      <w:r w:rsidR="00254F54" w:rsidRPr="00600AAE">
        <w:rPr>
          <w:rFonts w:cs="Calibri"/>
          <w:bCs/>
          <w:szCs w:val="24"/>
          <w:lang w:val="el-GR"/>
        </w:rPr>
        <w:t>αξιολογήθηκε η ταχύτητα σε ευθεία 0-30</w:t>
      </w:r>
      <w:r w:rsidR="00254F54" w:rsidRPr="00600AAE">
        <w:rPr>
          <w:rFonts w:cs="Calibri"/>
          <w:bCs/>
          <w:szCs w:val="24"/>
          <w:lang w:val="en-US"/>
        </w:rPr>
        <w:t>m</w:t>
      </w:r>
      <w:r w:rsidR="00254F54" w:rsidRPr="00600AAE">
        <w:rPr>
          <w:rFonts w:cs="Calibri"/>
          <w:bCs/>
          <w:szCs w:val="24"/>
          <w:lang w:val="el-GR"/>
        </w:rPr>
        <w:t>, η ευκινησία (</w:t>
      </w:r>
      <w:r w:rsidR="00254F54" w:rsidRPr="00600AAE">
        <w:rPr>
          <w:rFonts w:cs="Calibri"/>
          <w:bCs/>
          <w:szCs w:val="24"/>
        </w:rPr>
        <w:t>T</w:t>
      </w:r>
      <w:r w:rsidR="00254F54" w:rsidRPr="00600AAE">
        <w:rPr>
          <w:rFonts w:cs="Calibri"/>
          <w:bCs/>
          <w:szCs w:val="24"/>
          <w:lang w:val="el-GR"/>
        </w:rPr>
        <w:t>-</w:t>
      </w:r>
      <w:r w:rsidR="00254F54" w:rsidRPr="00600AAE">
        <w:rPr>
          <w:rFonts w:cs="Calibri"/>
          <w:bCs/>
          <w:szCs w:val="24"/>
        </w:rPr>
        <w:t>test</w:t>
      </w:r>
      <w:r w:rsidR="00254F54" w:rsidRPr="00600AAE">
        <w:rPr>
          <w:rFonts w:cs="Calibri"/>
          <w:bCs/>
          <w:szCs w:val="24"/>
          <w:lang w:val="el-GR"/>
        </w:rPr>
        <w:t>), το 5-</w:t>
      </w:r>
      <w:r w:rsidR="00254F54" w:rsidRPr="00600AAE">
        <w:rPr>
          <w:rFonts w:cs="Calibri"/>
          <w:bCs/>
          <w:szCs w:val="24"/>
        </w:rPr>
        <w:t>LJ</w:t>
      </w:r>
      <w:r w:rsidR="00254F54" w:rsidRPr="00600AAE">
        <w:rPr>
          <w:rFonts w:cs="Calibri"/>
          <w:bCs/>
          <w:szCs w:val="24"/>
          <w:lang w:val="el-GR"/>
        </w:rPr>
        <w:t xml:space="preserve"> καθώς και η ικανότητα διατήρησης της ταχύτητας με την ικανότητα επαναλαμβανόμενων ταχυτήτων (</w:t>
      </w:r>
      <w:r w:rsidR="00254F54" w:rsidRPr="00600AAE">
        <w:rPr>
          <w:rFonts w:cs="Calibri"/>
          <w:bCs/>
          <w:szCs w:val="24"/>
          <w:lang w:val="en-US"/>
        </w:rPr>
        <w:t>RSA</w:t>
      </w:r>
      <w:r w:rsidR="00254F54" w:rsidRPr="00600AAE">
        <w:rPr>
          <w:rFonts w:cs="Calibri"/>
          <w:bCs/>
          <w:szCs w:val="24"/>
          <w:lang w:val="el-GR"/>
        </w:rPr>
        <w:t>)</w:t>
      </w:r>
      <w:r w:rsidRPr="00600AAE">
        <w:rPr>
          <w:rFonts w:cs="Calibri"/>
          <w:bCs/>
          <w:szCs w:val="24"/>
          <w:lang w:val="el-GR"/>
        </w:rPr>
        <w:t xml:space="preserve">. Έπειτα από την εβδομάδα αρχικών μετρήσεων οι παίκτες </w:t>
      </w:r>
      <w:r w:rsidR="00C52D55" w:rsidRPr="00600AAE">
        <w:rPr>
          <w:rFonts w:cs="Calibri"/>
          <w:bCs/>
          <w:szCs w:val="24"/>
          <w:lang w:val="el-GR"/>
        </w:rPr>
        <w:t>χωρίστηκαν</w:t>
      </w:r>
      <w:r w:rsidRPr="00600AAE">
        <w:rPr>
          <w:rFonts w:cs="Calibri"/>
          <w:bCs/>
          <w:szCs w:val="24"/>
          <w:lang w:val="el-GR"/>
        </w:rPr>
        <w:t xml:space="preserve"> </w:t>
      </w:r>
      <w:r w:rsidR="00CF473A" w:rsidRPr="00600AAE">
        <w:rPr>
          <w:rFonts w:cs="Calibri"/>
          <w:bCs/>
          <w:szCs w:val="24"/>
          <w:lang w:val="el-GR"/>
        </w:rPr>
        <w:t xml:space="preserve">σε 2 ομάδες </w:t>
      </w:r>
      <w:r w:rsidR="00FD128A" w:rsidRPr="00600AAE">
        <w:rPr>
          <w:rFonts w:cs="Calibri"/>
          <w:bCs/>
          <w:szCs w:val="24"/>
          <w:lang w:val="el-GR"/>
        </w:rPr>
        <w:t xml:space="preserve">με βάση την </w:t>
      </w:r>
      <w:r w:rsidR="00B65BEA" w:rsidRPr="00600AAE">
        <w:rPr>
          <w:rFonts w:cs="Calibri"/>
          <w:bCs/>
          <w:szCs w:val="24"/>
          <w:lang w:val="el-GR"/>
        </w:rPr>
        <w:t>απόδοση στο τεστ αερόβιας ικανότητας 30</w:t>
      </w:r>
      <w:r w:rsidR="00CF473A" w:rsidRPr="00600AAE">
        <w:rPr>
          <w:rFonts w:cs="Calibri"/>
          <w:bCs/>
          <w:szCs w:val="24"/>
          <w:lang w:val="el-GR"/>
        </w:rPr>
        <w:t xml:space="preserve">-15 και </w:t>
      </w:r>
      <w:r w:rsidR="004C7361" w:rsidRPr="00600AAE">
        <w:rPr>
          <w:rFonts w:cs="Calibri"/>
          <w:bCs/>
          <w:szCs w:val="24"/>
          <w:lang w:val="el-GR"/>
        </w:rPr>
        <w:t>τον δείκτη αντιδραστικής δύναμης (</w:t>
      </w:r>
      <w:r w:rsidR="004C7361" w:rsidRPr="00600AAE">
        <w:rPr>
          <w:rFonts w:cs="Calibri"/>
          <w:bCs/>
          <w:szCs w:val="24"/>
          <w:lang w:val="en-US"/>
        </w:rPr>
        <w:t>RSI</w:t>
      </w:r>
      <w:r w:rsidR="004C7361" w:rsidRPr="00600AAE">
        <w:rPr>
          <w:rFonts w:cs="Calibri"/>
          <w:bCs/>
          <w:szCs w:val="24"/>
          <w:lang w:val="el-GR"/>
        </w:rPr>
        <w:t xml:space="preserve">) </w:t>
      </w:r>
      <w:r w:rsidR="006B3561" w:rsidRPr="00600AAE">
        <w:rPr>
          <w:rFonts w:cs="Calibri"/>
          <w:bCs/>
          <w:szCs w:val="24"/>
          <w:lang w:val="el-GR"/>
        </w:rPr>
        <w:t xml:space="preserve">όπως αυτός </w:t>
      </w:r>
      <w:r w:rsidR="00A41B3E" w:rsidRPr="00600AAE">
        <w:rPr>
          <w:rFonts w:cs="Calibri"/>
          <w:bCs/>
          <w:szCs w:val="24"/>
          <w:lang w:val="el-GR"/>
        </w:rPr>
        <w:t>εξαγάγετε</w:t>
      </w:r>
      <w:r w:rsidR="006B3561" w:rsidRPr="00600AAE">
        <w:rPr>
          <w:rFonts w:cs="Calibri"/>
          <w:bCs/>
          <w:szCs w:val="24"/>
          <w:lang w:val="el-GR"/>
        </w:rPr>
        <w:t xml:space="preserve"> από το τε</w:t>
      </w:r>
      <w:r w:rsidR="009A068E" w:rsidRPr="00600AAE">
        <w:rPr>
          <w:rFonts w:cs="Calibri"/>
          <w:bCs/>
          <w:szCs w:val="24"/>
          <w:lang w:val="el-GR"/>
        </w:rPr>
        <w:t>στ πτωτικών αλμάτων από τα 30</w:t>
      </w:r>
      <w:r w:rsidR="009A068E" w:rsidRPr="00600AAE">
        <w:rPr>
          <w:rFonts w:cs="Calibri"/>
          <w:bCs/>
          <w:szCs w:val="24"/>
        </w:rPr>
        <w:t>cm</w:t>
      </w:r>
      <w:r w:rsidR="006B3561" w:rsidRPr="00600AAE">
        <w:rPr>
          <w:rFonts w:cs="Calibri"/>
          <w:bCs/>
          <w:szCs w:val="24"/>
          <w:lang w:val="el-GR"/>
        </w:rPr>
        <w:t xml:space="preserve"> (</w:t>
      </w:r>
      <w:r w:rsidR="006B3561" w:rsidRPr="00600AAE">
        <w:rPr>
          <w:rFonts w:cs="Calibri"/>
          <w:bCs/>
          <w:szCs w:val="24"/>
          <w:lang w:val="en-US"/>
        </w:rPr>
        <w:t>DJ</w:t>
      </w:r>
      <w:r w:rsidR="006B3561" w:rsidRPr="00600AAE">
        <w:rPr>
          <w:rFonts w:cs="Calibri"/>
          <w:bCs/>
          <w:szCs w:val="24"/>
          <w:lang w:val="el-GR"/>
        </w:rPr>
        <w:t>30)</w:t>
      </w:r>
      <w:r w:rsidR="009F5420" w:rsidRPr="00600AAE">
        <w:rPr>
          <w:rFonts w:cs="Calibri"/>
          <w:bCs/>
          <w:szCs w:val="24"/>
          <w:lang w:val="el-GR"/>
        </w:rPr>
        <w:t>. Οι</w:t>
      </w:r>
      <w:r w:rsidRPr="00600AAE">
        <w:rPr>
          <w:rFonts w:cs="Calibri"/>
          <w:bCs/>
          <w:szCs w:val="24"/>
          <w:lang w:val="el-GR"/>
        </w:rPr>
        <w:t xml:space="preserve"> δύο ομάδες</w:t>
      </w:r>
      <w:r w:rsidR="002479EC" w:rsidRPr="00600AAE">
        <w:rPr>
          <w:rFonts w:cs="Calibri"/>
          <w:bCs/>
          <w:szCs w:val="24"/>
          <w:lang w:val="el-GR"/>
        </w:rPr>
        <w:t>,</w:t>
      </w:r>
      <w:r w:rsidRPr="00600AAE">
        <w:rPr>
          <w:rFonts w:cs="Calibri"/>
          <w:bCs/>
          <w:szCs w:val="24"/>
          <w:lang w:val="el-GR"/>
        </w:rPr>
        <w:t xml:space="preserve"> σύνθετη ομάδα (</w:t>
      </w:r>
      <w:proofErr w:type="spellStart"/>
      <w:r w:rsidR="00814626" w:rsidRPr="00600AAE">
        <w:rPr>
          <w:rFonts w:cs="Calibri"/>
          <w:bCs/>
          <w:szCs w:val="24"/>
        </w:rPr>
        <w:t>Conc</w:t>
      </w:r>
      <w:proofErr w:type="spellEnd"/>
      <w:r w:rsidRPr="00600AAE">
        <w:rPr>
          <w:rFonts w:cs="Calibri"/>
          <w:bCs/>
          <w:szCs w:val="24"/>
          <w:lang w:val="el-GR"/>
        </w:rPr>
        <w:t xml:space="preserve">) που </w:t>
      </w:r>
      <w:r w:rsidR="00380087" w:rsidRPr="00600AAE">
        <w:rPr>
          <w:rFonts w:cs="Calibri"/>
          <w:bCs/>
          <w:szCs w:val="24"/>
          <w:lang w:val="el-GR"/>
        </w:rPr>
        <w:t>έκανε</w:t>
      </w:r>
      <w:r w:rsidRPr="00600AAE">
        <w:rPr>
          <w:rFonts w:cs="Calibri"/>
          <w:bCs/>
          <w:szCs w:val="24"/>
          <w:lang w:val="el-GR"/>
        </w:rPr>
        <w:t xml:space="preserve"> προπόνηση ισχύος και αντοχής στην ίδια προπονητική μονάδα και </w:t>
      </w:r>
      <w:r w:rsidR="002479EC" w:rsidRPr="00600AAE">
        <w:rPr>
          <w:rFonts w:cs="Calibri"/>
          <w:bCs/>
          <w:szCs w:val="24"/>
          <w:lang w:val="el-GR"/>
        </w:rPr>
        <w:t>η</w:t>
      </w:r>
      <w:r w:rsidRPr="00600AAE">
        <w:rPr>
          <w:rFonts w:cs="Calibri"/>
          <w:bCs/>
          <w:szCs w:val="24"/>
          <w:lang w:val="el-GR"/>
        </w:rPr>
        <w:t xml:space="preserve"> </w:t>
      </w:r>
      <w:r w:rsidR="00380087" w:rsidRPr="00600AAE">
        <w:rPr>
          <w:rFonts w:cs="Calibri"/>
          <w:bCs/>
          <w:szCs w:val="24"/>
          <w:lang w:val="el-GR"/>
        </w:rPr>
        <w:t>συνδυαστικ</w:t>
      </w:r>
      <w:r w:rsidR="002479EC" w:rsidRPr="00600AAE">
        <w:rPr>
          <w:rFonts w:cs="Calibri"/>
          <w:bCs/>
          <w:szCs w:val="24"/>
          <w:lang w:val="el-GR"/>
        </w:rPr>
        <w:t>ή</w:t>
      </w:r>
      <w:r w:rsidR="00380087" w:rsidRPr="00600AAE">
        <w:rPr>
          <w:rFonts w:cs="Calibri"/>
          <w:bCs/>
          <w:szCs w:val="24"/>
          <w:lang w:val="el-GR"/>
        </w:rPr>
        <w:t xml:space="preserve"> </w:t>
      </w:r>
      <w:r w:rsidRPr="00600AAE">
        <w:rPr>
          <w:rFonts w:cs="Calibri"/>
          <w:bCs/>
          <w:szCs w:val="24"/>
          <w:lang w:val="el-GR"/>
        </w:rPr>
        <w:t xml:space="preserve">ομάδα </w:t>
      </w:r>
      <w:r w:rsidR="00380087" w:rsidRPr="00600AAE">
        <w:rPr>
          <w:rFonts w:cs="Calibri"/>
          <w:bCs/>
          <w:szCs w:val="24"/>
          <w:lang w:val="el-GR"/>
        </w:rPr>
        <w:t>(</w:t>
      </w:r>
      <w:r w:rsidR="00380087" w:rsidRPr="00600AAE">
        <w:rPr>
          <w:rFonts w:cs="Calibri"/>
          <w:bCs/>
          <w:szCs w:val="24"/>
        </w:rPr>
        <w:t>Comp</w:t>
      </w:r>
      <w:r w:rsidR="00380087" w:rsidRPr="00600AAE">
        <w:rPr>
          <w:rFonts w:cs="Calibri"/>
          <w:bCs/>
          <w:szCs w:val="24"/>
          <w:lang w:val="el-GR"/>
        </w:rPr>
        <w:t xml:space="preserve">) </w:t>
      </w:r>
      <w:r w:rsidRPr="00600AAE">
        <w:rPr>
          <w:rFonts w:cs="Calibri"/>
          <w:bCs/>
          <w:szCs w:val="24"/>
          <w:lang w:val="el-GR"/>
        </w:rPr>
        <w:t xml:space="preserve">που </w:t>
      </w:r>
      <w:r w:rsidR="00380087" w:rsidRPr="00600AAE">
        <w:rPr>
          <w:rFonts w:cs="Calibri"/>
          <w:bCs/>
          <w:szCs w:val="24"/>
          <w:lang w:val="el-GR"/>
        </w:rPr>
        <w:t>έκανε</w:t>
      </w:r>
      <w:r w:rsidRPr="00600AAE">
        <w:rPr>
          <w:rFonts w:cs="Calibri"/>
          <w:bCs/>
          <w:szCs w:val="24"/>
          <w:lang w:val="el-GR"/>
        </w:rPr>
        <w:t xml:space="preserve"> προπόνηση ισχύος και αντοχής σε διαφορετικές ημέρες</w:t>
      </w:r>
      <w:r w:rsidR="002479EC" w:rsidRPr="00600AAE">
        <w:rPr>
          <w:rFonts w:cs="Calibri"/>
          <w:bCs/>
          <w:szCs w:val="24"/>
          <w:lang w:val="el-GR"/>
        </w:rPr>
        <w:t xml:space="preserve"> δεν είχαν στατιστικά σημαντικές διαφορές</w:t>
      </w:r>
      <w:r w:rsidR="007C22F8" w:rsidRPr="00600AAE">
        <w:rPr>
          <w:rFonts w:cs="Calibri"/>
          <w:bCs/>
          <w:szCs w:val="24"/>
          <w:lang w:val="el-GR"/>
        </w:rPr>
        <w:t xml:space="preserve"> σε αυτές τις παραμέτρους</w:t>
      </w:r>
      <w:r w:rsidR="00D72B09">
        <w:rPr>
          <w:rFonts w:cs="Calibri"/>
          <w:bCs/>
          <w:szCs w:val="24"/>
          <w:lang w:val="el-GR"/>
        </w:rPr>
        <w:t xml:space="preserve"> </w:t>
      </w:r>
      <w:r w:rsidR="00D72B09" w:rsidRPr="00D72B09">
        <w:rPr>
          <w:rFonts w:cs="Calibri"/>
          <w:lang w:val="el-GR"/>
        </w:rPr>
        <w:t>(</w:t>
      </w:r>
      <w:r w:rsidR="00D72B09" w:rsidRPr="00D72B09">
        <w:rPr>
          <w:rFonts w:cs="Calibri"/>
          <w:lang w:val="en-US"/>
        </w:rPr>
        <w:t>p</w:t>
      </w:r>
      <w:r w:rsidR="00D72B09" w:rsidRPr="00D72B09">
        <w:rPr>
          <w:rFonts w:cs="Calibri"/>
          <w:lang w:val="el-GR"/>
        </w:rPr>
        <w:t xml:space="preserve"> &lt; 0.05)</w:t>
      </w:r>
      <w:r w:rsidRPr="00600AAE">
        <w:rPr>
          <w:rFonts w:cs="Calibri"/>
          <w:bCs/>
          <w:szCs w:val="24"/>
          <w:lang w:val="el-GR"/>
        </w:rPr>
        <w:t xml:space="preserve">. </w:t>
      </w:r>
      <w:r w:rsidR="00380087" w:rsidRPr="00600AAE">
        <w:rPr>
          <w:rFonts w:cs="Calibri"/>
          <w:bCs/>
          <w:szCs w:val="24"/>
          <w:lang w:val="el-GR"/>
        </w:rPr>
        <w:t xml:space="preserve">Μετά από την περίοδο προπόνησης οι μετρήσεις επαναλήφθηκαν. Τα δεδομένα που </w:t>
      </w:r>
      <w:r w:rsidR="009A068E" w:rsidRPr="00600AAE">
        <w:rPr>
          <w:rFonts w:cs="Calibri"/>
          <w:bCs/>
          <w:szCs w:val="24"/>
          <w:lang w:val="el-GR"/>
        </w:rPr>
        <w:t>συλλέχτηκαν</w:t>
      </w:r>
      <w:r w:rsidR="00380087" w:rsidRPr="00600AAE">
        <w:rPr>
          <w:rFonts w:cs="Calibri"/>
          <w:bCs/>
          <w:szCs w:val="24"/>
          <w:lang w:val="el-GR"/>
        </w:rPr>
        <w:t xml:space="preserve">, αναλύθηκαν με ανάλυση διασποράς επαναλαμβανόμενων μετρήσεων 2 παραγόντων (χρόνος και ομάδες), ενώ το επίπεδο στατιστικής σημαντικότητας είχε καθοριστεί σε </w:t>
      </w:r>
      <w:r w:rsidR="00380087" w:rsidRPr="00600AAE">
        <w:rPr>
          <w:rFonts w:cs="Calibri"/>
          <w:bCs/>
          <w:szCs w:val="24"/>
        </w:rPr>
        <w:t>p</w:t>
      </w:r>
      <w:r w:rsidR="00380087" w:rsidRPr="00600AAE">
        <w:rPr>
          <w:rFonts w:cs="Calibri"/>
          <w:bCs/>
          <w:szCs w:val="24"/>
          <w:lang w:val="el-GR"/>
        </w:rPr>
        <w:t xml:space="preserve"> ≤ 0,05.</w:t>
      </w:r>
      <w:r w:rsidR="004F5B8F" w:rsidRPr="00600AAE">
        <w:rPr>
          <w:rFonts w:cs="Calibri"/>
          <w:bCs/>
          <w:szCs w:val="24"/>
          <w:lang w:val="el-GR"/>
        </w:rPr>
        <w:t xml:space="preserve"> </w:t>
      </w:r>
    </w:p>
    <w:p w14:paraId="093F9AEF" w14:textId="77777777" w:rsidR="004A547B" w:rsidRPr="00600AAE" w:rsidRDefault="004A547B" w:rsidP="000817AF">
      <w:pPr>
        <w:spacing w:before="0" w:after="0" w:line="360" w:lineRule="auto"/>
        <w:jc w:val="center"/>
        <w:rPr>
          <w:rFonts w:cs="Calibri"/>
          <w:bCs/>
          <w:szCs w:val="24"/>
          <w:lang w:val="el-GR"/>
        </w:rPr>
      </w:pPr>
    </w:p>
    <w:p w14:paraId="76CB578B" w14:textId="77777777" w:rsidR="00BE2F60" w:rsidRDefault="00C02229" w:rsidP="005B4FAA">
      <w:pPr>
        <w:spacing w:line="240" w:lineRule="auto"/>
        <w:jc w:val="center"/>
        <w:rPr>
          <w:rFonts w:cs="Calibri"/>
          <w:b/>
          <w:bCs/>
          <w:szCs w:val="24"/>
          <w:lang w:val="el-GR"/>
        </w:rPr>
      </w:pPr>
      <w:r w:rsidRPr="00600AAE">
        <w:rPr>
          <w:rFonts w:cs="Calibri"/>
          <w:b/>
          <w:bCs/>
          <w:noProof/>
          <w:szCs w:val="24"/>
          <w:lang w:eastAsia="en-GB"/>
        </w:rPr>
        <w:drawing>
          <wp:inline distT="0" distB="0" distL="0" distR="0" wp14:anchorId="2636B157" wp14:editId="0E402CC6">
            <wp:extent cx="4561051" cy="1135380"/>
            <wp:effectExtent l="0" t="0" r="0" b="0"/>
            <wp:docPr id="1140198753" name="Εικόνα 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0198753" name="Εικόνα 1" descr="A black background with a black square&#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569347" cy="1137445"/>
                    </a:xfrm>
                    <a:prstGeom prst="rect">
                      <a:avLst/>
                    </a:prstGeom>
                    <a:noFill/>
                  </pic:spPr>
                </pic:pic>
              </a:graphicData>
            </a:graphic>
          </wp:inline>
        </w:drawing>
      </w:r>
    </w:p>
    <w:p w14:paraId="3BEEF423" w14:textId="33F3854A" w:rsidR="00C02229" w:rsidRPr="00600AAE" w:rsidRDefault="00C02229" w:rsidP="000817AF">
      <w:pPr>
        <w:spacing w:before="0" w:after="0" w:line="240" w:lineRule="auto"/>
        <w:jc w:val="both"/>
        <w:rPr>
          <w:rFonts w:cs="Calibri"/>
          <w:b/>
          <w:bCs/>
          <w:szCs w:val="24"/>
          <w:lang w:val="el-GR"/>
        </w:rPr>
      </w:pPr>
      <w:r w:rsidRPr="00600AAE">
        <w:rPr>
          <w:rFonts w:cs="Calibri"/>
          <w:b/>
          <w:szCs w:val="24"/>
          <w:lang w:val="el-GR"/>
        </w:rPr>
        <w:t>Εικόνα 1</w:t>
      </w:r>
      <w:r w:rsidR="00BE2F60">
        <w:rPr>
          <w:rFonts w:cs="Calibri"/>
          <w:b/>
          <w:szCs w:val="24"/>
          <w:lang w:val="el-GR"/>
        </w:rPr>
        <w:t>.</w:t>
      </w:r>
      <w:r w:rsidRPr="00600AAE">
        <w:rPr>
          <w:rFonts w:cs="Calibri"/>
          <w:szCs w:val="24"/>
          <w:lang w:val="el-GR"/>
        </w:rPr>
        <w:t xml:space="preserve"> Σχηματική αναπαράσταση της πειραματικής διαδικασίας.</w:t>
      </w:r>
    </w:p>
    <w:p w14:paraId="1628CCF9" w14:textId="77777777" w:rsidR="000817AF" w:rsidRDefault="000817AF" w:rsidP="000817AF">
      <w:pPr>
        <w:tabs>
          <w:tab w:val="left" w:pos="2073"/>
          <w:tab w:val="center" w:pos="4655"/>
        </w:tabs>
        <w:spacing w:before="0" w:after="0" w:line="240" w:lineRule="auto"/>
        <w:ind w:right="454"/>
        <w:jc w:val="both"/>
        <w:rPr>
          <w:rFonts w:cs="Calibri"/>
          <w:b/>
          <w:bCs/>
          <w:szCs w:val="24"/>
          <w:lang w:val="el-GR"/>
        </w:rPr>
      </w:pPr>
    </w:p>
    <w:p w14:paraId="4C150AB8" w14:textId="7E657AE6" w:rsidR="005F5378" w:rsidRPr="00600AAE" w:rsidRDefault="00380087" w:rsidP="000817AF">
      <w:pPr>
        <w:tabs>
          <w:tab w:val="left" w:pos="2073"/>
          <w:tab w:val="center" w:pos="4655"/>
        </w:tabs>
        <w:spacing w:before="0" w:after="0" w:line="360" w:lineRule="auto"/>
        <w:ind w:right="454"/>
        <w:jc w:val="both"/>
        <w:rPr>
          <w:rFonts w:cs="Calibri"/>
          <w:b/>
          <w:bCs/>
          <w:szCs w:val="24"/>
          <w:lang w:val="el-GR"/>
        </w:rPr>
      </w:pPr>
      <w:r w:rsidRPr="00600AAE">
        <w:rPr>
          <w:rFonts w:cs="Calibri"/>
          <w:b/>
          <w:bCs/>
          <w:szCs w:val="24"/>
          <w:lang w:val="el-GR"/>
        </w:rPr>
        <w:lastRenderedPageBreak/>
        <w:t>2.3. Προπόνηση</w:t>
      </w:r>
    </w:p>
    <w:p w14:paraId="72B92EB2" w14:textId="04D8B64F" w:rsidR="006B134B" w:rsidRPr="00600AAE" w:rsidRDefault="00380087" w:rsidP="000817AF">
      <w:pPr>
        <w:spacing w:before="0" w:after="0" w:line="360" w:lineRule="auto"/>
        <w:ind w:firstLine="680"/>
        <w:jc w:val="both"/>
        <w:rPr>
          <w:rFonts w:cs="Calibri"/>
          <w:bCs/>
          <w:szCs w:val="24"/>
          <w:lang w:val="el-GR"/>
        </w:rPr>
      </w:pPr>
      <w:r w:rsidRPr="00600AAE">
        <w:rPr>
          <w:rFonts w:cs="Calibri"/>
          <w:bCs/>
          <w:szCs w:val="24"/>
          <w:lang w:val="el-GR"/>
        </w:rPr>
        <w:t>Η προπόνηση περιλάμβανε: α) άλματα με μπάρα στους ώμους (4 σετ των 8 επαναλήψεων), β) άλματα με μπάρα από τους μηρούς (4 σετ των 8 επαναλήψεων) και γ) πτωτικά άλματα από τα 30</w:t>
      </w:r>
      <w:r w:rsidRPr="00600AAE">
        <w:rPr>
          <w:rFonts w:cs="Calibri"/>
          <w:bCs/>
          <w:szCs w:val="24"/>
        </w:rPr>
        <w:t>cm</w:t>
      </w:r>
      <w:r w:rsidRPr="00600AAE">
        <w:rPr>
          <w:rFonts w:cs="Calibri"/>
          <w:bCs/>
          <w:szCs w:val="24"/>
          <w:lang w:val="el-GR"/>
        </w:rPr>
        <w:t xml:space="preserve"> (3 σετ των 6 επαναλήψεων).  Τα φορτία που χρησιμοποίησαν οι παίκτες αυξάνονταν προοδευτικά κατά τη διάρκεια της προπόνησης (</w:t>
      </w:r>
      <w:r w:rsidR="00461757" w:rsidRPr="00600AAE">
        <w:rPr>
          <w:rFonts w:cs="Calibri"/>
          <w:bCs/>
          <w:szCs w:val="24"/>
          <w:lang w:val="el-GR"/>
        </w:rPr>
        <w:t>πίνακας 2)</w:t>
      </w:r>
      <w:r w:rsidRPr="00600AAE">
        <w:rPr>
          <w:rFonts w:cs="Calibri"/>
          <w:bCs/>
          <w:szCs w:val="24"/>
          <w:lang w:val="el-GR"/>
        </w:rPr>
        <w:t>. Πιο συγκεκριμένα χρησιμοποιήθηκαν φορτία στο 30% (1-2 εβδομάδα), το 40% (3-4 εβδομάδα) και το 50% (5 εβδομάδα) της σωματικής μάζας των παικτών, ενώ τα πτωτικά άλματα αυξήθηκαν σε επαναλήψεις από 6 σε 8 και σε 10, ανά 2 εβδομάδες προπόνησης. Αντίστοιχα, η προπόνηση</w:t>
      </w:r>
      <w:r w:rsidR="00551598" w:rsidRPr="00600AAE">
        <w:rPr>
          <w:rFonts w:cs="Calibri"/>
          <w:bCs/>
          <w:szCs w:val="24"/>
          <w:lang w:val="el-GR"/>
        </w:rPr>
        <w:t xml:space="preserve"> αντοχής</w:t>
      </w:r>
      <w:r w:rsidRPr="00600AAE">
        <w:rPr>
          <w:rFonts w:cs="Calibri"/>
          <w:bCs/>
          <w:szCs w:val="24"/>
          <w:lang w:val="el-GR"/>
        </w:rPr>
        <w:t xml:space="preserve"> έγινε με προπόνηση επαναλαμβανόμενων ταχυτήτων</w:t>
      </w:r>
      <w:r w:rsidR="00551598" w:rsidRPr="00600AAE">
        <w:rPr>
          <w:rFonts w:cs="Calibri"/>
          <w:bCs/>
          <w:szCs w:val="24"/>
          <w:lang w:val="el-GR"/>
        </w:rPr>
        <w:t xml:space="preserve"> (</w:t>
      </w:r>
      <w:r w:rsidR="00551598" w:rsidRPr="00600AAE">
        <w:rPr>
          <w:rFonts w:cs="Calibri"/>
          <w:bCs/>
          <w:szCs w:val="24"/>
          <w:lang w:val="en-US"/>
        </w:rPr>
        <w:t>RST</w:t>
      </w:r>
      <w:r w:rsidR="00551598" w:rsidRPr="00600AAE">
        <w:rPr>
          <w:rFonts w:cs="Calibri"/>
          <w:bCs/>
          <w:szCs w:val="24"/>
          <w:lang w:val="el-GR"/>
        </w:rPr>
        <w:t>)</w:t>
      </w:r>
      <w:r w:rsidRPr="00600AAE">
        <w:rPr>
          <w:rFonts w:cs="Calibri"/>
          <w:bCs/>
          <w:szCs w:val="24"/>
          <w:lang w:val="el-GR"/>
        </w:rPr>
        <w:t xml:space="preserve">, επίσης με τη χρήση της προοδευτικής επιβάρυνσης. </w:t>
      </w:r>
      <w:r w:rsidR="00533E6B" w:rsidRPr="00600AAE">
        <w:rPr>
          <w:rFonts w:cs="Calibri"/>
          <w:bCs/>
          <w:szCs w:val="24"/>
          <w:lang w:val="el-GR"/>
        </w:rPr>
        <w:t>Πιο αναλυτικά, ο</w:t>
      </w:r>
      <w:r w:rsidRPr="00600AAE">
        <w:rPr>
          <w:rFonts w:cs="Calibri"/>
          <w:bCs/>
          <w:szCs w:val="24"/>
          <w:lang w:val="el-GR"/>
        </w:rPr>
        <w:t>ι επαναλαμβανόμενες ταχύτητες περιλάμβαναν αποστάσεις 40 μέτρων με αλλαγή κατεύθυνσης 180⁰ στα 20</w:t>
      </w:r>
      <w:r w:rsidRPr="00600AAE">
        <w:rPr>
          <w:rFonts w:cs="Calibri"/>
          <w:bCs/>
          <w:szCs w:val="24"/>
        </w:rPr>
        <w:t>m</w:t>
      </w:r>
      <w:r w:rsidRPr="00600AAE">
        <w:rPr>
          <w:rFonts w:cs="Calibri"/>
          <w:bCs/>
          <w:szCs w:val="24"/>
          <w:lang w:val="el-GR"/>
        </w:rPr>
        <w:t>,</w:t>
      </w:r>
      <w:r w:rsidR="000C7B0B" w:rsidRPr="00600AAE">
        <w:rPr>
          <w:rFonts w:cs="Calibri"/>
          <w:bCs/>
          <w:szCs w:val="24"/>
          <w:lang w:val="el-GR"/>
        </w:rPr>
        <w:t xml:space="preserve"> όπου πραγματοποιούνταν</w:t>
      </w:r>
      <w:r w:rsidRPr="00600AAE">
        <w:rPr>
          <w:rFonts w:cs="Calibri"/>
          <w:bCs/>
          <w:szCs w:val="24"/>
          <w:lang w:val="el-GR"/>
        </w:rPr>
        <w:t xml:space="preserve"> 6 επαναλήψεις με 30΄΄ διάλειμμα</w:t>
      </w:r>
      <w:r w:rsidR="00C957C9" w:rsidRPr="00600AAE">
        <w:rPr>
          <w:rFonts w:cs="Calibri"/>
          <w:bCs/>
          <w:szCs w:val="24"/>
          <w:lang w:val="el-GR"/>
        </w:rPr>
        <w:t xml:space="preserve"> μεταξύ των επαναλήψεων</w:t>
      </w:r>
      <w:r w:rsidRPr="00600AAE">
        <w:rPr>
          <w:rFonts w:cs="Calibri"/>
          <w:bCs/>
          <w:szCs w:val="24"/>
          <w:lang w:val="el-GR"/>
        </w:rPr>
        <w:t xml:space="preserve">. Για </w:t>
      </w:r>
      <w:r w:rsidR="007D35EA" w:rsidRPr="00600AAE">
        <w:rPr>
          <w:rFonts w:cs="Calibri"/>
          <w:bCs/>
          <w:szCs w:val="24"/>
          <w:lang w:val="el-GR"/>
        </w:rPr>
        <w:t>την πρώτη βδομάδα</w:t>
      </w:r>
      <w:r w:rsidR="002D0C45" w:rsidRPr="00600AAE">
        <w:rPr>
          <w:rFonts w:cs="Calibri"/>
          <w:bCs/>
          <w:szCs w:val="24"/>
          <w:lang w:val="en-US"/>
        </w:rPr>
        <w:t>LJ</w:t>
      </w:r>
      <w:r w:rsidRPr="00600AAE">
        <w:rPr>
          <w:rFonts w:cs="Calibri"/>
          <w:bCs/>
          <w:szCs w:val="24"/>
          <w:lang w:val="el-GR"/>
        </w:rPr>
        <w:t xml:space="preserve"> </w:t>
      </w:r>
      <w:r w:rsidR="00533E6B" w:rsidRPr="00600AAE">
        <w:rPr>
          <w:rFonts w:cs="Calibri"/>
          <w:bCs/>
          <w:szCs w:val="24"/>
          <w:lang w:val="el-GR"/>
        </w:rPr>
        <w:t>έγινε</w:t>
      </w:r>
      <w:r w:rsidRPr="00600AAE">
        <w:rPr>
          <w:rFonts w:cs="Calibri"/>
          <w:bCs/>
          <w:szCs w:val="24"/>
          <w:lang w:val="el-GR"/>
        </w:rPr>
        <w:t xml:space="preserve"> 1 σετ</w:t>
      </w:r>
      <w:r w:rsidR="007D35EA" w:rsidRPr="00600AAE">
        <w:rPr>
          <w:rFonts w:cs="Calibri"/>
          <w:bCs/>
          <w:szCs w:val="24"/>
          <w:lang w:val="el-GR"/>
        </w:rPr>
        <w:t xml:space="preserve"> και</w:t>
      </w:r>
      <w:r w:rsidRPr="00600AAE">
        <w:rPr>
          <w:rFonts w:cs="Calibri"/>
          <w:bCs/>
          <w:szCs w:val="24"/>
          <w:lang w:val="el-GR"/>
        </w:rPr>
        <w:t xml:space="preserve"> για τις επόμενες τέσσερις εβδομάδες 2 σετ, ενώ για τις εβδομάδες 3 και 4 πριν την έναρξη κάθε σπριντ προηγείτο και ένα μέγιστο κατακόρυφο άλμα.</w:t>
      </w:r>
    </w:p>
    <w:p w14:paraId="7DCC16DB" w14:textId="77777777" w:rsidR="00BF6BBB" w:rsidRPr="00600AAE" w:rsidRDefault="00BF6BBB" w:rsidP="00BF6BBB">
      <w:pPr>
        <w:rPr>
          <w:rFonts w:cs="Calibri"/>
          <w:lang w:val="el-GR"/>
        </w:rPr>
        <w:sectPr w:rsidR="00BF6BBB" w:rsidRPr="00600AAE" w:rsidSect="0032007E">
          <w:pgSz w:w="11906" w:h="16838"/>
          <w:pgMar w:top="1418" w:right="1418" w:bottom="1418" w:left="1701" w:header="1418" w:footer="1418" w:gutter="0"/>
          <w:cols w:space="708"/>
          <w:titlePg/>
          <w:docGrid w:linePitch="360"/>
        </w:sectPr>
      </w:pPr>
    </w:p>
    <w:tbl>
      <w:tblPr>
        <w:tblW w:w="15146" w:type="dxa"/>
        <w:jc w:val="center"/>
        <w:tblLook w:val="04A0" w:firstRow="1" w:lastRow="0" w:firstColumn="1" w:lastColumn="0" w:noHBand="0" w:noVBand="1"/>
      </w:tblPr>
      <w:tblGrid>
        <w:gridCol w:w="1758"/>
        <w:gridCol w:w="1855"/>
        <w:gridCol w:w="90"/>
        <w:gridCol w:w="1325"/>
        <w:gridCol w:w="8"/>
        <w:gridCol w:w="264"/>
        <w:gridCol w:w="21"/>
        <w:gridCol w:w="1428"/>
        <w:gridCol w:w="1583"/>
        <w:gridCol w:w="285"/>
        <w:gridCol w:w="1874"/>
        <w:gridCol w:w="1371"/>
        <w:gridCol w:w="291"/>
        <w:gridCol w:w="48"/>
        <w:gridCol w:w="1332"/>
        <w:gridCol w:w="11"/>
        <w:gridCol w:w="1571"/>
        <w:gridCol w:w="16"/>
        <w:gridCol w:w="15"/>
      </w:tblGrid>
      <w:tr w:rsidR="00A6360E" w:rsidRPr="00EB2122" w14:paraId="6B2F4CAB" w14:textId="77777777" w:rsidTr="007C5345">
        <w:trPr>
          <w:trHeight w:val="199"/>
          <w:jc w:val="center"/>
        </w:trPr>
        <w:tc>
          <w:tcPr>
            <w:tcW w:w="15146" w:type="dxa"/>
            <w:gridSpan w:val="19"/>
            <w:tcBorders>
              <w:top w:val="nil"/>
              <w:left w:val="nil"/>
              <w:bottom w:val="nil"/>
              <w:right w:val="nil"/>
            </w:tcBorders>
            <w:shd w:val="clear" w:color="auto" w:fill="auto"/>
            <w:noWrap/>
            <w:vAlign w:val="center"/>
            <w:hideMark/>
          </w:tcPr>
          <w:p w14:paraId="773C9BBB" w14:textId="4B3E1B6F" w:rsidR="00A6360E" w:rsidRPr="00600AAE" w:rsidRDefault="00A6360E" w:rsidP="00551D14">
            <w:pPr>
              <w:spacing w:before="0" w:after="0" w:line="240" w:lineRule="auto"/>
              <w:jc w:val="both"/>
              <w:rPr>
                <w:rFonts w:eastAsia="Times New Roman" w:cs="Calibri"/>
                <w:b/>
                <w:bCs/>
                <w:color w:val="000000"/>
                <w:kern w:val="0"/>
                <w:szCs w:val="24"/>
                <w:lang w:val="el-GR"/>
                <w14:ligatures w14:val="none"/>
              </w:rPr>
            </w:pPr>
            <w:r w:rsidRPr="00600AAE">
              <w:rPr>
                <w:rFonts w:eastAsia="Times New Roman" w:cs="Calibri"/>
                <w:b/>
                <w:bCs/>
                <w:color w:val="000000"/>
                <w:kern w:val="0"/>
                <w:szCs w:val="24"/>
                <w:lang w:val="el-GR"/>
                <w14:ligatures w14:val="none"/>
              </w:rPr>
              <w:lastRenderedPageBreak/>
              <w:t xml:space="preserve">Πίνακας 2. </w:t>
            </w:r>
            <w:r w:rsidRPr="00600AAE">
              <w:rPr>
                <w:rFonts w:eastAsia="Times New Roman" w:cs="Calibri"/>
                <w:color w:val="000000"/>
                <w:kern w:val="0"/>
                <w:szCs w:val="24"/>
                <w:lang w:val="el-GR"/>
                <w14:ligatures w14:val="none"/>
              </w:rPr>
              <w:t xml:space="preserve">Τα προπονητικά προγράμματα </w:t>
            </w:r>
            <w:r w:rsidR="005A4A46" w:rsidRPr="00600AAE">
              <w:rPr>
                <w:rFonts w:eastAsia="Times New Roman" w:cs="Calibri"/>
                <w:color w:val="000000"/>
                <w:kern w:val="0"/>
                <w:szCs w:val="24"/>
                <w:lang w:val="el-GR"/>
                <w14:ligatures w14:val="none"/>
              </w:rPr>
              <w:t xml:space="preserve">ισχύος – ταχύτητας, </w:t>
            </w:r>
            <w:r w:rsidRPr="00600AAE">
              <w:rPr>
                <w:rFonts w:eastAsia="Times New Roman" w:cs="Calibri"/>
                <w:color w:val="000000"/>
                <w:kern w:val="0"/>
                <w:szCs w:val="24"/>
                <w:lang w:val="el-GR"/>
                <w14:ligatures w14:val="none"/>
              </w:rPr>
              <w:t xml:space="preserve">όπως αυτά εφαρμόστηκαν κατά την περίοδο </w:t>
            </w:r>
            <w:r w:rsidR="00CB7841" w:rsidRPr="00600AAE">
              <w:rPr>
                <w:rFonts w:eastAsia="Times New Roman" w:cs="Calibri"/>
                <w:color w:val="000000"/>
                <w:kern w:val="0"/>
                <w:szCs w:val="24"/>
                <w:lang w:val="el-GR"/>
                <w14:ligatures w14:val="none"/>
              </w:rPr>
              <w:t xml:space="preserve">των 5 εβδομάδων </w:t>
            </w:r>
            <w:r w:rsidRPr="00600AAE">
              <w:rPr>
                <w:rFonts w:eastAsia="Times New Roman" w:cs="Calibri"/>
                <w:color w:val="000000"/>
                <w:kern w:val="0"/>
                <w:szCs w:val="24"/>
                <w:lang w:val="el-GR"/>
                <w14:ligatures w14:val="none"/>
              </w:rPr>
              <w:t>της προετοιμασίας</w:t>
            </w:r>
            <w:r w:rsidR="00CB7841" w:rsidRPr="00600AAE">
              <w:rPr>
                <w:rFonts w:eastAsia="Times New Roman" w:cs="Calibri"/>
                <w:color w:val="000000"/>
                <w:kern w:val="0"/>
                <w:szCs w:val="24"/>
                <w:lang w:val="el-GR"/>
                <w14:ligatures w14:val="none"/>
              </w:rPr>
              <w:t>.</w:t>
            </w:r>
          </w:p>
        </w:tc>
      </w:tr>
      <w:tr w:rsidR="00C005A0" w:rsidRPr="00600AAE" w14:paraId="20568A07" w14:textId="77777777" w:rsidTr="007C5345">
        <w:trPr>
          <w:trHeight w:val="229"/>
          <w:jc w:val="center"/>
        </w:trPr>
        <w:tc>
          <w:tcPr>
            <w:tcW w:w="1758" w:type="dxa"/>
            <w:vMerge w:val="restart"/>
            <w:tcBorders>
              <w:top w:val="nil"/>
              <w:left w:val="nil"/>
              <w:right w:val="nil"/>
            </w:tcBorders>
            <w:shd w:val="clear" w:color="auto" w:fill="auto"/>
            <w:noWrap/>
            <w:vAlign w:val="bottom"/>
            <w:hideMark/>
          </w:tcPr>
          <w:p w14:paraId="109D2027" w14:textId="77777777" w:rsidR="00C005A0" w:rsidRPr="00600AAE" w:rsidRDefault="00C005A0" w:rsidP="00A6360E">
            <w:pPr>
              <w:spacing w:before="0" w:after="0" w:line="240" w:lineRule="auto"/>
              <w:rPr>
                <w:rFonts w:eastAsia="Times New Roman" w:cs="Calibri"/>
                <w:b/>
                <w:bCs/>
                <w:color w:val="000000"/>
                <w:kern w:val="0"/>
                <w:szCs w:val="24"/>
                <w:lang w:val="el-GR"/>
                <w14:ligatures w14:val="none"/>
              </w:rPr>
            </w:pPr>
          </w:p>
        </w:tc>
        <w:tc>
          <w:tcPr>
            <w:tcW w:w="13388" w:type="dxa"/>
            <w:gridSpan w:val="18"/>
            <w:tcBorders>
              <w:top w:val="nil"/>
              <w:left w:val="nil"/>
              <w:bottom w:val="single" w:sz="4" w:space="0" w:color="auto"/>
              <w:right w:val="nil"/>
            </w:tcBorders>
            <w:shd w:val="clear" w:color="auto" w:fill="auto"/>
            <w:noWrap/>
            <w:vAlign w:val="center"/>
            <w:hideMark/>
          </w:tcPr>
          <w:p w14:paraId="76E73E86" w14:textId="77777777" w:rsidR="00C005A0" w:rsidRPr="00600AAE" w:rsidRDefault="00C005A0" w:rsidP="00A6360E">
            <w:pPr>
              <w:spacing w:before="0" w:after="0" w:line="240" w:lineRule="auto"/>
              <w:jc w:val="center"/>
              <w:rPr>
                <w:rFonts w:eastAsia="Times New Roman" w:cs="Calibri"/>
                <w:b/>
                <w:bCs/>
                <w:color w:val="000000"/>
                <w:kern w:val="0"/>
                <w:sz w:val="28"/>
                <w:szCs w:val="28"/>
                <w14:ligatures w14:val="none"/>
              </w:rPr>
            </w:pPr>
            <w:r w:rsidRPr="00600AAE">
              <w:rPr>
                <w:rFonts w:eastAsia="Times New Roman" w:cs="Calibri"/>
                <w:b/>
                <w:bCs/>
                <w:color w:val="000000"/>
                <w:kern w:val="0"/>
                <w:sz w:val="28"/>
                <w:szCs w:val="28"/>
                <w14:ligatures w14:val="none"/>
              </w:rPr>
              <w:t>Preseason</w:t>
            </w:r>
          </w:p>
        </w:tc>
      </w:tr>
      <w:tr w:rsidR="00C005A0" w:rsidRPr="00600AAE" w14:paraId="7A443104" w14:textId="77777777" w:rsidTr="007C5345">
        <w:trPr>
          <w:trHeight w:val="229"/>
          <w:jc w:val="center"/>
        </w:trPr>
        <w:tc>
          <w:tcPr>
            <w:tcW w:w="1758" w:type="dxa"/>
            <w:vMerge/>
            <w:tcBorders>
              <w:left w:val="nil"/>
              <w:right w:val="nil"/>
            </w:tcBorders>
            <w:shd w:val="clear" w:color="auto" w:fill="auto"/>
            <w:noWrap/>
            <w:vAlign w:val="bottom"/>
            <w:hideMark/>
          </w:tcPr>
          <w:p w14:paraId="32F9DF06" w14:textId="77777777" w:rsidR="00C005A0" w:rsidRPr="00600AAE" w:rsidRDefault="00C005A0" w:rsidP="00A6360E">
            <w:pPr>
              <w:spacing w:before="0" w:after="0" w:line="240" w:lineRule="auto"/>
              <w:jc w:val="center"/>
              <w:rPr>
                <w:rFonts w:eastAsia="Times New Roman" w:cs="Calibri"/>
                <w:b/>
                <w:bCs/>
                <w:color w:val="000000"/>
                <w:kern w:val="0"/>
                <w:sz w:val="28"/>
                <w:szCs w:val="28"/>
                <w14:ligatures w14:val="none"/>
              </w:rPr>
            </w:pPr>
          </w:p>
        </w:tc>
        <w:tc>
          <w:tcPr>
            <w:tcW w:w="6574" w:type="dxa"/>
            <w:gridSpan w:val="8"/>
            <w:tcBorders>
              <w:top w:val="nil"/>
              <w:left w:val="nil"/>
              <w:bottom w:val="single" w:sz="4" w:space="0" w:color="auto"/>
              <w:right w:val="nil"/>
            </w:tcBorders>
            <w:shd w:val="clear" w:color="auto" w:fill="auto"/>
            <w:noWrap/>
            <w:vAlign w:val="center"/>
            <w:hideMark/>
          </w:tcPr>
          <w:p w14:paraId="36EDB0AA" w14:textId="77777777" w:rsidR="00C005A0" w:rsidRPr="00600AAE" w:rsidRDefault="00C005A0" w:rsidP="00A6360E">
            <w:pPr>
              <w:spacing w:before="0" w:after="0" w:line="240" w:lineRule="auto"/>
              <w:jc w:val="center"/>
              <w:rPr>
                <w:rFonts w:eastAsia="Times New Roman" w:cs="Calibri"/>
                <w:b/>
                <w:bCs/>
                <w:color w:val="000000"/>
                <w:kern w:val="0"/>
                <w:sz w:val="28"/>
                <w:szCs w:val="28"/>
                <w14:ligatures w14:val="none"/>
              </w:rPr>
            </w:pPr>
            <w:r w:rsidRPr="00600AAE">
              <w:rPr>
                <w:rFonts w:eastAsia="Times New Roman" w:cs="Calibri"/>
                <w:b/>
                <w:bCs/>
                <w:color w:val="000000"/>
                <w:kern w:val="0"/>
                <w:sz w:val="28"/>
                <w:szCs w:val="28"/>
                <w14:ligatures w14:val="none"/>
              </w:rPr>
              <w:t>Week 1</w:t>
            </w:r>
          </w:p>
        </w:tc>
        <w:tc>
          <w:tcPr>
            <w:tcW w:w="285" w:type="dxa"/>
            <w:vMerge w:val="restart"/>
            <w:tcBorders>
              <w:top w:val="nil"/>
              <w:left w:val="nil"/>
              <w:right w:val="nil"/>
            </w:tcBorders>
            <w:shd w:val="clear" w:color="auto" w:fill="auto"/>
            <w:noWrap/>
            <w:vAlign w:val="center"/>
            <w:hideMark/>
          </w:tcPr>
          <w:p w14:paraId="68140D3E" w14:textId="77777777" w:rsidR="00C005A0" w:rsidRPr="00600AAE" w:rsidRDefault="00C005A0" w:rsidP="00A6360E">
            <w:pPr>
              <w:spacing w:before="0" w:after="0" w:line="240" w:lineRule="auto"/>
              <w:jc w:val="center"/>
              <w:rPr>
                <w:rFonts w:eastAsia="Times New Roman" w:cs="Calibri"/>
                <w:color w:val="000000"/>
                <w:kern w:val="0"/>
                <w:sz w:val="22"/>
                <w14:ligatures w14:val="none"/>
              </w:rPr>
            </w:pPr>
            <w:r w:rsidRPr="00600AAE">
              <w:rPr>
                <w:rFonts w:eastAsia="Times New Roman" w:cs="Calibri"/>
                <w:color w:val="000000"/>
                <w:kern w:val="0"/>
                <w:sz w:val="22"/>
                <w14:ligatures w14:val="none"/>
              </w:rPr>
              <w:t> </w:t>
            </w:r>
          </w:p>
          <w:p w14:paraId="644D02C0" w14:textId="77777777" w:rsidR="00C005A0" w:rsidRPr="00600AAE" w:rsidRDefault="00C005A0" w:rsidP="00A6360E">
            <w:pPr>
              <w:spacing w:before="0" w:after="0" w:line="240" w:lineRule="auto"/>
              <w:jc w:val="center"/>
              <w:rPr>
                <w:rFonts w:eastAsia="Times New Roman" w:cs="Calibri"/>
                <w:color w:val="000000"/>
                <w:kern w:val="0"/>
                <w:sz w:val="22"/>
                <w14:ligatures w14:val="none"/>
              </w:rPr>
            </w:pPr>
            <w:r w:rsidRPr="00600AAE">
              <w:rPr>
                <w:rFonts w:eastAsia="Times New Roman" w:cs="Calibri"/>
                <w:color w:val="000000"/>
                <w:kern w:val="0"/>
                <w:sz w:val="22"/>
                <w14:ligatures w14:val="none"/>
              </w:rPr>
              <w:t> </w:t>
            </w:r>
          </w:p>
          <w:p w14:paraId="796F69EC" w14:textId="77777777" w:rsidR="00C005A0" w:rsidRPr="00600AAE" w:rsidRDefault="00C005A0" w:rsidP="00A6360E">
            <w:pPr>
              <w:spacing w:before="0" w:after="0" w:line="240" w:lineRule="auto"/>
              <w:jc w:val="center"/>
              <w:rPr>
                <w:rFonts w:eastAsia="Times New Roman" w:cs="Calibri"/>
                <w:color w:val="000000"/>
                <w:kern w:val="0"/>
                <w:sz w:val="22"/>
                <w14:ligatures w14:val="none"/>
              </w:rPr>
            </w:pPr>
            <w:r w:rsidRPr="00600AAE">
              <w:rPr>
                <w:rFonts w:eastAsia="Times New Roman" w:cs="Calibri"/>
                <w:color w:val="000000"/>
                <w:kern w:val="0"/>
                <w:sz w:val="22"/>
                <w14:ligatures w14:val="none"/>
              </w:rPr>
              <w:t> </w:t>
            </w:r>
          </w:p>
          <w:p w14:paraId="423F6B56" w14:textId="77777777" w:rsidR="00C005A0" w:rsidRPr="00600AAE" w:rsidRDefault="00C005A0" w:rsidP="00A6360E">
            <w:pPr>
              <w:spacing w:before="0" w:after="0" w:line="240" w:lineRule="auto"/>
              <w:jc w:val="center"/>
              <w:rPr>
                <w:rFonts w:eastAsia="Times New Roman" w:cs="Calibri"/>
                <w:color w:val="000000"/>
                <w:kern w:val="0"/>
                <w:sz w:val="22"/>
                <w14:ligatures w14:val="none"/>
              </w:rPr>
            </w:pPr>
            <w:r w:rsidRPr="00600AAE">
              <w:rPr>
                <w:rFonts w:eastAsia="Times New Roman" w:cs="Calibri"/>
                <w:color w:val="000000"/>
                <w:kern w:val="0"/>
                <w:sz w:val="22"/>
                <w14:ligatures w14:val="none"/>
              </w:rPr>
              <w:t> </w:t>
            </w:r>
          </w:p>
          <w:p w14:paraId="16058B9A" w14:textId="77777777" w:rsidR="00C005A0" w:rsidRPr="00600AAE" w:rsidRDefault="00C005A0" w:rsidP="00A6360E">
            <w:pPr>
              <w:spacing w:before="0" w:after="0" w:line="240" w:lineRule="auto"/>
              <w:jc w:val="center"/>
              <w:rPr>
                <w:rFonts w:eastAsia="Times New Roman" w:cs="Calibri"/>
                <w:color w:val="000000"/>
                <w:kern w:val="0"/>
                <w:sz w:val="22"/>
                <w14:ligatures w14:val="none"/>
              </w:rPr>
            </w:pPr>
            <w:r w:rsidRPr="00600AAE">
              <w:rPr>
                <w:rFonts w:eastAsia="Times New Roman" w:cs="Calibri"/>
                <w:color w:val="000000"/>
                <w:kern w:val="0"/>
                <w:sz w:val="22"/>
                <w14:ligatures w14:val="none"/>
              </w:rPr>
              <w:t> </w:t>
            </w:r>
          </w:p>
          <w:p w14:paraId="579F282C" w14:textId="6DC93FC0" w:rsidR="00C005A0" w:rsidRPr="00600AAE" w:rsidRDefault="00C005A0" w:rsidP="00A6360E">
            <w:pPr>
              <w:spacing w:before="0" w:after="0" w:line="240" w:lineRule="auto"/>
              <w:rPr>
                <w:rFonts w:eastAsia="Times New Roman" w:cs="Calibri"/>
                <w:b/>
                <w:bCs/>
                <w:color w:val="000000"/>
                <w:kern w:val="0"/>
                <w:sz w:val="28"/>
                <w:szCs w:val="28"/>
                <w14:ligatures w14:val="none"/>
              </w:rPr>
            </w:pPr>
            <w:r w:rsidRPr="00600AAE">
              <w:rPr>
                <w:rFonts w:eastAsia="Times New Roman" w:cs="Calibri"/>
                <w:color w:val="000000"/>
                <w:kern w:val="0"/>
                <w:sz w:val="22"/>
                <w14:ligatures w14:val="none"/>
              </w:rPr>
              <w:t> </w:t>
            </w:r>
          </w:p>
        </w:tc>
        <w:tc>
          <w:tcPr>
            <w:tcW w:w="6529" w:type="dxa"/>
            <w:gridSpan w:val="9"/>
            <w:tcBorders>
              <w:top w:val="nil"/>
              <w:left w:val="nil"/>
              <w:bottom w:val="nil"/>
              <w:right w:val="nil"/>
            </w:tcBorders>
            <w:shd w:val="clear" w:color="auto" w:fill="auto"/>
            <w:noWrap/>
            <w:vAlign w:val="center"/>
            <w:hideMark/>
          </w:tcPr>
          <w:p w14:paraId="0FD50597" w14:textId="77777777" w:rsidR="00C005A0" w:rsidRPr="00600AAE" w:rsidRDefault="00C005A0" w:rsidP="00A6360E">
            <w:pPr>
              <w:spacing w:before="0" w:after="0" w:line="240" w:lineRule="auto"/>
              <w:jc w:val="center"/>
              <w:rPr>
                <w:rFonts w:eastAsia="Times New Roman" w:cs="Calibri"/>
                <w:b/>
                <w:bCs/>
                <w:color w:val="000000"/>
                <w:kern w:val="0"/>
                <w:sz w:val="28"/>
                <w:szCs w:val="28"/>
                <w14:ligatures w14:val="none"/>
              </w:rPr>
            </w:pPr>
            <w:r w:rsidRPr="00600AAE">
              <w:rPr>
                <w:rFonts w:eastAsia="Times New Roman" w:cs="Calibri"/>
                <w:b/>
                <w:bCs/>
                <w:color w:val="000000"/>
                <w:kern w:val="0"/>
                <w:sz w:val="28"/>
                <w:szCs w:val="28"/>
                <w14:ligatures w14:val="none"/>
              </w:rPr>
              <w:t>Week 2</w:t>
            </w:r>
          </w:p>
        </w:tc>
      </w:tr>
      <w:tr w:rsidR="00C005A0" w:rsidRPr="00600AAE" w14:paraId="4F05FB44" w14:textId="77777777" w:rsidTr="007C5345">
        <w:trPr>
          <w:gridAfter w:val="1"/>
          <w:wAfter w:w="15" w:type="dxa"/>
          <w:trHeight w:val="229"/>
          <w:jc w:val="center"/>
        </w:trPr>
        <w:tc>
          <w:tcPr>
            <w:tcW w:w="1758" w:type="dxa"/>
            <w:vMerge/>
            <w:tcBorders>
              <w:left w:val="nil"/>
              <w:right w:val="nil"/>
            </w:tcBorders>
            <w:shd w:val="clear" w:color="auto" w:fill="auto"/>
            <w:noWrap/>
            <w:vAlign w:val="bottom"/>
            <w:hideMark/>
          </w:tcPr>
          <w:p w14:paraId="25196B61" w14:textId="77777777" w:rsidR="00C005A0" w:rsidRPr="00600AAE" w:rsidRDefault="00C005A0" w:rsidP="00A6360E">
            <w:pPr>
              <w:spacing w:before="0" w:after="0" w:line="240" w:lineRule="auto"/>
              <w:jc w:val="center"/>
              <w:rPr>
                <w:rFonts w:eastAsia="Times New Roman" w:cs="Calibri"/>
                <w:b/>
                <w:bCs/>
                <w:color w:val="000000"/>
                <w:kern w:val="0"/>
                <w:sz w:val="28"/>
                <w:szCs w:val="28"/>
                <w14:ligatures w14:val="none"/>
              </w:rPr>
            </w:pPr>
          </w:p>
        </w:tc>
        <w:tc>
          <w:tcPr>
            <w:tcW w:w="3270" w:type="dxa"/>
            <w:gridSpan w:val="3"/>
            <w:tcBorders>
              <w:top w:val="single" w:sz="4" w:space="0" w:color="auto"/>
              <w:left w:val="nil"/>
              <w:bottom w:val="single" w:sz="4" w:space="0" w:color="auto"/>
              <w:right w:val="nil"/>
            </w:tcBorders>
            <w:shd w:val="clear" w:color="auto" w:fill="auto"/>
            <w:noWrap/>
            <w:vAlign w:val="center"/>
            <w:hideMark/>
          </w:tcPr>
          <w:p w14:paraId="5B3924B4" w14:textId="77777777" w:rsidR="00C005A0" w:rsidRPr="00600AAE" w:rsidRDefault="00C005A0" w:rsidP="00A6360E">
            <w:pPr>
              <w:spacing w:before="0" w:after="0" w:line="240" w:lineRule="auto"/>
              <w:jc w:val="center"/>
              <w:rPr>
                <w:rFonts w:eastAsia="Times New Roman" w:cs="Calibri"/>
                <w:b/>
                <w:bCs/>
                <w:color w:val="000000"/>
                <w:kern w:val="0"/>
                <w:sz w:val="22"/>
                <w14:ligatures w14:val="none"/>
              </w:rPr>
            </w:pPr>
            <w:r w:rsidRPr="00600AAE">
              <w:rPr>
                <w:rFonts w:eastAsia="Times New Roman" w:cs="Calibri"/>
                <w:b/>
                <w:bCs/>
                <w:color w:val="000000"/>
                <w:kern w:val="0"/>
                <w:sz w:val="22"/>
                <w14:ligatures w14:val="none"/>
              </w:rPr>
              <w:t>DAY 1+3</w:t>
            </w:r>
          </w:p>
        </w:tc>
        <w:tc>
          <w:tcPr>
            <w:tcW w:w="272" w:type="dxa"/>
            <w:gridSpan w:val="2"/>
            <w:vMerge w:val="restart"/>
            <w:tcBorders>
              <w:top w:val="single" w:sz="4" w:space="0" w:color="auto"/>
              <w:left w:val="nil"/>
              <w:right w:val="nil"/>
            </w:tcBorders>
            <w:shd w:val="clear" w:color="auto" w:fill="auto"/>
            <w:noWrap/>
            <w:vAlign w:val="center"/>
            <w:hideMark/>
          </w:tcPr>
          <w:p w14:paraId="734D7F31" w14:textId="77777777" w:rsidR="00C005A0" w:rsidRPr="00600AAE" w:rsidRDefault="00C005A0" w:rsidP="00A6360E">
            <w:pPr>
              <w:spacing w:before="0" w:after="0" w:line="240" w:lineRule="auto"/>
              <w:jc w:val="center"/>
              <w:rPr>
                <w:rFonts w:eastAsia="Times New Roman" w:cs="Calibri"/>
                <w:b/>
                <w:bCs/>
                <w:color w:val="000000"/>
                <w:kern w:val="0"/>
                <w:sz w:val="22"/>
                <w14:ligatures w14:val="none"/>
              </w:rPr>
            </w:pPr>
            <w:r w:rsidRPr="00600AAE">
              <w:rPr>
                <w:rFonts w:eastAsia="Times New Roman" w:cs="Calibri"/>
                <w:b/>
                <w:bCs/>
                <w:color w:val="000000"/>
                <w:kern w:val="0"/>
                <w:sz w:val="22"/>
                <w14:ligatures w14:val="none"/>
              </w:rPr>
              <w:t> </w:t>
            </w:r>
          </w:p>
          <w:p w14:paraId="7F156EDC" w14:textId="77777777" w:rsidR="00C005A0" w:rsidRPr="00600AAE" w:rsidRDefault="00C005A0" w:rsidP="00A6360E">
            <w:pPr>
              <w:spacing w:before="0" w:after="0" w:line="240" w:lineRule="auto"/>
              <w:jc w:val="center"/>
              <w:rPr>
                <w:rFonts w:eastAsia="Times New Roman" w:cs="Calibri"/>
                <w:color w:val="000000"/>
                <w:kern w:val="0"/>
                <w:sz w:val="22"/>
                <w14:ligatures w14:val="none"/>
              </w:rPr>
            </w:pPr>
            <w:r w:rsidRPr="00600AAE">
              <w:rPr>
                <w:rFonts w:eastAsia="Times New Roman" w:cs="Calibri"/>
                <w:color w:val="000000"/>
                <w:kern w:val="0"/>
                <w:sz w:val="22"/>
                <w14:ligatures w14:val="none"/>
              </w:rPr>
              <w:t> </w:t>
            </w:r>
          </w:p>
          <w:p w14:paraId="3A41FDA2" w14:textId="744AFC0F" w:rsidR="00C005A0" w:rsidRPr="00600AAE" w:rsidRDefault="00C005A0" w:rsidP="00A6360E">
            <w:pPr>
              <w:spacing w:before="0" w:after="0" w:line="240" w:lineRule="auto"/>
              <w:jc w:val="center"/>
              <w:rPr>
                <w:rFonts w:eastAsia="Times New Roman" w:cs="Calibri"/>
                <w:b/>
                <w:bCs/>
                <w:color w:val="000000"/>
                <w:kern w:val="0"/>
                <w:sz w:val="22"/>
                <w14:ligatures w14:val="none"/>
              </w:rPr>
            </w:pPr>
            <w:r w:rsidRPr="00600AAE">
              <w:rPr>
                <w:rFonts w:eastAsia="Times New Roman" w:cs="Calibri"/>
                <w:color w:val="000000"/>
                <w:kern w:val="0"/>
                <w:sz w:val="22"/>
                <w14:ligatures w14:val="none"/>
              </w:rPr>
              <w:t> </w:t>
            </w:r>
          </w:p>
        </w:tc>
        <w:tc>
          <w:tcPr>
            <w:tcW w:w="3032" w:type="dxa"/>
            <w:gridSpan w:val="3"/>
            <w:tcBorders>
              <w:top w:val="single" w:sz="4" w:space="0" w:color="auto"/>
              <w:left w:val="nil"/>
              <w:bottom w:val="single" w:sz="4" w:space="0" w:color="auto"/>
              <w:right w:val="nil"/>
            </w:tcBorders>
            <w:shd w:val="clear" w:color="auto" w:fill="auto"/>
            <w:noWrap/>
            <w:vAlign w:val="center"/>
            <w:hideMark/>
          </w:tcPr>
          <w:p w14:paraId="10AC0D71" w14:textId="77777777" w:rsidR="00C005A0" w:rsidRPr="00600AAE" w:rsidRDefault="00C005A0" w:rsidP="00A6360E">
            <w:pPr>
              <w:spacing w:before="0" w:after="0" w:line="240" w:lineRule="auto"/>
              <w:jc w:val="center"/>
              <w:rPr>
                <w:rFonts w:eastAsia="Times New Roman" w:cs="Calibri"/>
                <w:b/>
                <w:bCs/>
                <w:color w:val="000000"/>
                <w:kern w:val="0"/>
                <w:sz w:val="22"/>
                <w14:ligatures w14:val="none"/>
              </w:rPr>
            </w:pPr>
            <w:r w:rsidRPr="00600AAE">
              <w:rPr>
                <w:rFonts w:eastAsia="Times New Roman" w:cs="Calibri"/>
                <w:b/>
                <w:bCs/>
                <w:color w:val="000000"/>
                <w:kern w:val="0"/>
                <w:sz w:val="22"/>
                <w14:ligatures w14:val="none"/>
              </w:rPr>
              <w:t>DAY 2+4</w:t>
            </w:r>
          </w:p>
        </w:tc>
        <w:tc>
          <w:tcPr>
            <w:tcW w:w="285" w:type="dxa"/>
            <w:vMerge/>
            <w:tcBorders>
              <w:left w:val="nil"/>
              <w:right w:val="nil"/>
            </w:tcBorders>
            <w:shd w:val="clear" w:color="auto" w:fill="auto"/>
            <w:noWrap/>
            <w:vAlign w:val="center"/>
            <w:hideMark/>
          </w:tcPr>
          <w:p w14:paraId="338C5682" w14:textId="2B05AFE5" w:rsidR="00C005A0" w:rsidRPr="00600AAE" w:rsidRDefault="00C005A0" w:rsidP="00A6360E">
            <w:pPr>
              <w:spacing w:before="0" w:after="0" w:line="240" w:lineRule="auto"/>
              <w:rPr>
                <w:rFonts w:eastAsia="Times New Roman" w:cs="Calibri"/>
                <w:b/>
                <w:bCs/>
                <w:color w:val="000000"/>
                <w:kern w:val="0"/>
                <w:sz w:val="22"/>
                <w14:ligatures w14:val="none"/>
              </w:rPr>
            </w:pPr>
          </w:p>
        </w:tc>
        <w:tc>
          <w:tcPr>
            <w:tcW w:w="3245" w:type="dxa"/>
            <w:gridSpan w:val="2"/>
            <w:tcBorders>
              <w:top w:val="single" w:sz="4" w:space="0" w:color="auto"/>
              <w:left w:val="nil"/>
              <w:bottom w:val="single" w:sz="4" w:space="0" w:color="auto"/>
              <w:right w:val="nil"/>
            </w:tcBorders>
            <w:shd w:val="clear" w:color="auto" w:fill="auto"/>
            <w:noWrap/>
            <w:vAlign w:val="center"/>
            <w:hideMark/>
          </w:tcPr>
          <w:p w14:paraId="29DF8462" w14:textId="77777777" w:rsidR="00C005A0" w:rsidRPr="00600AAE" w:rsidRDefault="00C005A0" w:rsidP="00A6360E">
            <w:pPr>
              <w:spacing w:before="0" w:after="0" w:line="240" w:lineRule="auto"/>
              <w:jc w:val="center"/>
              <w:rPr>
                <w:rFonts w:eastAsia="Times New Roman" w:cs="Calibri"/>
                <w:b/>
                <w:bCs/>
                <w:color w:val="000000"/>
                <w:kern w:val="0"/>
                <w:sz w:val="22"/>
                <w14:ligatures w14:val="none"/>
              </w:rPr>
            </w:pPr>
            <w:r w:rsidRPr="00600AAE">
              <w:rPr>
                <w:rFonts w:eastAsia="Times New Roman" w:cs="Calibri"/>
                <w:b/>
                <w:bCs/>
                <w:color w:val="000000"/>
                <w:kern w:val="0"/>
                <w:sz w:val="22"/>
                <w14:ligatures w14:val="none"/>
              </w:rPr>
              <w:t>DAY 1+3</w:t>
            </w:r>
          </w:p>
        </w:tc>
        <w:tc>
          <w:tcPr>
            <w:tcW w:w="291" w:type="dxa"/>
            <w:vMerge w:val="restart"/>
            <w:tcBorders>
              <w:top w:val="single" w:sz="4" w:space="0" w:color="auto"/>
              <w:left w:val="nil"/>
              <w:bottom w:val="nil"/>
              <w:right w:val="nil"/>
            </w:tcBorders>
            <w:shd w:val="clear" w:color="auto" w:fill="auto"/>
            <w:noWrap/>
            <w:vAlign w:val="bottom"/>
            <w:hideMark/>
          </w:tcPr>
          <w:p w14:paraId="7EE65E31" w14:textId="77777777" w:rsidR="00C005A0" w:rsidRPr="00600AAE" w:rsidRDefault="00C005A0" w:rsidP="00A6360E">
            <w:pPr>
              <w:spacing w:before="0" w:after="0" w:line="240" w:lineRule="auto"/>
              <w:jc w:val="center"/>
              <w:rPr>
                <w:rFonts w:eastAsia="Times New Roman" w:cs="Calibri"/>
                <w:color w:val="000000"/>
                <w:kern w:val="0"/>
                <w:sz w:val="22"/>
                <w14:ligatures w14:val="none"/>
              </w:rPr>
            </w:pPr>
            <w:r w:rsidRPr="00600AAE">
              <w:rPr>
                <w:rFonts w:eastAsia="Times New Roman" w:cs="Calibri"/>
                <w:color w:val="000000"/>
                <w:kern w:val="0"/>
                <w:sz w:val="22"/>
                <w14:ligatures w14:val="none"/>
              </w:rPr>
              <w:t> </w:t>
            </w:r>
          </w:p>
        </w:tc>
        <w:tc>
          <w:tcPr>
            <w:tcW w:w="2978" w:type="dxa"/>
            <w:gridSpan w:val="5"/>
            <w:tcBorders>
              <w:top w:val="single" w:sz="4" w:space="0" w:color="auto"/>
              <w:left w:val="nil"/>
              <w:bottom w:val="single" w:sz="4" w:space="0" w:color="auto"/>
              <w:right w:val="nil"/>
            </w:tcBorders>
            <w:shd w:val="clear" w:color="auto" w:fill="auto"/>
            <w:noWrap/>
            <w:vAlign w:val="center"/>
            <w:hideMark/>
          </w:tcPr>
          <w:p w14:paraId="66B87FA6" w14:textId="77777777" w:rsidR="00C005A0" w:rsidRPr="00600AAE" w:rsidRDefault="00C005A0" w:rsidP="00A6360E">
            <w:pPr>
              <w:spacing w:before="0" w:after="0" w:line="240" w:lineRule="auto"/>
              <w:jc w:val="center"/>
              <w:rPr>
                <w:rFonts w:eastAsia="Times New Roman" w:cs="Calibri"/>
                <w:b/>
                <w:bCs/>
                <w:color w:val="000000"/>
                <w:kern w:val="0"/>
                <w:sz w:val="22"/>
                <w14:ligatures w14:val="none"/>
              </w:rPr>
            </w:pPr>
            <w:r w:rsidRPr="00600AAE">
              <w:rPr>
                <w:rFonts w:eastAsia="Times New Roman" w:cs="Calibri"/>
                <w:b/>
                <w:bCs/>
                <w:color w:val="000000"/>
                <w:kern w:val="0"/>
                <w:sz w:val="22"/>
                <w14:ligatures w14:val="none"/>
              </w:rPr>
              <w:t>DAY 2+4</w:t>
            </w:r>
          </w:p>
        </w:tc>
      </w:tr>
      <w:tr w:rsidR="00626EF1" w:rsidRPr="00600AAE" w14:paraId="6E1C9F12" w14:textId="77777777" w:rsidTr="007C5345">
        <w:trPr>
          <w:gridAfter w:val="1"/>
          <w:wAfter w:w="15" w:type="dxa"/>
          <w:trHeight w:val="229"/>
          <w:jc w:val="center"/>
        </w:trPr>
        <w:tc>
          <w:tcPr>
            <w:tcW w:w="1758" w:type="dxa"/>
            <w:vMerge/>
            <w:tcBorders>
              <w:left w:val="nil"/>
              <w:bottom w:val="nil"/>
              <w:right w:val="nil"/>
            </w:tcBorders>
            <w:shd w:val="clear" w:color="auto" w:fill="auto"/>
            <w:noWrap/>
            <w:vAlign w:val="bottom"/>
            <w:hideMark/>
          </w:tcPr>
          <w:p w14:paraId="33853220" w14:textId="77777777" w:rsidR="00C005A0" w:rsidRPr="00600AAE" w:rsidRDefault="00C005A0" w:rsidP="00A6360E">
            <w:pPr>
              <w:spacing w:before="0" w:after="0" w:line="240" w:lineRule="auto"/>
              <w:jc w:val="center"/>
              <w:rPr>
                <w:rFonts w:eastAsia="Times New Roman" w:cs="Calibri"/>
                <w:b/>
                <w:bCs/>
                <w:color w:val="000000"/>
                <w:kern w:val="0"/>
                <w:sz w:val="22"/>
                <w14:ligatures w14:val="none"/>
              </w:rPr>
            </w:pPr>
          </w:p>
        </w:tc>
        <w:tc>
          <w:tcPr>
            <w:tcW w:w="1945" w:type="dxa"/>
            <w:gridSpan w:val="2"/>
            <w:tcBorders>
              <w:top w:val="single" w:sz="4" w:space="0" w:color="auto"/>
              <w:left w:val="nil"/>
              <w:bottom w:val="single" w:sz="4" w:space="0" w:color="auto"/>
              <w:right w:val="nil"/>
            </w:tcBorders>
            <w:shd w:val="clear" w:color="auto" w:fill="auto"/>
            <w:noWrap/>
            <w:vAlign w:val="center"/>
            <w:hideMark/>
          </w:tcPr>
          <w:p w14:paraId="17E0C7F9" w14:textId="77777777" w:rsidR="00C005A0" w:rsidRPr="00600AAE" w:rsidRDefault="00C005A0" w:rsidP="00A6360E">
            <w:pPr>
              <w:spacing w:before="0" w:after="0" w:line="240" w:lineRule="auto"/>
              <w:jc w:val="center"/>
              <w:rPr>
                <w:rFonts w:eastAsia="Times New Roman" w:cs="Calibri"/>
                <w:b/>
                <w:bCs/>
                <w:color w:val="000000"/>
                <w:kern w:val="0"/>
                <w:sz w:val="22"/>
                <w14:ligatures w14:val="none"/>
              </w:rPr>
            </w:pPr>
            <w:r w:rsidRPr="00600AAE">
              <w:rPr>
                <w:rFonts w:eastAsia="Times New Roman" w:cs="Calibri"/>
                <w:b/>
                <w:bCs/>
                <w:color w:val="000000"/>
                <w:kern w:val="0"/>
                <w:sz w:val="22"/>
                <w14:ligatures w14:val="none"/>
              </w:rPr>
              <w:t>Concurrent</w:t>
            </w:r>
          </w:p>
        </w:tc>
        <w:tc>
          <w:tcPr>
            <w:tcW w:w="1325" w:type="dxa"/>
            <w:tcBorders>
              <w:top w:val="single" w:sz="4" w:space="0" w:color="auto"/>
              <w:left w:val="nil"/>
              <w:bottom w:val="single" w:sz="4" w:space="0" w:color="auto"/>
              <w:right w:val="nil"/>
            </w:tcBorders>
            <w:shd w:val="clear" w:color="auto" w:fill="auto"/>
            <w:noWrap/>
            <w:vAlign w:val="center"/>
            <w:hideMark/>
          </w:tcPr>
          <w:p w14:paraId="256466D6" w14:textId="77777777" w:rsidR="00C005A0" w:rsidRPr="00600AAE" w:rsidRDefault="00C005A0" w:rsidP="00A6360E">
            <w:pPr>
              <w:spacing w:before="0" w:after="0" w:line="240" w:lineRule="auto"/>
              <w:jc w:val="center"/>
              <w:rPr>
                <w:rFonts w:eastAsia="Times New Roman" w:cs="Calibri"/>
                <w:b/>
                <w:bCs/>
                <w:color w:val="000000"/>
                <w:kern w:val="0"/>
                <w:sz w:val="22"/>
                <w14:ligatures w14:val="none"/>
              </w:rPr>
            </w:pPr>
            <w:r w:rsidRPr="00600AAE">
              <w:rPr>
                <w:rFonts w:eastAsia="Times New Roman" w:cs="Calibri"/>
                <w:b/>
                <w:bCs/>
                <w:color w:val="000000"/>
                <w:kern w:val="0"/>
                <w:sz w:val="22"/>
                <w14:ligatures w14:val="none"/>
              </w:rPr>
              <w:t>Compound</w:t>
            </w:r>
          </w:p>
        </w:tc>
        <w:tc>
          <w:tcPr>
            <w:tcW w:w="272" w:type="dxa"/>
            <w:gridSpan w:val="2"/>
            <w:vMerge/>
            <w:tcBorders>
              <w:left w:val="nil"/>
              <w:right w:val="nil"/>
            </w:tcBorders>
            <w:shd w:val="clear" w:color="auto" w:fill="auto"/>
            <w:noWrap/>
            <w:vAlign w:val="center"/>
            <w:hideMark/>
          </w:tcPr>
          <w:p w14:paraId="17C9EF3E" w14:textId="7733E6C6" w:rsidR="00C005A0" w:rsidRPr="00600AAE" w:rsidRDefault="00C005A0" w:rsidP="00A6360E">
            <w:pPr>
              <w:spacing w:before="0" w:after="0" w:line="240" w:lineRule="auto"/>
              <w:jc w:val="center"/>
              <w:rPr>
                <w:rFonts w:eastAsia="Times New Roman" w:cs="Calibri"/>
                <w:b/>
                <w:bCs/>
                <w:color w:val="000000"/>
                <w:kern w:val="0"/>
                <w:sz w:val="22"/>
                <w14:ligatures w14:val="none"/>
              </w:rPr>
            </w:pPr>
          </w:p>
        </w:tc>
        <w:tc>
          <w:tcPr>
            <w:tcW w:w="1449" w:type="dxa"/>
            <w:gridSpan w:val="2"/>
            <w:tcBorders>
              <w:top w:val="single" w:sz="4" w:space="0" w:color="auto"/>
              <w:left w:val="nil"/>
              <w:bottom w:val="single" w:sz="4" w:space="0" w:color="auto"/>
              <w:right w:val="nil"/>
            </w:tcBorders>
            <w:shd w:val="clear" w:color="auto" w:fill="auto"/>
            <w:noWrap/>
            <w:vAlign w:val="center"/>
            <w:hideMark/>
          </w:tcPr>
          <w:p w14:paraId="38EBECA6" w14:textId="77777777" w:rsidR="00C005A0" w:rsidRPr="00600AAE" w:rsidRDefault="00C005A0" w:rsidP="00A6360E">
            <w:pPr>
              <w:spacing w:before="0" w:after="0" w:line="240" w:lineRule="auto"/>
              <w:jc w:val="center"/>
              <w:rPr>
                <w:rFonts w:eastAsia="Times New Roman" w:cs="Calibri"/>
                <w:b/>
                <w:bCs/>
                <w:color w:val="000000"/>
                <w:kern w:val="0"/>
                <w:sz w:val="22"/>
                <w14:ligatures w14:val="none"/>
              </w:rPr>
            </w:pPr>
            <w:r w:rsidRPr="00600AAE">
              <w:rPr>
                <w:rFonts w:eastAsia="Times New Roman" w:cs="Calibri"/>
                <w:b/>
                <w:bCs/>
                <w:color w:val="000000"/>
                <w:kern w:val="0"/>
                <w:sz w:val="22"/>
                <w14:ligatures w14:val="none"/>
              </w:rPr>
              <w:t>Concurrent</w:t>
            </w:r>
          </w:p>
        </w:tc>
        <w:tc>
          <w:tcPr>
            <w:tcW w:w="1583" w:type="dxa"/>
            <w:tcBorders>
              <w:top w:val="single" w:sz="4" w:space="0" w:color="auto"/>
              <w:left w:val="nil"/>
              <w:bottom w:val="single" w:sz="4" w:space="0" w:color="auto"/>
              <w:right w:val="nil"/>
            </w:tcBorders>
            <w:shd w:val="clear" w:color="auto" w:fill="auto"/>
            <w:noWrap/>
            <w:vAlign w:val="center"/>
            <w:hideMark/>
          </w:tcPr>
          <w:p w14:paraId="4DE26EF3" w14:textId="77777777" w:rsidR="00C005A0" w:rsidRPr="00600AAE" w:rsidRDefault="00C005A0" w:rsidP="00A6360E">
            <w:pPr>
              <w:spacing w:before="0" w:after="0" w:line="240" w:lineRule="auto"/>
              <w:jc w:val="center"/>
              <w:rPr>
                <w:rFonts w:eastAsia="Times New Roman" w:cs="Calibri"/>
                <w:b/>
                <w:bCs/>
                <w:color w:val="000000"/>
                <w:kern w:val="0"/>
                <w:sz w:val="22"/>
                <w14:ligatures w14:val="none"/>
              </w:rPr>
            </w:pPr>
            <w:r w:rsidRPr="00600AAE">
              <w:rPr>
                <w:rFonts w:eastAsia="Times New Roman" w:cs="Calibri"/>
                <w:b/>
                <w:bCs/>
                <w:color w:val="000000"/>
                <w:kern w:val="0"/>
                <w:sz w:val="22"/>
                <w14:ligatures w14:val="none"/>
              </w:rPr>
              <w:t>Compound</w:t>
            </w:r>
          </w:p>
        </w:tc>
        <w:tc>
          <w:tcPr>
            <w:tcW w:w="285" w:type="dxa"/>
            <w:vMerge/>
            <w:tcBorders>
              <w:left w:val="nil"/>
              <w:right w:val="nil"/>
            </w:tcBorders>
            <w:shd w:val="clear" w:color="auto" w:fill="auto"/>
            <w:noWrap/>
            <w:vAlign w:val="center"/>
            <w:hideMark/>
          </w:tcPr>
          <w:p w14:paraId="02C74788" w14:textId="2577E4D7" w:rsidR="00C005A0" w:rsidRPr="00600AAE" w:rsidRDefault="00C005A0" w:rsidP="00A6360E">
            <w:pPr>
              <w:spacing w:before="0" w:after="0" w:line="240" w:lineRule="auto"/>
              <w:rPr>
                <w:rFonts w:eastAsia="Times New Roman" w:cs="Calibri"/>
                <w:b/>
                <w:bCs/>
                <w:color w:val="000000"/>
                <w:kern w:val="0"/>
                <w:sz w:val="22"/>
                <w14:ligatures w14:val="none"/>
              </w:rPr>
            </w:pPr>
          </w:p>
        </w:tc>
        <w:tc>
          <w:tcPr>
            <w:tcW w:w="1874" w:type="dxa"/>
            <w:tcBorders>
              <w:top w:val="single" w:sz="4" w:space="0" w:color="auto"/>
              <w:left w:val="nil"/>
              <w:bottom w:val="single" w:sz="4" w:space="0" w:color="auto"/>
              <w:right w:val="nil"/>
            </w:tcBorders>
            <w:shd w:val="clear" w:color="auto" w:fill="auto"/>
            <w:noWrap/>
            <w:vAlign w:val="center"/>
            <w:hideMark/>
          </w:tcPr>
          <w:p w14:paraId="320FEB6C" w14:textId="77777777" w:rsidR="00C005A0" w:rsidRPr="00600AAE" w:rsidRDefault="00C005A0" w:rsidP="00A6360E">
            <w:pPr>
              <w:spacing w:before="0" w:after="0" w:line="240" w:lineRule="auto"/>
              <w:jc w:val="center"/>
              <w:rPr>
                <w:rFonts w:eastAsia="Times New Roman" w:cs="Calibri"/>
                <w:b/>
                <w:bCs/>
                <w:color w:val="000000"/>
                <w:kern w:val="0"/>
                <w:sz w:val="22"/>
                <w14:ligatures w14:val="none"/>
              </w:rPr>
            </w:pPr>
            <w:r w:rsidRPr="00600AAE">
              <w:rPr>
                <w:rFonts w:eastAsia="Times New Roman" w:cs="Calibri"/>
                <w:b/>
                <w:bCs/>
                <w:color w:val="000000"/>
                <w:kern w:val="0"/>
                <w:sz w:val="22"/>
                <w14:ligatures w14:val="none"/>
              </w:rPr>
              <w:t>Concurrent</w:t>
            </w:r>
          </w:p>
        </w:tc>
        <w:tc>
          <w:tcPr>
            <w:tcW w:w="1371" w:type="dxa"/>
            <w:tcBorders>
              <w:top w:val="single" w:sz="4" w:space="0" w:color="auto"/>
              <w:left w:val="nil"/>
              <w:bottom w:val="single" w:sz="4" w:space="0" w:color="auto"/>
              <w:right w:val="nil"/>
            </w:tcBorders>
            <w:shd w:val="clear" w:color="auto" w:fill="auto"/>
            <w:noWrap/>
            <w:vAlign w:val="center"/>
            <w:hideMark/>
          </w:tcPr>
          <w:p w14:paraId="27C75EDD" w14:textId="77777777" w:rsidR="00C005A0" w:rsidRPr="00600AAE" w:rsidRDefault="00C005A0" w:rsidP="00A6360E">
            <w:pPr>
              <w:spacing w:before="0" w:after="0" w:line="240" w:lineRule="auto"/>
              <w:jc w:val="center"/>
              <w:rPr>
                <w:rFonts w:eastAsia="Times New Roman" w:cs="Calibri"/>
                <w:b/>
                <w:bCs/>
                <w:color w:val="000000"/>
                <w:kern w:val="0"/>
                <w:sz w:val="22"/>
                <w14:ligatures w14:val="none"/>
              </w:rPr>
            </w:pPr>
            <w:r w:rsidRPr="00600AAE">
              <w:rPr>
                <w:rFonts w:eastAsia="Times New Roman" w:cs="Calibri"/>
                <w:b/>
                <w:bCs/>
                <w:color w:val="000000"/>
                <w:kern w:val="0"/>
                <w:sz w:val="22"/>
                <w14:ligatures w14:val="none"/>
              </w:rPr>
              <w:t>Compound</w:t>
            </w:r>
          </w:p>
        </w:tc>
        <w:tc>
          <w:tcPr>
            <w:tcW w:w="291" w:type="dxa"/>
            <w:vMerge/>
            <w:tcBorders>
              <w:top w:val="single" w:sz="4" w:space="0" w:color="auto"/>
              <w:left w:val="nil"/>
              <w:bottom w:val="nil"/>
              <w:right w:val="nil"/>
            </w:tcBorders>
            <w:vAlign w:val="center"/>
            <w:hideMark/>
          </w:tcPr>
          <w:p w14:paraId="268EF97C" w14:textId="77777777" w:rsidR="00C005A0" w:rsidRPr="00600AAE" w:rsidRDefault="00C005A0" w:rsidP="00A6360E">
            <w:pPr>
              <w:spacing w:before="0" w:after="0" w:line="240" w:lineRule="auto"/>
              <w:rPr>
                <w:rFonts w:eastAsia="Times New Roman" w:cs="Calibri"/>
                <w:color w:val="000000"/>
                <w:kern w:val="0"/>
                <w:sz w:val="22"/>
                <w14:ligatures w14:val="none"/>
              </w:rPr>
            </w:pPr>
          </w:p>
        </w:tc>
        <w:tc>
          <w:tcPr>
            <w:tcW w:w="1391" w:type="dxa"/>
            <w:gridSpan w:val="3"/>
            <w:tcBorders>
              <w:top w:val="single" w:sz="4" w:space="0" w:color="auto"/>
              <w:left w:val="nil"/>
              <w:bottom w:val="single" w:sz="4" w:space="0" w:color="auto"/>
              <w:right w:val="nil"/>
            </w:tcBorders>
            <w:shd w:val="clear" w:color="auto" w:fill="auto"/>
            <w:noWrap/>
            <w:vAlign w:val="center"/>
            <w:hideMark/>
          </w:tcPr>
          <w:p w14:paraId="5605E289" w14:textId="77777777" w:rsidR="00C005A0" w:rsidRPr="00600AAE" w:rsidRDefault="00C005A0" w:rsidP="00A6360E">
            <w:pPr>
              <w:spacing w:before="0" w:after="0" w:line="240" w:lineRule="auto"/>
              <w:jc w:val="center"/>
              <w:rPr>
                <w:rFonts w:eastAsia="Times New Roman" w:cs="Calibri"/>
                <w:b/>
                <w:bCs/>
                <w:color w:val="000000"/>
                <w:kern w:val="0"/>
                <w:sz w:val="22"/>
                <w14:ligatures w14:val="none"/>
              </w:rPr>
            </w:pPr>
            <w:r w:rsidRPr="00600AAE">
              <w:rPr>
                <w:rFonts w:eastAsia="Times New Roman" w:cs="Calibri"/>
                <w:b/>
                <w:bCs/>
                <w:color w:val="000000"/>
                <w:kern w:val="0"/>
                <w:sz w:val="22"/>
                <w14:ligatures w14:val="none"/>
              </w:rPr>
              <w:t>Concurrent</w:t>
            </w:r>
          </w:p>
        </w:tc>
        <w:tc>
          <w:tcPr>
            <w:tcW w:w="1587" w:type="dxa"/>
            <w:gridSpan w:val="2"/>
            <w:tcBorders>
              <w:top w:val="single" w:sz="4" w:space="0" w:color="auto"/>
              <w:left w:val="nil"/>
              <w:bottom w:val="single" w:sz="4" w:space="0" w:color="auto"/>
              <w:right w:val="nil"/>
            </w:tcBorders>
            <w:shd w:val="clear" w:color="auto" w:fill="auto"/>
            <w:noWrap/>
            <w:vAlign w:val="center"/>
            <w:hideMark/>
          </w:tcPr>
          <w:p w14:paraId="3AD08F77" w14:textId="77777777" w:rsidR="00C005A0" w:rsidRPr="00600AAE" w:rsidRDefault="00C005A0" w:rsidP="00A6360E">
            <w:pPr>
              <w:spacing w:before="0" w:after="0" w:line="240" w:lineRule="auto"/>
              <w:jc w:val="center"/>
              <w:rPr>
                <w:rFonts w:eastAsia="Times New Roman" w:cs="Calibri"/>
                <w:b/>
                <w:bCs/>
                <w:color w:val="000000"/>
                <w:kern w:val="0"/>
                <w:sz w:val="22"/>
                <w14:ligatures w14:val="none"/>
              </w:rPr>
            </w:pPr>
            <w:r w:rsidRPr="00600AAE">
              <w:rPr>
                <w:rFonts w:eastAsia="Times New Roman" w:cs="Calibri"/>
                <w:b/>
                <w:bCs/>
                <w:color w:val="000000"/>
                <w:kern w:val="0"/>
                <w:sz w:val="22"/>
                <w14:ligatures w14:val="none"/>
              </w:rPr>
              <w:t>Compound</w:t>
            </w:r>
          </w:p>
        </w:tc>
      </w:tr>
      <w:tr w:rsidR="00626EF1" w:rsidRPr="00600AAE" w14:paraId="384E1D83" w14:textId="77777777" w:rsidTr="007C5345">
        <w:trPr>
          <w:gridAfter w:val="1"/>
          <w:wAfter w:w="15" w:type="dxa"/>
          <w:trHeight w:val="229"/>
          <w:jc w:val="center"/>
        </w:trPr>
        <w:tc>
          <w:tcPr>
            <w:tcW w:w="1758" w:type="dxa"/>
            <w:tcBorders>
              <w:top w:val="nil"/>
              <w:left w:val="nil"/>
              <w:bottom w:val="single" w:sz="4" w:space="0" w:color="auto"/>
              <w:right w:val="nil"/>
            </w:tcBorders>
            <w:shd w:val="clear" w:color="auto" w:fill="auto"/>
            <w:noWrap/>
            <w:vAlign w:val="center"/>
            <w:hideMark/>
          </w:tcPr>
          <w:p w14:paraId="5B0F6362" w14:textId="77777777" w:rsidR="00C005A0" w:rsidRPr="00600AAE" w:rsidRDefault="00C005A0" w:rsidP="00A6360E">
            <w:pPr>
              <w:spacing w:before="0" w:after="0" w:line="240" w:lineRule="auto"/>
              <w:rPr>
                <w:rFonts w:eastAsia="Times New Roman" w:cs="Calibri"/>
                <w:b/>
                <w:bCs/>
                <w:color w:val="000000"/>
                <w:kern w:val="0"/>
                <w:szCs w:val="24"/>
                <w14:ligatures w14:val="none"/>
              </w:rPr>
            </w:pPr>
            <w:r w:rsidRPr="00600AAE">
              <w:rPr>
                <w:rFonts w:eastAsia="Times New Roman" w:cs="Calibri"/>
                <w:b/>
                <w:bCs/>
                <w:color w:val="000000"/>
                <w:kern w:val="0"/>
                <w:szCs w:val="24"/>
                <w14:ligatures w14:val="none"/>
              </w:rPr>
              <w:t>Loaded Jump Squats</w:t>
            </w:r>
          </w:p>
        </w:tc>
        <w:tc>
          <w:tcPr>
            <w:tcW w:w="1945" w:type="dxa"/>
            <w:gridSpan w:val="2"/>
            <w:tcBorders>
              <w:top w:val="nil"/>
              <w:left w:val="nil"/>
              <w:bottom w:val="single" w:sz="4" w:space="0" w:color="auto"/>
              <w:right w:val="nil"/>
            </w:tcBorders>
            <w:shd w:val="clear" w:color="auto" w:fill="auto"/>
            <w:noWrap/>
            <w:vAlign w:val="center"/>
            <w:hideMark/>
          </w:tcPr>
          <w:p w14:paraId="78648B87" w14:textId="77777777" w:rsidR="00C005A0" w:rsidRPr="00600AAE" w:rsidRDefault="00C005A0" w:rsidP="00A6360E">
            <w:pPr>
              <w:spacing w:before="0" w:after="0" w:line="240" w:lineRule="auto"/>
              <w:jc w:val="center"/>
              <w:rPr>
                <w:rFonts w:eastAsia="Times New Roman" w:cs="Calibri"/>
                <w:color w:val="000000"/>
                <w:kern w:val="0"/>
                <w:sz w:val="22"/>
                <w14:ligatures w14:val="none"/>
              </w:rPr>
            </w:pPr>
            <w:r w:rsidRPr="00600AAE">
              <w:rPr>
                <w:rFonts w:eastAsia="Times New Roman" w:cs="Calibri"/>
                <w:color w:val="000000"/>
                <w:kern w:val="0"/>
                <w:sz w:val="22"/>
                <w14:ligatures w14:val="none"/>
              </w:rPr>
              <w:t>3 × 8 @ 30% BM</w:t>
            </w:r>
          </w:p>
        </w:tc>
        <w:tc>
          <w:tcPr>
            <w:tcW w:w="1325" w:type="dxa"/>
            <w:vMerge w:val="restart"/>
            <w:tcBorders>
              <w:top w:val="nil"/>
              <w:left w:val="single" w:sz="4" w:space="0" w:color="auto"/>
              <w:bottom w:val="single" w:sz="4" w:space="0" w:color="000000"/>
              <w:right w:val="single" w:sz="4" w:space="0" w:color="auto"/>
            </w:tcBorders>
            <w:shd w:val="clear" w:color="auto" w:fill="auto"/>
            <w:vAlign w:val="center"/>
            <w:hideMark/>
          </w:tcPr>
          <w:p w14:paraId="4449AD95" w14:textId="77777777" w:rsidR="00C005A0" w:rsidRPr="00600AAE" w:rsidRDefault="00C005A0" w:rsidP="00A6360E">
            <w:pPr>
              <w:spacing w:before="0" w:after="0" w:line="240" w:lineRule="auto"/>
              <w:jc w:val="center"/>
              <w:rPr>
                <w:rFonts w:eastAsia="Times New Roman" w:cs="Calibri"/>
                <w:color w:val="000000"/>
                <w:kern w:val="0"/>
                <w:sz w:val="22"/>
                <w14:ligatures w14:val="none"/>
              </w:rPr>
            </w:pPr>
            <w:r w:rsidRPr="00600AAE">
              <w:rPr>
                <w:rFonts w:eastAsia="Times New Roman" w:cs="Calibri"/>
                <w:color w:val="000000"/>
                <w:kern w:val="0"/>
                <w:sz w:val="22"/>
                <w14:ligatures w14:val="none"/>
              </w:rPr>
              <w:t>Upper Body</w:t>
            </w:r>
            <w:r w:rsidRPr="00600AAE">
              <w:rPr>
                <w:rFonts w:eastAsia="Times New Roman" w:cs="Calibri"/>
                <w:color w:val="000000"/>
                <w:kern w:val="0"/>
                <w:sz w:val="22"/>
                <w14:ligatures w14:val="none"/>
              </w:rPr>
              <w:br/>
              <w:t>Complex</w:t>
            </w:r>
            <w:r w:rsidRPr="00600AAE">
              <w:rPr>
                <w:rFonts w:eastAsia="Times New Roman" w:cs="Calibri"/>
                <w:color w:val="000000"/>
                <w:kern w:val="0"/>
                <w:sz w:val="22"/>
                <w14:ligatures w14:val="none"/>
              </w:rPr>
              <w:br/>
              <w:t>Training</w:t>
            </w:r>
          </w:p>
        </w:tc>
        <w:tc>
          <w:tcPr>
            <w:tcW w:w="272" w:type="dxa"/>
            <w:gridSpan w:val="2"/>
            <w:vMerge/>
            <w:tcBorders>
              <w:left w:val="nil"/>
              <w:right w:val="nil"/>
            </w:tcBorders>
            <w:shd w:val="clear" w:color="auto" w:fill="auto"/>
            <w:vAlign w:val="center"/>
            <w:hideMark/>
          </w:tcPr>
          <w:p w14:paraId="59950A90" w14:textId="18DB844A" w:rsidR="00C005A0" w:rsidRPr="00600AAE" w:rsidRDefault="00C005A0" w:rsidP="00A6360E">
            <w:pPr>
              <w:spacing w:before="0" w:after="0" w:line="240" w:lineRule="auto"/>
              <w:jc w:val="center"/>
              <w:rPr>
                <w:rFonts w:eastAsia="Times New Roman" w:cs="Calibri"/>
                <w:color w:val="000000"/>
                <w:kern w:val="0"/>
                <w:sz w:val="22"/>
                <w14:ligatures w14:val="none"/>
              </w:rPr>
            </w:pPr>
          </w:p>
        </w:tc>
        <w:tc>
          <w:tcPr>
            <w:tcW w:w="1449"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45C3238F" w14:textId="77777777" w:rsidR="00C005A0" w:rsidRPr="00600AAE" w:rsidRDefault="00C005A0" w:rsidP="00A6360E">
            <w:pPr>
              <w:spacing w:before="0" w:after="0" w:line="240" w:lineRule="auto"/>
              <w:jc w:val="center"/>
              <w:rPr>
                <w:rFonts w:eastAsia="Times New Roman" w:cs="Calibri"/>
                <w:color w:val="000000"/>
                <w:kern w:val="0"/>
                <w:sz w:val="22"/>
                <w14:ligatures w14:val="none"/>
              </w:rPr>
            </w:pPr>
            <w:r w:rsidRPr="00600AAE">
              <w:rPr>
                <w:rFonts w:eastAsia="Times New Roman" w:cs="Calibri"/>
                <w:color w:val="000000"/>
                <w:kern w:val="0"/>
                <w:sz w:val="22"/>
                <w14:ligatures w14:val="none"/>
              </w:rPr>
              <w:t>Upper Body</w:t>
            </w:r>
            <w:r w:rsidRPr="00600AAE">
              <w:rPr>
                <w:rFonts w:eastAsia="Times New Roman" w:cs="Calibri"/>
                <w:color w:val="000000"/>
                <w:kern w:val="0"/>
                <w:sz w:val="22"/>
                <w14:ligatures w14:val="none"/>
              </w:rPr>
              <w:br/>
              <w:t>Complex</w:t>
            </w:r>
            <w:r w:rsidRPr="00600AAE">
              <w:rPr>
                <w:rFonts w:eastAsia="Times New Roman" w:cs="Calibri"/>
                <w:color w:val="000000"/>
                <w:kern w:val="0"/>
                <w:sz w:val="22"/>
                <w14:ligatures w14:val="none"/>
              </w:rPr>
              <w:br/>
              <w:t>Training</w:t>
            </w:r>
          </w:p>
        </w:tc>
        <w:tc>
          <w:tcPr>
            <w:tcW w:w="1583" w:type="dxa"/>
            <w:tcBorders>
              <w:top w:val="nil"/>
              <w:left w:val="nil"/>
              <w:bottom w:val="single" w:sz="4" w:space="0" w:color="auto"/>
              <w:right w:val="nil"/>
            </w:tcBorders>
            <w:shd w:val="clear" w:color="auto" w:fill="auto"/>
            <w:noWrap/>
            <w:vAlign w:val="center"/>
            <w:hideMark/>
          </w:tcPr>
          <w:p w14:paraId="6A37F858" w14:textId="77777777" w:rsidR="00C005A0" w:rsidRPr="00600AAE" w:rsidRDefault="00C005A0" w:rsidP="00A6360E">
            <w:pPr>
              <w:spacing w:before="0" w:after="0" w:line="240" w:lineRule="auto"/>
              <w:jc w:val="center"/>
              <w:rPr>
                <w:rFonts w:eastAsia="Times New Roman" w:cs="Calibri"/>
                <w:color w:val="000000"/>
                <w:kern w:val="0"/>
                <w:sz w:val="22"/>
                <w14:ligatures w14:val="none"/>
              </w:rPr>
            </w:pPr>
            <w:r w:rsidRPr="00600AAE">
              <w:rPr>
                <w:rFonts w:eastAsia="Times New Roman" w:cs="Calibri"/>
                <w:color w:val="000000"/>
                <w:kern w:val="0"/>
                <w:sz w:val="22"/>
                <w14:ligatures w14:val="none"/>
              </w:rPr>
              <w:t>3 × 8 @ 30% BM</w:t>
            </w:r>
          </w:p>
        </w:tc>
        <w:tc>
          <w:tcPr>
            <w:tcW w:w="285" w:type="dxa"/>
            <w:vMerge/>
            <w:tcBorders>
              <w:left w:val="nil"/>
              <w:right w:val="nil"/>
            </w:tcBorders>
            <w:shd w:val="clear" w:color="auto" w:fill="auto"/>
            <w:noWrap/>
            <w:vAlign w:val="center"/>
            <w:hideMark/>
          </w:tcPr>
          <w:p w14:paraId="003F282E" w14:textId="5278AD82" w:rsidR="00C005A0" w:rsidRPr="00600AAE" w:rsidRDefault="00C005A0" w:rsidP="00A6360E">
            <w:pPr>
              <w:spacing w:before="0" w:after="0" w:line="240" w:lineRule="auto"/>
              <w:rPr>
                <w:rFonts w:eastAsia="Times New Roman" w:cs="Calibri"/>
                <w:color w:val="000000"/>
                <w:kern w:val="0"/>
                <w:sz w:val="22"/>
                <w14:ligatures w14:val="none"/>
              </w:rPr>
            </w:pPr>
          </w:p>
        </w:tc>
        <w:tc>
          <w:tcPr>
            <w:tcW w:w="1874" w:type="dxa"/>
            <w:tcBorders>
              <w:top w:val="nil"/>
              <w:left w:val="nil"/>
              <w:bottom w:val="single" w:sz="4" w:space="0" w:color="auto"/>
              <w:right w:val="nil"/>
            </w:tcBorders>
            <w:shd w:val="clear" w:color="auto" w:fill="auto"/>
            <w:noWrap/>
            <w:vAlign w:val="center"/>
            <w:hideMark/>
          </w:tcPr>
          <w:p w14:paraId="11F528E2" w14:textId="77777777" w:rsidR="00C005A0" w:rsidRPr="00600AAE" w:rsidRDefault="00C005A0" w:rsidP="00A6360E">
            <w:pPr>
              <w:spacing w:before="0" w:after="0" w:line="240" w:lineRule="auto"/>
              <w:jc w:val="center"/>
              <w:rPr>
                <w:rFonts w:eastAsia="Times New Roman" w:cs="Calibri"/>
                <w:color w:val="000000"/>
                <w:kern w:val="0"/>
                <w:sz w:val="22"/>
                <w14:ligatures w14:val="none"/>
              </w:rPr>
            </w:pPr>
            <w:r w:rsidRPr="00600AAE">
              <w:rPr>
                <w:rFonts w:eastAsia="Times New Roman" w:cs="Calibri"/>
                <w:color w:val="000000"/>
                <w:kern w:val="0"/>
                <w:sz w:val="22"/>
                <w14:ligatures w14:val="none"/>
              </w:rPr>
              <w:t>4 × 8 @ 30% BM</w:t>
            </w:r>
          </w:p>
        </w:tc>
        <w:tc>
          <w:tcPr>
            <w:tcW w:w="1371" w:type="dxa"/>
            <w:vMerge w:val="restart"/>
            <w:tcBorders>
              <w:top w:val="nil"/>
              <w:left w:val="single" w:sz="4" w:space="0" w:color="auto"/>
              <w:bottom w:val="single" w:sz="4" w:space="0" w:color="000000"/>
              <w:right w:val="single" w:sz="4" w:space="0" w:color="auto"/>
            </w:tcBorders>
            <w:shd w:val="clear" w:color="auto" w:fill="auto"/>
            <w:vAlign w:val="center"/>
            <w:hideMark/>
          </w:tcPr>
          <w:p w14:paraId="052E141D" w14:textId="77777777" w:rsidR="00C005A0" w:rsidRPr="00600AAE" w:rsidRDefault="00C005A0" w:rsidP="00A6360E">
            <w:pPr>
              <w:spacing w:before="0" w:after="0" w:line="240" w:lineRule="auto"/>
              <w:jc w:val="center"/>
              <w:rPr>
                <w:rFonts w:eastAsia="Times New Roman" w:cs="Calibri"/>
                <w:color w:val="000000"/>
                <w:kern w:val="0"/>
                <w:sz w:val="22"/>
                <w14:ligatures w14:val="none"/>
              </w:rPr>
            </w:pPr>
            <w:r w:rsidRPr="00600AAE">
              <w:rPr>
                <w:rFonts w:eastAsia="Times New Roman" w:cs="Calibri"/>
                <w:color w:val="000000"/>
                <w:kern w:val="0"/>
                <w:sz w:val="22"/>
                <w14:ligatures w14:val="none"/>
              </w:rPr>
              <w:t>Upper Body</w:t>
            </w:r>
            <w:r w:rsidRPr="00600AAE">
              <w:rPr>
                <w:rFonts w:eastAsia="Times New Roman" w:cs="Calibri"/>
                <w:color w:val="000000"/>
                <w:kern w:val="0"/>
                <w:sz w:val="22"/>
                <w14:ligatures w14:val="none"/>
              </w:rPr>
              <w:br/>
              <w:t>Complex</w:t>
            </w:r>
            <w:r w:rsidRPr="00600AAE">
              <w:rPr>
                <w:rFonts w:eastAsia="Times New Roman" w:cs="Calibri"/>
                <w:color w:val="000000"/>
                <w:kern w:val="0"/>
                <w:sz w:val="22"/>
                <w14:ligatures w14:val="none"/>
              </w:rPr>
              <w:br/>
              <w:t>Training</w:t>
            </w:r>
          </w:p>
        </w:tc>
        <w:tc>
          <w:tcPr>
            <w:tcW w:w="291" w:type="dxa"/>
            <w:vMerge/>
            <w:tcBorders>
              <w:top w:val="single" w:sz="4" w:space="0" w:color="auto"/>
              <w:left w:val="nil"/>
              <w:bottom w:val="nil"/>
              <w:right w:val="nil"/>
            </w:tcBorders>
            <w:vAlign w:val="center"/>
            <w:hideMark/>
          </w:tcPr>
          <w:p w14:paraId="53C64C3F" w14:textId="77777777" w:rsidR="00C005A0" w:rsidRPr="00600AAE" w:rsidRDefault="00C005A0" w:rsidP="00A6360E">
            <w:pPr>
              <w:spacing w:before="0" w:after="0" w:line="240" w:lineRule="auto"/>
              <w:rPr>
                <w:rFonts w:eastAsia="Times New Roman" w:cs="Calibri"/>
                <w:color w:val="000000"/>
                <w:kern w:val="0"/>
                <w:sz w:val="22"/>
                <w14:ligatures w14:val="none"/>
              </w:rPr>
            </w:pPr>
          </w:p>
        </w:tc>
        <w:tc>
          <w:tcPr>
            <w:tcW w:w="1391"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14:paraId="7967E342" w14:textId="77777777" w:rsidR="00C005A0" w:rsidRPr="00600AAE" w:rsidRDefault="00C005A0" w:rsidP="00A6360E">
            <w:pPr>
              <w:spacing w:before="0" w:after="0" w:line="240" w:lineRule="auto"/>
              <w:jc w:val="center"/>
              <w:rPr>
                <w:rFonts w:eastAsia="Times New Roman" w:cs="Calibri"/>
                <w:color w:val="000000"/>
                <w:kern w:val="0"/>
                <w:sz w:val="22"/>
                <w14:ligatures w14:val="none"/>
              </w:rPr>
            </w:pPr>
            <w:r w:rsidRPr="00600AAE">
              <w:rPr>
                <w:rFonts w:eastAsia="Times New Roman" w:cs="Calibri"/>
                <w:color w:val="000000"/>
                <w:kern w:val="0"/>
                <w:sz w:val="22"/>
                <w14:ligatures w14:val="none"/>
              </w:rPr>
              <w:t>Upper Body</w:t>
            </w:r>
            <w:r w:rsidRPr="00600AAE">
              <w:rPr>
                <w:rFonts w:eastAsia="Times New Roman" w:cs="Calibri"/>
                <w:color w:val="000000"/>
                <w:kern w:val="0"/>
                <w:sz w:val="22"/>
                <w14:ligatures w14:val="none"/>
              </w:rPr>
              <w:br/>
              <w:t>Complex</w:t>
            </w:r>
            <w:r w:rsidRPr="00600AAE">
              <w:rPr>
                <w:rFonts w:eastAsia="Times New Roman" w:cs="Calibri"/>
                <w:color w:val="000000"/>
                <w:kern w:val="0"/>
                <w:sz w:val="22"/>
                <w14:ligatures w14:val="none"/>
              </w:rPr>
              <w:br/>
              <w:t>Training</w:t>
            </w:r>
          </w:p>
        </w:tc>
        <w:tc>
          <w:tcPr>
            <w:tcW w:w="1587" w:type="dxa"/>
            <w:gridSpan w:val="2"/>
            <w:tcBorders>
              <w:top w:val="nil"/>
              <w:left w:val="nil"/>
              <w:bottom w:val="single" w:sz="4" w:space="0" w:color="auto"/>
              <w:right w:val="nil"/>
            </w:tcBorders>
            <w:shd w:val="clear" w:color="auto" w:fill="auto"/>
            <w:noWrap/>
            <w:vAlign w:val="center"/>
            <w:hideMark/>
          </w:tcPr>
          <w:p w14:paraId="21864D3F" w14:textId="77777777" w:rsidR="00C005A0" w:rsidRPr="00600AAE" w:rsidRDefault="00C005A0" w:rsidP="00A6360E">
            <w:pPr>
              <w:spacing w:before="0" w:after="0" w:line="240" w:lineRule="auto"/>
              <w:jc w:val="center"/>
              <w:rPr>
                <w:rFonts w:eastAsia="Times New Roman" w:cs="Calibri"/>
                <w:color w:val="000000"/>
                <w:kern w:val="0"/>
                <w:sz w:val="22"/>
                <w14:ligatures w14:val="none"/>
              </w:rPr>
            </w:pPr>
            <w:r w:rsidRPr="00600AAE">
              <w:rPr>
                <w:rFonts w:eastAsia="Times New Roman" w:cs="Calibri"/>
                <w:color w:val="000000"/>
                <w:kern w:val="0"/>
                <w:sz w:val="22"/>
                <w14:ligatures w14:val="none"/>
              </w:rPr>
              <w:t>4 × 8 @ 30% BM</w:t>
            </w:r>
          </w:p>
        </w:tc>
      </w:tr>
      <w:tr w:rsidR="00626EF1" w:rsidRPr="00600AAE" w14:paraId="1214C533" w14:textId="77777777" w:rsidTr="007C5345">
        <w:trPr>
          <w:gridAfter w:val="1"/>
          <w:wAfter w:w="15" w:type="dxa"/>
          <w:trHeight w:val="229"/>
          <w:jc w:val="center"/>
        </w:trPr>
        <w:tc>
          <w:tcPr>
            <w:tcW w:w="1758" w:type="dxa"/>
            <w:tcBorders>
              <w:top w:val="nil"/>
              <w:left w:val="nil"/>
              <w:bottom w:val="single" w:sz="4" w:space="0" w:color="auto"/>
              <w:right w:val="nil"/>
            </w:tcBorders>
            <w:shd w:val="clear" w:color="auto" w:fill="auto"/>
            <w:noWrap/>
            <w:vAlign w:val="bottom"/>
            <w:hideMark/>
          </w:tcPr>
          <w:p w14:paraId="27CF0A33" w14:textId="77777777" w:rsidR="00C005A0" w:rsidRPr="00600AAE" w:rsidRDefault="00C005A0" w:rsidP="00A6360E">
            <w:pPr>
              <w:spacing w:before="0" w:after="0" w:line="240" w:lineRule="auto"/>
              <w:rPr>
                <w:rFonts w:eastAsia="Times New Roman" w:cs="Calibri"/>
                <w:b/>
                <w:bCs/>
                <w:color w:val="000000"/>
                <w:kern w:val="0"/>
                <w:szCs w:val="24"/>
                <w14:ligatures w14:val="none"/>
              </w:rPr>
            </w:pPr>
            <w:r w:rsidRPr="00600AAE">
              <w:rPr>
                <w:rFonts w:eastAsia="Times New Roman" w:cs="Calibri"/>
                <w:b/>
                <w:bCs/>
                <w:color w:val="000000"/>
                <w:kern w:val="0"/>
                <w:szCs w:val="24"/>
                <w14:ligatures w14:val="none"/>
              </w:rPr>
              <w:t>Jump Shrugs</w:t>
            </w:r>
          </w:p>
        </w:tc>
        <w:tc>
          <w:tcPr>
            <w:tcW w:w="1945" w:type="dxa"/>
            <w:gridSpan w:val="2"/>
            <w:tcBorders>
              <w:top w:val="nil"/>
              <w:left w:val="nil"/>
              <w:bottom w:val="single" w:sz="4" w:space="0" w:color="auto"/>
              <w:right w:val="nil"/>
            </w:tcBorders>
            <w:shd w:val="clear" w:color="auto" w:fill="auto"/>
            <w:noWrap/>
            <w:vAlign w:val="center"/>
            <w:hideMark/>
          </w:tcPr>
          <w:p w14:paraId="4CC717AD" w14:textId="77777777" w:rsidR="00C005A0" w:rsidRPr="00600AAE" w:rsidRDefault="00C005A0" w:rsidP="00A6360E">
            <w:pPr>
              <w:spacing w:before="0" w:after="0" w:line="240" w:lineRule="auto"/>
              <w:jc w:val="center"/>
              <w:rPr>
                <w:rFonts w:eastAsia="Times New Roman" w:cs="Calibri"/>
                <w:color w:val="000000"/>
                <w:kern w:val="0"/>
                <w:sz w:val="22"/>
                <w14:ligatures w14:val="none"/>
              </w:rPr>
            </w:pPr>
            <w:r w:rsidRPr="00600AAE">
              <w:rPr>
                <w:rFonts w:eastAsia="Times New Roman" w:cs="Calibri"/>
                <w:color w:val="000000"/>
                <w:kern w:val="0"/>
                <w:sz w:val="22"/>
                <w14:ligatures w14:val="none"/>
              </w:rPr>
              <w:t>3 × 8 @ 30% BM</w:t>
            </w:r>
          </w:p>
        </w:tc>
        <w:tc>
          <w:tcPr>
            <w:tcW w:w="1325" w:type="dxa"/>
            <w:vMerge/>
            <w:tcBorders>
              <w:top w:val="nil"/>
              <w:left w:val="single" w:sz="4" w:space="0" w:color="auto"/>
              <w:bottom w:val="single" w:sz="4" w:space="0" w:color="000000"/>
              <w:right w:val="single" w:sz="4" w:space="0" w:color="auto"/>
            </w:tcBorders>
            <w:vAlign w:val="center"/>
            <w:hideMark/>
          </w:tcPr>
          <w:p w14:paraId="0CE416D3" w14:textId="77777777" w:rsidR="00C005A0" w:rsidRPr="00600AAE" w:rsidRDefault="00C005A0" w:rsidP="00A6360E">
            <w:pPr>
              <w:spacing w:before="0" w:after="0" w:line="240" w:lineRule="auto"/>
              <w:rPr>
                <w:rFonts w:eastAsia="Times New Roman" w:cs="Calibri"/>
                <w:color w:val="000000"/>
                <w:kern w:val="0"/>
                <w:sz w:val="22"/>
                <w14:ligatures w14:val="none"/>
              </w:rPr>
            </w:pPr>
          </w:p>
        </w:tc>
        <w:tc>
          <w:tcPr>
            <w:tcW w:w="272" w:type="dxa"/>
            <w:gridSpan w:val="2"/>
            <w:vMerge/>
            <w:tcBorders>
              <w:left w:val="nil"/>
              <w:right w:val="nil"/>
            </w:tcBorders>
            <w:shd w:val="clear" w:color="auto" w:fill="auto"/>
            <w:noWrap/>
            <w:vAlign w:val="center"/>
            <w:hideMark/>
          </w:tcPr>
          <w:p w14:paraId="254C615D" w14:textId="7963CBF1" w:rsidR="00C005A0" w:rsidRPr="00600AAE" w:rsidRDefault="00C005A0" w:rsidP="00A6360E">
            <w:pPr>
              <w:spacing w:before="0" w:after="0" w:line="240" w:lineRule="auto"/>
              <w:jc w:val="center"/>
              <w:rPr>
                <w:rFonts w:eastAsia="Times New Roman" w:cs="Calibri"/>
                <w:color w:val="000000"/>
                <w:kern w:val="0"/>
                <w:sz w:val="22"/>
                <w14:ligatures w14:val="none"/>
              </w:rPr>
            </w:pPr>
          </w:p>
        </w:tc>
        <w:tc>
          <w:tcPr>
            <w:tcW w:w="1449" w:type="dxa"/>
            <w:gridSpan w:val="2"/>
            <w:vMerge/>
            <w:tcBorders>
              <w:top w:val="nil"/>
              <w:left w:val="single" w:sz="4" w:space="0" w:color="auto"/>
              <w:bottom w:val="single" w:sz="4" w:space="0" w:color="000000"/>
              <w:right w:val="single" w:sz="4" w:space="0" w:color="auto"/>
            </w:tcBorders>
            <w:vAlign w:val="center"/>
            <w:hideMark/>
          </w:tcPr>
          <w:p w14:paraId="7E3FF5E9" w14:textId="77777777" w:rsidR="00C005A0" w:rsidRPr="00600AAE" w:rsidRDefault="00C005A0" w:rsidP="00A6360E">
            <w:pPr>
              <w:spacing w:before="0" w:after="0" w:line="240" w:lineRule="auto"/>
              <w:rPr>
                <w:rFonts w:eastAsia="Times New Roman" w:cs="Calibri"/>
                <w:color w:val="000000"/>
                <w:kern w:val="0"/>
                <w:sz w:val="22"/>
                <w14:ligatures w14:val="none"/>
              </w:rPr>
            </w:pPr>
          </w:p>
        </w:tc>
        <w:tc>
          <w:tcPr>
            <w:tcW w:w="1583" w:type="dxa"/>
            <w:tcBorders>
              <w:top w:val="nil"/>
              <w:left w:val="nil"/>
              <w:bottom w:val="single" w:sz="4" w:space="0" w:color="auto"/>
              <w:right w:val="nil"/>
            </w:tcBorders>
            <w:shd w:val="clear" w:color="auto" w:fill="auto"/>
            <w:noWrap/>
            <w:vAlign w:val="center"/>
            <w:hideMark/>
          </w:tcPr>
          <w:p w14:paraId="76C9F6A2" w14:textId="77777777" w:rsidR="00C005A0" w:rsidRPr="00600AAE" w:rsidRDefault="00C005A0" w:rsidP="00A6360E">
            <w:pPr>
              <w:spacing w:before="0" w:after="0" w:line="240" w:lineRule="auto"/>
              <w:jc w:val="center"/>
              <w:rPr>
                <w:rFonts w:eastAsia="Times New Roman" w:cs="Calibri"/>
                <w:color w:val="000000"/>
                <w:kern w:val="0"/>
                <w:sz w:val="22"/>
                <w14:ligatures w14:val="none"/>
              </w:rPr>
            </w:pPr>
            <w:r w:rsidRPr="00600AAE">
              <w:rPr>
                <w:rFonts w:eastAsia="Times New Roman" w:cs="Calibri"/>
                <w:color w:val="000000"/>
                <w:kern w:val="0"/>
                <w:sz w:val="22"/>
                <w14:ligatures w14:val="none"/>
              </w:rPr>
              <w:t>3 × 8 @ 30% BM</w:t>
            </w:r>
          </w:p>
        </w:tc>
        <w:tc>
          <w:tcPr>
            <w:tcW w:w="285" w:type="dxa"/>
            <w:vMerge/>
            <w:tcBorders>
              <w:left w:val="nil"/>
              <w:right w:val="nil"/>
            </w:tcBorders>
            <w:shd w:val="clear" w:color="auto" w:fill="auto"/>
            <w:noWrap/>
            <w:vAlign w:val="center"/>
            <w:hideMark/>
          </w:tcPr>
          <w:p w14:paraId="3D07A2F5" w14:textId="18A519DF" w:rsidR="00C005A0" w:rsidRPr="00600AAE" w:rsidRDefault="00C005A0" w:rsidP="00A6360E">
            <w:pPr>
              <w:spacing w:before="0" w:after="0" w:line="240" w:lineRule="auto"/>
              <w:rPr>
                <w:rFonts w:eastAsia="Times New Roman" w:cs="Calibri"/>
                <w:color w:val="000000"/>
                <w:kern w:val="0"/>
                <w:sz w:val="22"/>
                <w14:ligatures w14:val="none"/>
              </w:rPr>
            </w:pPr>
          </w:p>
        </w:tc>
        <w:tc>
          <w:tcPr>
            <w:tcW w:w="1874" w:type="dxa"/>
            <w:tcBorders>
              <w:top w:val="nil"/>
              <w:left w:val="nil"/>
              <w:bottom w:val="single" w:sz="4" w:space="0" w:color="auto"/>
              <w:right w:val="nil"/>
            </w:tcBorders>
            <w:shd w:val="clear" w:color="auto" w:fill="auto"/>
            <w:noWrap/>
            <w:vAlign w:val="center"/>
            <w:hideMark/>
          </w:tcPr>
          <w:p w14:paraId="69035F74" w14:textId="77777777" w:rsidR="00C005A0" w:rsidRPr="00600AAE" w:rsidRDefault="00C005A0" w:rsidP="00A6360E">
            <w:pPr>
              <w:spacing w:before="0" w:after="0" w:line="240" w:lineRule="auto"/>
              <w:jc w:val="center"/>
              <w:rPr>
                <w:rFonts w:eastAsia="Times New Roman" w:cs="Calibri"/>
                <w:color w:val="000000"/>
                <w:kern w:val="0"/>
                <w:sz w:val="22"/>
                <w14:ligatures w14:val="none"/>
              </w:rPr>
            </w:pPr>
            <w:r w:rsidRPr="00600AAE">
              <w:rPr>
                <w:rFonts w:eastAsia="Times New Roman" w:cs="Calibri"/>
                <w:color w:val="000000"/>
                <w:kern w:val="0"/>
                <w:sz w:val="22"/>
                <w14:ligatures w14:val="none"/>
              </w:rPr>
              <w:t>4 × 8 @ 30% BM</w:t>
            </w:r>
          </w:p>
        </w:tc>
        <w:tc>
          <w:tcPr>
            <w:tcW w:w="1371" w:type="dxa"/>
            <w:vMerge/>
            <w:tcBorders>
              <w:top w:val="nil"/>
              <w:left w:val="single" w:sz="4" w:space="0" w:color="auto"/>
              <w:bottom w:val="single" w:sz="4" w:space="0" w:color="000000"/>
              <w:right w:val="single" w:sz="4" w:space="0" w:color="auto"/>
            </w:tcBorders>
            <w:vAlign w:val="center"/>
            <w:hideMark/>
          </w:tcPr>
          <w:p w14:paraId="4171C5CC" w14:textId="77777777" w:rsidR="00C005A0" w:rsidRPr="00600AAE" w:rsidRDefault="00C005A0" w:rsidP="00A6360E">
            <w:pPr>
              <w:spacing w:before="0" w:after="0" w:line="240" w:lineRule="auto"/>
              <w:rPr>
                <w:rFonts w:eastAsia="Times New Roman" w:cs="Calibri"/>
                <w:color w:val="000000"/>
                <w:kern w:val="0"/>
                <w:sz w:val="22"/>
                <w14:ligatures w14:val="none"/>
              </w:rPr>
            </w:pPr>
          </w:p>
        </w:tc>
        <w:tc>
          <w:tcPr>
            <w:tcW w:w="291" w:type="dxa"/>
            <w:vMerge/>
            <w:tcBorders>
              <w:top w:val="single" w:sz="4" w:space="0" w:color="auto"/>
              <w:left w:val="nil"/>
              <w:bottom w:val="nil"/>
              <w:right w:val="nil"/>
            </w:tcBorders>
            <w:vAlign w:val="center"/>
            <w:hideMark/>
          </w:tcPr>
          <w:p w14:paraId="44BE0916" w14:textId="77777777" w:rsidR="00C005A0" w:rsidRPr="00600AAE" w:rsidRDefault="00C005A0" w:rsidP="00A6360E">
            <w:pPr>
              <w:spacing w:before="0" w:after="0" w:line="240" w:lineRule="auto"/>
              <w:rPr>
                <w:rFonts w:eastAsia="Times New Roman" w:cs="Calibri"/>
                <w:color w:val="000000"/>
                <w:kern w:val="0"/>
                <w:sz w:val="22"/>
                <w14:ligatures w14:val="none"/>
              </w:rPr>
            </w:pPr>
          </w:p>
        </w:tc>
        <w:tc>
          <w:tcPr>
            <w:tcW w:w="1391" w:type="dxa"/>
            <w:gridSpan w:val="3"/>
            <w:vMerge/>
            <w:tcBorders>
              <w:top w:val="nil"/>
              <w:left w:val="single" w:sz="4" w:space="0" w:color="auto"/>
              <w:bottom w:val="single" w:sz="4" w:space="0" w:color="000000"/>
              <w:right w:val="single" w:sz="4" w:space="0" w:color="auto"/>
            </w:tcBorders>
            <w:vAlign w:val="center"/>
            <w:hideMark/>
          </w:tcPr>
          <w:p w14:paraId="496F7300" w14:textId="77777777" w:rsidR="00C005A0" w:rsidRPr="00600AAE" w:rsidRDefault="00C005A0" w:rsidP="00A6360E">
            <w:pPr>
              <w:spacing w:before="0" w:after="0" w:line="240" w:lineRule="auto"/>
              <w:rPr>
                <w:rFonts w:eastAsia="Times New Roman" w:cs="Calibri"/>
                <w:color w:val="000000"/>
                <w:kern w:val="0"/>
                <w:sz w:val="22"/>
                <w14:ligatures w14:val="none"/>
              </w:rPr>
            </w:pPr>
          </w:p>
        </w:tc>
        <w:tc>
          <w:tcPr>
            <w:tcW w:w="1587" w:type="dxa"/>
            <w:gridSpan w:val="2"/>
            <w:tcBorders>
              <w:top w:val="nil"/>
              <w:left w:val="nil"/>
              <w:bottom w:val="single" w:sz="4" w:space="0" w:color="auto"/>
              <w:right w:val="nil"/>
            </w:tcBorders>
            <w:shd w:val="clear" w:color="auto" w:fill="auto"/>
            <w:noWrap/>
            <w:vAlign w:val="center"/>
            <w:hideMark/>
          </w:tcPr>
          <w:p w14:paraId="539B90F4" w14:textId="77777777" w:rsidR="00C005A0" w:rsidRPr="00600AAE" w:rsidRDefault="00C005A0" w:rsidP="00A6360E">
            <w:pPr>
              <w:spacing w:before="0" w:after="0" w:line="240" w:lineRule="auto"/>
              <w:jc w:val="center"/>
              <w:rPr>
                <w:rFonts w:eastAsia="Times New Roman" w:cs="Calibri"/>
                <w:color w:val="000000"/>
                <w:kern w:val="0"/>
                <w:sz w:val="22"/>
                <w14:ligatures w14:val="none"/>
              </w:rPr>
            </w:pPr>
            <w:r w:rsidRPr="00600AAE">
              <w:rPr>
                <w:rFonts w:eastAsia="Times New Roman" w:cs="Calibri"/>
                <w:color w:val="000000"/>
                <w:kern w:val="0"/>
                <w:sz w:val="22"/>
                <w14:ligatures w14:val="none"/>
              </w:rPr>
              <w:t>4 × 8 @ 30% BM</w:t>
            </w:r>
          </w:p>
        </w:tc>
      </w:tr>
      <w:tr w:rsidR="00626EF1" w:rsidRPr="00600AAE" w14:paraId="49C72F24" w14:textId="77777777" w:rsidTr="007C5345">
        <w:trPr>
          <w:gridAfter w:val="1"/>
          <w:wAfter w:w="15" w:type="dxa"/>
          <w:trHeight w:val="199"/>
          <w:jc w:val="center"/>
        </w:trPr>
        <w:tc>
          <w:tcPr>
            <w:tcW w:w="1758" w:type="dxa"/>
            <w:tcBorders>
              <w:top w:val="single" w:sz="4" w:space="0" w:color="auto"/>
              <w:left w:val="nil"/>
              <w:bottom w:val="single" w:sz="4" w:space="0" w:color="auto"/>
              <w:right w:val="nil"/>
            </w:tcBorders>
            <w:shd w:val="clear" w:color="auto" w:fill="auto"/>
            <w:noWrap/>
            <w:vAlign w:val="bottom"/>
            <w:hideMark/>
          </w:tcPr>
          <w:p w14:paraId="41DDDFDD" w14:textId="77777777" w:rsidR="00C005A0" w:rsidRPr="00600AAE" w:rsidRDefault="00C005A0" w:rsidP="00A6360E">
            <w:pPr>
              <w:spacing w:before="0" w:after="0" w:line="240" w:lineRule="auto"/>
              <w:rPr>
                <w:rFonts w:eastAsia="Times New Roman" w:cs="Calibri"/>
                <w:b/>
                <w:bCs/>
                <w:color w:val="000000"/>
                <w:kern w:val="0"/>
                <w:szCs w:val="24"/>
                <w14:ligatures w14:val="none"/>
              </w:rPr>
            </w:pPr>
            <w:r w:rsidRPr="00600AAE">
              <w:rPr>
                <w:rFonts w:eastAsia="Times New Roman" w:cs="Calibri"/>
                <w:b/>
                <w:bCs/>
                <w:color w:val="000000"/>
                <w:kern w:val="0"/>
                <w:szCs w:val="24"/>
                <w14:ligatures w14:val="none"/>
              </w:rPr>
              <w:t>Drop Jumps</w:t>
            </w:r>
          </w:p>
        </w:tc>
        <w:tc>
          <w:tcPr>
            <w:tcW w:w="1945" w:type="dxa"/>
            <w:gridSpan w:val="2"/>
            <w:tcBorders>
              <w:top w:val="single" w:sz="4" w:space="0" w:color="auto"/>
              <w:left w:val="nil"/>
              <w:bottom w:val="single" w:sz="4" w:space="0" w:color="auto"/>
              <w:right w:val="nil"/>
            </w:tcBorders>
            <w:shd w:val="clear" w:color="auto" w:fill="auto"/>
            <w:noWrap/>
            <w:vAlign w:val="center"/>
            <w:hideMark/>
          </w:tcPr>
          <w:p w14:paraId="77E1ECCF" w14:textId="77777777" w:rsidR="00C005A0" w:rsidRPr="00600AAE" w:rsidRDefault="00C005A0" w:rsidP="00A6360E">
            <w:pPr>
              <w:spacing w:before="0" w:after="0" w:line="240" w:lineRule="auto"/>
              <w:jc w:val="center"/>
              <w:rPr>
                <w:rFonts w:eastAsia="Times New Roman" w:cs="Calibri"/>
                <w:color w:val="000000"/>
                <w:kern w:val="0"/>
                <w:sz w:val="22"/>
                <w14:ligatures w14:val="none"/>
              </w:rPr>
            </w:pPr>
            <w:r w:rsidRPr="00600AAE">
              <w:rPr>
                <w:rFonts w:eastAsia="Times New Roman" w:cs="Calibri"/>
                <w:color w:val="000000"/>
                <w:kern w:val="0"/>
                <w:sz w:val="22"/>
                <w14:ligatures w14:val="none"/>
              </w:rPr>
              <w:t xml:space="preserve">3 x 6 </w:t>
            </w:r>
          </w:p>
        </w:tc>
        <w:tc>
          <w:tcPr>
            <w:tcW w:w="1325" w:type="dxa"/>
            <w:vMerge/>
            <w:tcBorders>
              <w:top w:val="nil"/>
              <w:left w:val="single" w:sz="4" w:space="0" w:color="auto"/>
              <w:bottom w:val="single" w:sz="4" w:space="0" w:color="000000"/>
              <w:right w:val="single" w:sz="4" w:space="0" w:color="auto"/>
            </w:tcBorders>
            <w:vAlign w:val="center"/>
            <w:hideMark/>
          </w:tcPr>
          <w:p w14:paraId="3146C500" w14:textId="77777777" w:rsidR="00C005A0" w:rsidRPr="00600AAE" w:rsidRDefault="00C005A0" w:rsidP="00A6360E">
            <w:pPr>
              <w:spacing w:before="0" w:after="0" w:line="240" w:lineRule="auto"/>
              <w:rPr>
                <w:rFonts w:eastAsia="Times New Roman" w:cs="Calibri"/>
                <w:color w:val="000000"/>
                <w:kern w:val="0"/>
                <w:sz w:val="22"/>
                <w14:ligatures w14:val="none"/>
              </w:rPr>
            </w:pPr>
          </w:p>
        </w:tc>
        <w:tc>
          <w:tcPr>
            <w:tcW w:w="272" w:type="dxa"/>
            <w:gridSpan w:val="2"/>
            <w:vMerge/>
            <w:tcBorders>
              <w:left w:val="nil"/>
              <w:right w:val="nil"/>
            </w:tcBorders>
            <w:shd w:val="clear" w:color="auto" w:fill="auto"/>
            <w:noWrap/>
            <w:vAlign w:val="center"/>
            <w:hideMark/>
          </w:tcPr>
          <w:p w14:paraId="030057F6" w14:textId="03F877EC" w:rsidR="00C005A0" w:rsidRPr="00600AAE" w:rsidRDefault="00C005A0" w:rsidP="00A6360E">
            <w:pPr>
              <w:spacing w:before="0" w:after="0" w:line="240" w:lineRule="auto"/>
              <w:jc w:val="center"/>
              <w:rPr>
                <w:rFonts w:eastAsia="Times New Roman" w:cs="Calibri"/>
                <w:color w:val="000000"/>
                <w:kern w:val="0"/>
                <w:sz w:val="22"/>
                <w14:ligatures w14:val="none"/>
              </w:rPr>
            </w:pPr>
          </w:p>
        </w:tc>
        <w:tc>
          <w:tcPr>
            <w:tcW w:w="1449" w:type="dxa"/>
            <w:gridSpan w:val="2"/>
            <w:vMerge/>
            <w:tcBorders>
              <w:top w:val="nil"/>
              <w:left w:val="single" w:sz="4" w:space="0" w:color="auto"/>
              <w:bottom w:val="single" w:sz="4" w:space="0" w:color="000000"/>
              <w:right w:val="single" w:sz="4" w:space="0" w:color="auto"/>
            </w:tcBorders>
            <w:vAlign w:val="center"/>
            <w:hideMark/>
          </w:tcPr>
          <w:p w14:paraId="3F3B2C5E" w14:textId="77777777" w:rsidR="00C005A0" w:rsidRPr="00600AAE" w:rsidRDefault="00C005A0" w:rsidP="00A6360E">
            <w:pPr>
              <w:spacing w:before="0" w:after="0" w:line="240" w:lineRule="auto"/>
              <w:rPr>
                <w:rFonts w:eastAsia="Times New Roman" w:cs="Calibri"/>
                <w:color w:val="000000"/>
                <w:kern w:val="0"/>
                <w:sz w:val="22"/>
                <w14:ligatures w14:val="none"/>
              </w:rPr>
            </w:pPr>
          </w:p>
        </w:tc>
        <w:tc>
          <w:tcPr>
            <w:tcW w:w="1583" w:type="dxa"/>
            <w:tcBorders>
              <w:top w:val="single" w:sz="4" w:space="0" w:color="auto"/>
              <w:left w:val="nil"/>
              <w:bottom w:val="single" w:sz="4" w:space="0" w:color="auto"/>
              <w:right w:val="nil"/>
            </w:tcBorders>
            <w:shd w:val="clear" w:color="auto" w:fill="auto"/>
            <w:noWrap/>
            <w:vAlign w:val="center"/>
            <w:hideMark/>
          </w:tcPr>
          <w:p w14:paraId="5C21EE3C" w14:textId="77777777" w:rsidR="00C005A0" w:rsidRPr="00600AAE" w:rsidRDefault="00C005A0" w:rsidP="00A6360E">
            <w:pPr>
              <w:spacing w:before="0" w:after="0" w:line="240" w:lineRule="auto"/>
              <w:jc w:val="center"/>
              <w:rPr>
                <w:rFonts w:eastAsia="Times New Roman" w:cs="Calibri"/>
                <w:color w:val="000000"/>
                <w:kern w:val="0"/>
                <w:sz w:val="22"/>
                <w14:ligatures w14:val="none"/>
              </w:rPr>
            </w:pPr>
            <w:r w:rsidRPr="00600AAE">
              <w:rPr>
                <w:rFonts w:eastAsia="Times New Roman" w:cs="Calibri"/>
                <w:color w:val="000000"/>
                <w:kern w:val="0"/>
                <w:sz w:val="22"/>
                <w14:ligatures w14:val="none"/>
              </w:rPr>
              <w:t xml:space="preserve">3 x 6 </w:t>
            </w:r>
          </w:p>
        </w:tc>
        <w:tc>
          <w:tcPr>
            <w:tcW w:w="285" w:type="dxa"/>
            <w:vMerge/>
            <w:tcBorders>
              <w:left w:val="nil"/>
              <w:right w:val="nil"/>
            </w:tcBorders>
            <w:shd w:val="clear" w:color="auto" w:fill="auto"/>
            <w:noWrap/>
            <w:vAlign w:val="center"/>
            <w:hideMark/>
          </w:tcPr>
          <w:p w14:paraId="1CBD6DB5" w14:textId="0BB73B13" w:rsidR="00C005A0" w:rsidRPr="00600AAE" w:rsidRDefault="00C005A0" w:rsidP="00A6360E">
            <w:pPr>
              <w:spacing w:before="0" w:after="0" w:line="240" w:lineRule="auto"/>
              <w:rPr>
                <w:rFonts w:eastAsia="Times New Roman" w:cs="Calibri"/>
                <w:color w:val="000000"/>
                <w:kern w:val="0"/>
                <w:sz w:val="22"/>
                <w14:ligatures w14:val="none"/>
              </w:rPr>
            </w:pPr>
          </w:p>
        </w:tc>
        <w:tc>
          <w:tcPr>
            <w:tcW w:w="1874" w:type="dxa"/>
            <w:tcBorders>
              <w:top w:val="single" w:sz="4" w:space="0" w:color="auto"/>
              <w:left w:val="nil"/>
              <w:bottom w:val="single" w:sz="4" w:space="0" w:color="auto"/>
              <w:right w:val="nil"/>
            </w:tcBorders>
            <w:shd w:val="clear" w:color="auto" w:fill="auto"/>
            <w:noWrap/>
            <w:vAlign w:val="center"/>
            <w:hideMark/>
          </w:tcPr>
          <w:p w14:paraId="2A268089" w14:textId="77777777" w:rsidR="00C005A0" w:rsidRPr="00600AAE" w:rsidRDefault="00C005A0" w:rsidP="00A6360E">
            <w:pPr>
              <w:spacing w:before="0" w:after="0" w:line="240" w:lineRule="auto"/>
              <w:jc w:val="center"/>
              <w:rPr>
                <w:rFonts w:eastAsia="Times New Roman" w:cs="Calibri"/>
                <w:color w:val="000000"/>
                <w:kern w:val="0"/>
                <w:sz w:val="22"/>
                <w14:ligatures w14:val="none"/>
              </w:rPr>
            </w:pPr>
            <w:r w:rsidRPr="00600AAE">
              <w:rPr>
                <w:rFonts w:eastAsia="Times New Roman" w:cs="Calibri"/>
                <w:color w:val="000000"/>
                <w:kern w:val="0"/>
                <w:sz w:val="22"/>
                <w14:ligatures w14:val="none"/>
              </w:rPr>
              <w:t xml:space="preserve">3 x 6 </w:t>
            </w:r>
          </w:p>
        </w:tc>
        <w:tc>
          <w:tcPr>
            <w:tcW w:w="1371" w:type="dxa"/>
            <w:vMerge/>
            <w:tcBorders>
              <w:top w:val="nil"/>
              <w:left w:val="single" w:sz="4" w:space="0" w:color="auto"/>
              <w:bottom w:val="single" w:sz="4" w:space="0" w:color="000000"/>
              <w:right w:val="single" w:sz="4" w:space="0" w:color="auto"/>
            </w:tcBorders>
            <w:vAlign w:val="center"/>
            <w:hideMark/>
          </w:tcPr>
          <w:p w14:paraId="221DE20F" w14:textId="77777777" w:rsidR="00C005A0" w:rsidRPr="00600AAE" w:rsidRDefault="00C005A0" w:rsidP="00A6360E">
            <w:pPr>
              <w:spacing w:before="0" w:after="0" w:line="240" w:lineRule="auto"/>
              <w:rPr>
                <w:rFonts w:eastAsia="Times New Roman" w:cs="Calibri"/>
                <w:color w:val="000000"/>
                <w:kern w:val="0"/>
                <w:sz w:val="22"/>
                <w14:ligatures w14:val="none"/>
              </w:rPr>
            </w:pPr>
          </w:p>
        </w:tc>
        <w:tc>
          <w:tcPr>
            <w:tcW w:w="291" w:type="dxa"/>
            <w:vMerge/>
            <w:tcBorders>
              <w:top w:val="single" w:sz="4" w:space="0" w:color="auto"/>
              <w:left w:val="nil"/>
              <w:bottom w:val="nil"/>
              <w:right w:val="nil"/>
            </w:tcBorders>
            <w:vAlign w:val="center"/>
            <w:hideMark/>
          </w:tcPr>
          <w:p w14:paraId="6F762E91" w14:textId="77777777" w:rsidR="00C005A0" w:rsidRPr="00600AAE" w:rsidRDefault="00C005A0" w:rsidP="00A6360E">
            <w:pPr>
              <w:spacing w:before="0" w:after="0" w:line="240" w:lineRule="auto"/>
              <w:rPr>
                <w:rFonts w:eastAsia="Times New Roman" w:cs="Calibri"/>
                <w:color w:val="000000"/>
                <w:kern w:val="0"/>
                <w:sz w:val="22"/>
                <w14:ligatures w14:val="none"/>
              </w:rPr>
            </w:pPr>
          </w:p>
        </w:tc>
        <w:tc>
          <w:tcPr>
            <w:tcW w:w="1391" w:type="dxa"/>
            <w:gridSpan w:val="3"/>
            <w:vMerge/>
            <w:tcBorders>
              <w:top w:val="nil"/>
              <w:left w:val="single" w:sz="4" w:space="0" w:color="auto"/>
              <w:bottom w:val="single" w:sz="4" w:space="0" w:color="000000"/>
              <w:right w:val="single" w:sz="4" w:space="0" w:color="auto"/>
            </w:tcBorders>
            <w:vAlign w:val="center"/>
            <w:hideMark/>
          </w:tcPr>
          <w:p w14:paraId="23E557B4" w14:textId="77777777" w:rsidR="00C005A0" w:rsidRPr="00600AAE" w:rsidRDefault="00C005A0" w:rsidP="00A6360E">
            <w:pPr>
              <w:spacing w:before="0" w:after="0" w:line="240" w:lineRule="auto"/>
              <w:rPr>
                <w:rFonts w:eastAsia="Times New Roman" w:cs="Calibri"/>
                <w:color w:val="000000"/>
                <w:kern w:val="0"/>
                <w:sz w:val="22"/>
                <w14:ligatures w14:val="none"/>
              </w:rPr>
            </w:pPr>
          </w:p>
        </w:tc>
        <w:tc>
          <w:tcPr>
            <w:tcW w:w="1587" w:type="dxa"/>
            <w:gridSpan w:val="2"/>
            <w:tcBorders>
              <w:top w:val="single" w:sz="4" w:space="0" w:color="auto"/>
              <w:left w:val="nil"/>
              <w:bottom w:val="single" w:sz="4" w:space="0" w:color="auto"/>
              <w:right w:val="nil"/>
            </w:tcBorders>
            <w:shd w:val="clear" w:color="auto" w:fill="auto"/>
            <w:noWrap/>
            <w:vAlign w:val="center"/>
            <w:hideMark/>
          </w:tcPr>
          <w:p w14:paraId="306264F1" w14:textId="77777777" w:rsidR="00C005A0" w:rsidRPr="00600AAE" w:rsidRDefault="00C005A0" w:rsidP="00A6360E">
            <w:pPr>
              <w:spacing w:before="0" w:after="0" w:line="240" w:lineRule="auto"/>
              <w:jc w:val="center"/>
              <w:rPr>
                <w:rFonts w:eastAsia="Times New Roman" w:cs="Calibri"/>
                <w:color w:val="000000"/>
                <w:kern w:val="0"/>
                <w:sz w:val="22"/>
                <w14:ligatures w14:val="none"/>
              </w:rPr>
            </w:pPr>
            <w:r w:rsidRPr="00600AAE">
              <w:rPr>
                <w:rFonts w:eastAsia="Times New Roman" w:cs="Calibri"/>
                <w:color w:val="000000"/>
                <w:kern w:val="0"/>
                <w:sz w:val="22"/>
                <w14:ligatures w14:val="none"/>
              </w:rPr>
              <w:t xml:space="preserve">3 x 6 </w:t>
            </w:r>
          </w:p>
        </w:tc>
      </w:tr>
      <w:tr w:rsidR="00626EF1" w:rsidRPr="00600AAE" w14:paraId="48F1CC7D" w14:textId="77777777" w:rsidTr="007C5345">
        <w:trPr>
          <w:gridAfter w:val="1"/>
          <w:wAfter w:w="15" w:type="dxa"/>
          <w:trHeight w:val="199"/>
          <w:jc w:val="center"/>
        </w:trPr>
        <w:tc>
          <w:tcPr>
            <w:tcW w:w="1758" w:type="dxa"/>
            <w:tcBorders>
              <w:top w:val="single" w:sz="4" w:space="0" w:color="auto"/>
              <w:left w:val="nil"/>
              <w:bottom w:val="single" w:sz="4" w:space="0" w:color="auto"/>
              <w:right w:val="nil"/>
            </w:tcBorders>
            <w:shd w:val="clear" w:color="auto" w:fill="auto"/>
            <w:noWrap/>
            <w:vAlign w:val="bottom"/>
            <w:hideMark/>
          </w:tcPr>
          <w:p w14:paraId="79685DC1" w14:textId="77777777" w:rsidR="00C005A0" w:rsidRPr="00600AAE" w:rsidRDefault="00C005A0" w:rsidP="00A6360E">
            <w:pPr>
              <w:spacing w:before="0" w:after="0" w:line="240" w:lineRule="auto"/>
              <w:rPr>
                <w:rFonts w:eastAsia="Times New Roman" w:cs="Calibri"/>
                <w:b/>
                <w:bCs/>
                <w:color w:val="000000"/>
                <w:kern w:val="0"/>
                <w:szCs w:val="24"/>
                <w14:ligatures w14:val="none"/>
              </w:rPr>
            </w:pPr>
            <w:r w:rsidRPr="00600AAE">
              <w:rPr>
                <w:rFonts w:eastAsia="Times New Roman" w:cs="Calibri"/>
                <w:b/>
                <w:bCs/>
                <w:color w:val="000000"/>
                <w:kern w:val="0"/>
                <w:szCs w:val="24"/>
                <w14:ligatures w14:val="none"/>
              </w:rPr>
              <w:t>Leg extensions</w:t>
            </w:r>
          </w:p>
        </w:tc>
        <w:tc>
          <w:tcPr>
            <w:tcW w:w="1945" w:type="dxa"/>
            <w:gridSpan w:val="2"/>
            <w:tcBorders>
              <w:top w:val="single" w:sz="4" w:space="0" w:color="auto"/>
              <w:left w:val="nil"/>
              <w:bottom w:val="single" w:sz="4" w:space="0" w:color="auto"/>
              <w:right w:val="nil"/>
            </w:tcBorders>
            <w:shd w:val="clear" w:color="auto" w:fill="auto"/>
            <w:noWrap/>
            <w:vAlign w:val="center"/>
            <w:hideMark/>
          </w:tcPr>
          <w:p w14:paraId="33E1A19C" w14:textId="77777777" w:rsidR="00C005A0" w:rsidRPr="00600AAE" w:rsidRDefault="00C005A0" w:rsidP="00A6360E">
            <w:pPr>
              <w:spacing w:before="0" w:after="0" w:line="240" w:lineRule="auto"/>
              <w:jc w:val="center"/>
              <w:rPr>
                <w:rFonts w:eastAsia="Times New Roman" w:cs="Calibri"/>
                <w:color w:val="000000"/>
                <w:kern w:val="0"/>
                <w:sz w:val="22"/>
                <w14:ligatures w14:val="none"/>
              </w:rPr>
            </w:pPr>
            <w:r w:rsidRPr="00600AAE">
              <w:rPr>
                <w:rFonts w:eastAsia="Times New Roman" w:cs="Calibri"/>
                <w:color w:val="000000"/>
                <w:kern w:val="0"/>
                <w:sz w:val="22"/>
                <w14:ligatures w14:val="none"/>
              </w:rPr>
              <w:t>2 x 10 RM</w:t>
            </w:r>
          </w:p>
        </w:tc>
        <w:tc>
          <w:tcPr>
            <w:tcW w:w="1325" w:type="dxa"/>
            <w:vMerge/>
            <w:tcBorders>
              <w:top w:val="nil"/>
              <w:left w:val="single" w:sz="4" w:space="0" w:color="auto"/>
              <w:bottom w:val="single" w:sz="4" w:space="0" w:color="000000"/>
              <w:right w:val="single" w:sz="4" w:space="0" w:color="auto"/>
            </w:tcBorders>
            <w:vAlign w:val="center"/>
            <w:hideMark/>
          </w:tcPr>
          <w:p w14:paraId="7201B81C" w14:textId="77777777" w:rsidR="00C005A0" w:rsidRPr="00600AAE" w:rsidRDefault="00C005A0" w:rsidP="00A6360E">
            <w:pPr>
              <w:spacing w:before="0" w:after="0" w:line="240" w:lineRule="auto"/>
              <w:rPr>
                <w:rFonts w:eastAsia="Times New Roman" w:cs="Calibri"/>
                <w:color w:val="000000"/>
                <w:kern w:val="0"/>
                <w:sz w:val="22"/>
                <w14:ligatures w14:val="none"/>
              </w:rPr>
            </w:pPr>
          </w:p>
        </w:tc>
        <w:tc>
          <w:tcPr>
            <w:tcW w:w="272" w:type="dxa"/>
            <w:gridSpan w:val="2"/>
            <w:vMerge/>
            <w:tcBorders>
              <w:left w:val="nil"/>
              <w:right w:val="nil"/>
            </w:tcBorders>
            <w:shd w:val="clear" w:color="auto" w:fill="auto"/>
            <w:noWrap/>
            <w:vAlign w:val="center"/>
            <w:hideMark/>
          </w:tcPr>
          <w:p w14:paraId="4700ED3A" w14:textId="1ABF6BC6" w:rsidR="00C005A0" w:rsidRPr="00600AAE" w:rsidRDefault="00C005A0" w:rsidP="00A6360E">
            <w:pPr>
              <w:spacing w:before="0" w:after="0" w:line="240" w:lineRule="auto"/>
              <w:jc w:val="center"/>
              <w:rPr>
                <w:rFonts w:eastAsia="Times New Roman" w:cs="Calibri"/>
                <w:color w:val="000000"/>
                <w:kern w:val="0"/>
                <w:sz w:val="22"/>
                <w14:ligatures w14:val="none"/>
              </w:rPr>
            </w:pPr>
          </w:p>
        </w:tc>
        <w:tc>
          <w:tcPr>
            <w:tcW w:w="1449" w:type="dxa"/>
            <w:gridSpan w:val="2"/>
            <w:vMerge/>
            <w:tcBorders>
              <w:top w:val="nil"/>
              <w:left w:val="single" w:sz="4" w:space="0" w:color="auto"/>
              <w:bottom w:val="single" w:sz="4" w:space="0" w:color="000000"/>
              <w:right w:val="single" w:sz="4" w:space="0" w:color="auto"/>
            </w:tcBorders>
            <w:vAlign w:val="center"/>
            <w:hideMark/>
          </w:tcPr>
          <w:p w14:paraId="0999A902" w14:textId="77777777" w:rsidR="00C005A0" w:rsidRPr="00600AAE" w:rsidRDefault="00C005A0" w:rsidP="00A6360E">
            <w:pPr>
              <w:spacing w:before="0" w:after="0" w:line="240" w:lineRule="auto"/>
              <w:rPr>
                <w:rFonts w:eastAsia="Times New Roman" w:cs="Calibri"/>
                <w:color w:val="000000"/>
                <w:kern w:val="0"/>
                <w:sz w:val="22"/>
                <w14:ligatures w14:val="none"/>
              </w:rPr>
            </w:pPr>
          </w:p>
        </w:tc>
        <w:tc>
          <w:tcPr>
            <w:tcW w:w="1583" w:type="dxa"/>
            <w:tcBorders>
              <w:top w:val="single" w:sz="4" w:space="0" w:color="auto"/>
              <w:left w:val="nil"/>
              <w:bottom w:val="single" w:sz="4" w:space="0" w:color="auto"/>
              <w:right w:val="nil"/>
            </w:tcBorders>
            <w:shd w:val="clear" w:color="auto" w:fill="auto"/>
            <w:noWrap/>
            <w:vAlign w:val="center"/>
            <w:hideMark/>
          </w:tcPr>
          <w:p w14:paraId="66F56A85" w14:textId="77777777" w:rsidR="00C005A0" w:rsidRPr="00600AAE" w:rsidRDefault="00C005A0" w:rsidP="00A6360E">
            <w:pPr>
              <w:spacing w:before="0" w:after="0" w:line="240" w:lineRule="auto"/>
              <w:jc w:val="center"/>
              <w:rPr>
                <w:rFonts w:eastAsia="Times New Roman" w:cs="Calibri"/>
                <w:color w:val="000000"/>
                <w:kern w:val="0"/>
                <w:sz w:val="22"/>
                <w14:ligatures w14:val="none"/>
              </w:rPr>
            </w:pPr>
            <w:r w:rsidRPr="00600AAE">
              <w:rPr>
                <w:rFonts w:eastAsia="Times New Roman" w:cs="Calibri"/>
                <w:color w:val="000000"/>
                <w:kern w:val="0"/>
                <w:sz w:val="22"/>
                <w14:ligatures w14:val="none"/>
              </w:rPr>
              <w:t>2 x 10 RM</w:t>
            </w:r>
          </w:p>
        </w:tc>
        <w:tc>
          <w:tcPr>
            <w:tcW w:w="285" w:type="dxa"/>
            <w:vMerge/>
            <w:tcBorders>
              <w:left w:val="nil"/>
              <w:right w:val="nil"/>
            </w:tcBorders>
            <w:shd w:val="clear" w:color="auto" w:fill="auto"/>
            <w:noWrap/>
            <w:vAlign w:val="center"/>
            <w:hideMark/>
          </w:tcPr>
          <w:p w14:paraId="70046461" w14:textId="2029741E" w:rsidR="00C005A0" w:rsidRPr="00600AAE" w:rsidRDefault="00C005A0" w:rsidP="00A6360E">
            <w:pPr>
              <w:spacing w:before="0" w:after="0" w:line="240" w:lineRule="auto"/>
              <w:rPr>
                <w:rFonts w:eastAsia="Times New Roman" w:cs="Calibri"/>
                <w:color w:val="000000"/>
                <w:kern w:val="0"/>
                <w:sz w:val="22"/>
                <w14:ligatures w14:val="none"/>
              </w:rPr>
            </w:pPr>
          </w:p>
        </w:tc>
        <w:tc>
          <w:tcPr>
            <w:tcW w:w="1874" w:type="dxa"/>
            <w:tcBorders>
              <w:top w:val="single" w:sz="4" w:space="0" w:color="auto"/>
              <w:left w:val="nil"/>
              <w:bottom w:val="single" w:sz="4" w:space="0" w:color="auto"/>
              <w:right w:val="nil"/>
            </w:tcBorders>
            <w:shd w:val="clear" w:color="auto" w:fill="auto"/>
            <w:noWrap/>
            <w:vAlign w:val="center"/>
            <w:hideMark/>
          </w:tcPr>
          <w:p w14:paraId="738BC4F0" w14:textId="77777777" w:rsidR="00C005A0" w:rsidRPr="00600AAE" w:rsidRDefault="00C005A0" w:rsidP="00A6360E">
            <w:pPr>
              <w:spacing w:before="0" w:after="0" w:line="240" w:lineRule="auto"/>
              <w:jc w:val="center"/>
              <w:rPr>
                <w:rFonts w:eastAsia="Times New Roman" w:cs="Calibri"/>
                <w:color w:val="000000"/>
                <w:kern w:val="0"/>
                <w:sz w:val="22"/>
                <w14:ligatures w14:val="none"/>
              </w:rPr>
            </w:pPr>
            <w:r w:rsidRPr="00600AAE">
              <w:rPr>
                <w:rFonts w:eastAsia="Times New Roman" w:cs="Calibri"/>
                <w:color w:val="000000"/>
                <w:kern w:val="0"/>
                <w:sz w:val="22"/>
                <w14:ligatures w14:val="none"/>
              </w:rPr>
              <w:t>3 x 10 RM</w:t>
            </w:r>
          </w:p>
        </w:tc>
        <w:tc>
          <w:tcPr>
            <w:tcW w:w="1371" w:type="dxa"/>
            <w:vMerge/>
            <w:tcBorders>
              <w:top w:val="nil"/>
              <w:left w:val="single" w:sz="4" w:space="0" w:color="auto"/>
              <w:bottom w:val="single" w:sz="4" w:space="0" w:color="000000"/>
              <w:right w:val="single" w:sz="4" w:space="0" w:color="auto"/>
            </w:tcBorders>
            <w:vAlign w:val="center"/>
            <w:hideMark/>
          </w:tcPr>
          <w:p w14:paraId="540F1403" w14:textId="77777777" w:rsidR="00C005A0" w:rsidRPr="00600AAE" w:rsidRDefault="00C005A0" w:rsidP="00A6360E">
            <w:pPr>
              <w:spacing w:before="0" w:after="0" w:line="240" w:lineRule="auto"/>
              <w:rPr>
                <w:rFonts w:eastAsia="Times New Roman" w:cs="Calibri"/>
                <w:color w:val="000000"/>
                <w:kern w:val="0"/>
                <w:sz w:val="22"/>
                <w14:ligatures w14:val="none"/>
              </w:rPr>
            </w:pPr>
          </w:p>
        </w:tc>
        <w:tc>
          <w:tcPr>
            <w:tcW w:w="291" w:type="dxa"/>
            <w:vMerge/>
            <w:tcBorders>
              <w:top w:val="single" w:sz="4" w:space="0" w:color="auto"/>
              <w:left w:val="nil"/>
              <w:bottom w:val="nil"/>
              <w:right w:val="nil"/>
            </w:tcBorders>
            <w:vAlign w:val="center"/>
            <w:hideMark/>
          </w:tcPr>
          <w:p w14:paraId="617F956C" w14:textId="77777777" w:rsidR="00C005A0" w:rsidRPr="00600AAE" w:rsidRDefault="00C005A0" w:rsidP="00A6360E">
            <w:pPr>
              <w:spacing w:before="0" w:after="0" w:line="240" w:lineRule="auto"/>
              <w:rPr>
                <w:rFonts w:eastAsia="Times New Roman" w:cs="Calibri"/>
                <w:color w:val="000000"/>
                <w:kern w:val="0"/>
                <w:sz w:val="22"/>
                <w14:ligatures w14:val="none"/>
              </w:rPr>
            </w:pPr>
          </w:p>
        </w:tc>
        <w:tc>
          <w:tcPr>
            <w:tcW w:w="1391" w:type="dxa"/>
            <w:gridSpan w:val="3"/>
            <w:vMerge/>
            <w:tcBorders>
              <w:top w:val="nil"/>
              <w:left w:val="single" w:sz="4" w:space="0" w:color="auto"/>
              <w:bottom w:val="single" w:sz="4" w:space="0" w:color="000000"/>
              <w:right w:val="single" w:sz="4" w:space="0" w:color="auto"/>
            </w:tcBorders>
            <w:vAlign w:val="center"/>
            <w:hideMark/>
          </w:tcPr>
          <w:p w14:paraId="7694445F" w14:textId="77777777" w:rsidR="00C005A0" w:rsidRPr="00600AAE" w:rsidRDefault="00C005A0" w:rsidP="00A6360E">
            <w:pPr>
              <w:spacing w:before="0" w:after="0" w:line="240" w:lineRule="auto"/>
              <w:rPr>
                <w:rFonts w:eastAsia="Times New Roman" w:cs="Calibri"/>
                <w:color w:val="000000"/>
                <w:kern w:val="0"/>
                <w:sz w:val="22"/>
                <w14:ligatures w14:val="none"/>
              </w:rPr>
            </w:pPr>
          </w:p>
        </w:tc>
        <w:tc>
          <w:tcPr>
            <w:tcW w:w="1587" w:type="dxa"/>
            <w:gridSpan w:val="2"/>
            <w:tcBorders>
              <w:top w:val="single" w:sz="4" w:space="0" w:color="auto"/>
              <w:left w:val="nil"/>
              <w:bottom w:val="single" w:sz="4" w:space="0" w:color="auto"/>
              <w:right w:val="nil"/>
            </w:tcBorders>
            <w:shd w:val="clear" w:color="auto" w:fill="auto"/>
            <w:noWrap/>
            <w:vAlign w:val="center"/>
            <w:hideMark/>
          </w:tcPr>
          <w:p w14:paraId="310FDF2F" w14:textId="77777777" w:rsidR="00C005A0" w:rsidRPr="00600AAE" w:rsidRDefault="00C005A0" w:rsidP="00A6360E">
            <w:pPr>
              <w:spacing w:before="0" w:after="0" w:line="240" w:lineRule="auto"/>
              <w:jc w:val="center"/>
              <w:rPr>
                <w:rFonts w:eastAsia="Times New Roman" w:cs="Calibri"/>
                <w:color w:val="000000"/>
                <w:kern w:val="0"/>
                <w:sz w:val="22"/>
                <w14:ligatures w14:val="none"/>
              </w:rPr>
            </w:pPr>
            <w:r w:rsidRPr="00600AAE">
              <w:rPr>
                <w:rFonts w:eastAsia="Times New Roman" w:cs="Calibri"/>
                <w:color w:val="000000"/>
                <w:kern w:val="0"/>
                <w:sz w:val="22"/>
                <w14:ligatures w14:val="none"/>
              </w:rPr>
              <w:t>3 x 10 RM</w:t>
            </w:r>
          </w:p>
        </w:tc>
      </w:tr>
      <w:tr w:rsidR="00626EF1" w:rsidRPr="00600AAE" w14:paraId="6AEF4B86" w14:textId="77777777" w:rsidTr="007C5345">
        <w:trPr>
          <w:gridAfter w:val="1"/>
          <w:wAfter w:w="15" w:type="dxa"/>
          <w:trHeight w:val="199"/>
          <w:jc w:val="center"/>
        </w:trPr>
        <w:tc>
          <w:tcPr>
            <w:tcW w:w="1758" w:type="dxa"/>
            <w:tcBorders>
              <w:top w:val="single" w:sz="4" w:space="0" w:color="auto"/>
              <w:left w:val="nil"/>
              <w:bottom w:val="single" w:sz="4" w:space="0" w:color="auto"/>
              <w:right w:val="nil"/>
            </w:tcBorders>
            <w:shd w:val="clear" w:color="auto" w:fill="auto"/>
            <w:noWrap/>
            <w:vAlign w:val="bottom"/>
            <w:hideMark/>
          </w:tcPr>
          <w:p w14:paraId="7F3EBD02" w14:textId="77777777" w:rsidR="00C005A0" w:rsidRPr="00600AAE" w:rsidRDefault="00C005A0" w:rsidP="00A6360E">
            <w:pPr>
              <w:spacing w:before="0" w:after="0" w:line="240" w:lineRule="auto"/>
              <w:rPr>
                <w:rFonts w:eastAsia="Times New Roman" w:cs="Calibri"/>
                <w:b/>
                <w:bCs/>
                <w:color w:val="000000"/>
                <w:kern w:val="0"/>
                <w:szCs w:val="24"/>
                <w14:ligatures w14:val="none"/>
              </w:rPr>
            </w:pPr>
            <w:r w:rsidRPr="00600AAE">
              <w:rPr>
                <w:rFonts w:eastAsia="Times New Roman" w:cs="Calibri"/>
                <w:b/>
                <w:bCs/>
                <w:color w:val="000000"/>
                <w:kern w:val="0"/>
                <w:szCs w:val="24"/>
                <w14:ligatures w14:val="none"/>
              </w:rPr>
              <w:t>Nordic Curls</w:t>
            </w:r>
          </w:p>
        </w:tc>
        <w:tc>
          <w:tcPr>
            <w:tcW w:w="1945" w:type="dxa"/>
            <w:gridSpan w:val="2"/>
            <w:tcBorders>
              <w:top w:val="single" w:sz="4" w:space="0" w:color="auto"/>
              <w:left w:val="nil"/>
              <w:bottom w:val="single" w:sz="4" w:space="0" w:color="auto"/>
              <w:right w:val="nil"/>
            </w:tcBorders>
            <w:shd w:val="clear" w:color="auto" w:fill="auto"/>
            <w:noWrap/>
            <w:vAlign w:val="center"/>
            <w:hideMark/>
          </w:tcPr>
          <w:p w14:paraId="24E6019F" w14:textId="77777777" w:rsidR="00C005A0" w:rsidRPr="00600AAE" w:rsidRDefault="00C005A0" w:rsidP="00A6360E">
            <w:pPr>
              <w:spacing w:before="0" w:after="0" w:line="240" w:lineRule="auto"/>
              <w:jc w:val="center"/>
              <w:rPr>
                <w:rFonts w:eastAsia="Times New Roman" w:cs="Calibri"/>
                <w:color w:val="000000"/>
                <w:kern w:val="0"/>
                <w:sz w:val="22"/>
                <w14:ligatures w14:val="none"/>
              </w:rPr>
            </w:pPr>
            <w:r w:rsidRPr="00600AAE">
              <w:rPr>
                <w:rFonts w:eastAsia="Times New Roman" w:cs="Calibri"/>
                <w:color w:val="000000"/>
                <w:kern w:val="0"/>
                <w:sz w:val="22"/>
                <w14:ligatures w14:val="none"/>
              </w:rPr>
              <w:t>2 x 10 RM</w:t>
            </w:r>
          </w:p>
        </w:tc>
        <w:tc>
          <w:tcPr>
            <w:tcW w:w="1325" w:type="dxa"/>
            <w:vMerge/>
            <w:tcBorders>
              <w:top w:val="nil"/>
              <w:left w:val="single" w:sz="4" w:space="0" w:color="auto"/>
              <w:bottom w:val="single" w:sz="4" w:space="0" w:color="000000"/>
              <w:right w:val="single" w:sz="4" w:space="0" w:color="auto"/>
            </w:tcBorders>
            <w:vAlign w:val="center"/>
            <w:hideMark/>
          </w:tcPr>
          <w:p w14:paraId="26D8E909" w14:textId="77777777" w:rsidR="00C005A0" w:rsidRPr="00600AAE" w:rsidRDefault="00C005A0" w:rsidP="00A6360E">
            <w:pPr>
              <w:spacing w:before="0" w:after="0" w:line="240" w:lineRule="auto"/>
              <w:rPr>
                <w:rFonts w:eastAsia="Times New Roman" w:cs="Calibri"/>
                <w:color w:val="000000"/>
                <w:kern w:val="0"/>
                <w:sz w:val="22"/>
                <w14:ligatures w14:val="none"/>
              </w:rPr>
            </w:pPr>
          </w:p>
        </w:tc>
        <w:tc>
          <w:tcPr>
            <w:tcW w:w="272" w:type="dxa"/>
            <w:gridSpan w:val="2"/>
            <w:vMerge/>
            <w:tcBorders>
              <w:left w:val="nil"/>
              <w:right w:val="nil"/>
            </w:tcBorders>
            <w:shd w:val="clear" w:color="auto" w:fill="auto"/>
            <w:noWrap/>
            <w:vAlign w:val="center"/>
            <w:hideMark/>
          </w:tcPr>
          <w:p w14:paraId="6A70C18E" w14:textId="65E53B51" w:rsidR="00C005A0" w:rsidRPr="00600AAE" w:rsidRDefault="00C005A0" w:rsidP="00A6360E">
            <w:pPr>
              <w:spacing w:before="0" w:after="0" w:line="240" w:lineRule="auto"/>
              <w:jc w:val="center"/>
              <w:rPr>
                <w:rFonts w:eastAsia="Times New Roman" w:cs="Calibri"/>
                <w:color w:val="000000"/>
                <w:kern w:val="0"/>
                <w:sz w:val="22"/>
                <w14:ligatures w14:val="none"/>
              </w:rPr>
            </w:pPr>
          </w:p>
        </w:tc>
        <w:tc>
          <w:tcPr>
            <w:tcW w:w="1449" w:type="dxa"/>
            <w:gridSpan w:val="2"/>
            <w:vMerge/>
            <w:tcBorders>
              <w:top w:val="nil"/>
              <w:left w:val="single" w:sz="4" w:space="0" w:color="auto"/>
              <w:bottom w:val="single" w:sz="4" w:space="0" w:color="000000"/>
              <w:right w:val="single" w:sz="4" w:space="0" w:color="auto"/>
            </w:tcBorders>
            <w:vAlign w:val="center"/>
            <w:hideMark/>
          </w:tcPr>
          <w:p w14:paraId="02BE42C6" w14:textId="77777777" w:rsidR="00C005A0" w:rsidRPr="00600AAE" w:rsidRDefault="00C005A0" w:rsidP="00A6360E">
            <w:pPr>
              <w:spacing w:before="0" w:after="0" w:line="240" w:lineRule="auto"/>
              <w:rPr>
                <w:rFonts w:eastAsia="Times New Roman" w:cs="Calibri"/>
                <w:color w:val="000000"/>
                <w:kern w:val="0"/>
                <w:sz w:val="22"/>
                <w14:ligatures w14:val="none"/>
              </w:rPr>
            </w:pPr>
          </w:p>
        </w:tc>
        <w:tc>
          <w:tcPr>
            <w:tcW w:w="1583" w:type="dxa"/>
            <w:tcBorders>
              <w:top w:val="single" w:sz="4" w:space="0" w:color="auto"/>
              <w:left w:val="nil"/>
              <w:bottom w:val="single" w:sz="4" w:space="0" w:color="auto"/>
              <w:right w:val="nil"/>
            </w:tcBorders>
            <w:shd w:val="clear" w:color="auto" w:fill="auto"/>
            <w:noWrap/>
            <w:vAlign w:val="center"/>
            <w:hideMark/>
          </w:tcPr>
          <w:p w14:paraId="581465C4" w14:textId="77777777" w:rsidR="00C005A0" w:rsidRPr="00600AAE" w:rsidRDefault="00C005A0" w:rsidP="00A6360E">
            <w:pPr>
              <w:spacing w:before="0" w:after="0" w:line="240" w:lineRule="auto"/>
              <w:jc w:val="center"/>
              <w:rPr>
                <w:rFonts w:eastAsia="Times New Roman" w:cs="Calibri"/>
                <w:color w:val="000000"/>
                <w:kern w:val="0"/>
                <w:sz w:val="22"/>
                <w14:ligatures w14:val="none"/>
              </w:rPr>
            </w:pPr>
            <w:r w:rsidRPr="00600AAE">
              <w:rPr>
                <w:rFonts w:eastAsia="Times New Roman" w:cs="Calibri"/>
                <w:color w:val="000000"/>
                <w:kern w:val="0"/>
                <w:sz w:val="22"/>
                <w14:ligatures w14:val="none"/>
              </w:rPr>
              <w:t>2 x 10 RM</w:t>
            </w:r>
          </w:p>
        </w:tc>
        <w:tc>
          <w:tcPr>
            <w:tcW w:w="285" w:type="dxa"/>
            <w:vMerge/>
            <w:tcBorders>
              <w:left w:val="nil"/>
              <w:right w:val="nil"/>
            </w:tcBorders>
            <w:shd w:val="clear" w:color="auto" w:fill="auto"/>
            <w:noWrap/>
            <w:vAlign w:val="center"/>
            <w:hideMark/>
          </w:tcPr>
          <w:p w14:paraId="2191071E" w14:textId="6433C2B3" w:rsidR="00C005A0" w:rsidRPr="00600AAE" w:rsidRDefault="00C005A0" w:rsidP="00A6360E">
            <w:pPr>
              <w:spacing w:before="0" w:after="0" w:line="240" w:lineRule="auto"/>
              <w:rPr>
                <w:rFonts w:eastAsia="Times New Roman" w:cs="Calibri"/>
                <w:color w:val="000000"/>
                <w:kern w:val="0"/>
                <w:sz w:val="22"/>
                <w14:ligatures w14:val="none"/>
              </w:rPr>
            </w:pPr>
          </w:p>
        </w:tc>
        <w:tc>
          <w:tcPr>
            <w:tcW w:w="1874" w:type="dxa"/>
            <w:tcBorders>
              <w:top w:val="single" w:sz="4" w:space="0" w:color="auto"/>
              <w:left w:val="nil"/>
              <w:bottom w:val="single" w:sz="4" w:space="0" w:color="auto"/>
              <w:right w:val="nil"/>
            </w:tcBorders>
            <w:shd w:val="clear" w:color="auto" w:fill="auto"/>
            <w:noWrap/>
            <w:vAlign w:val="center"/>
            <w:hideMark/>
          </w:tcPr>
          <w:p w14:paraId="53CADE7E" w14:textId="77777777" w:rsidR="00C005A0" w:rsidRPr="00600AAE" w:rsidRDefault="00C005A0" w:rsidP="00A6360E">
            <w:pPr>
              <w:spacing w:before="0" w:after="0" w:line="240" w:lineRule="auto"/>
              <w:jc w:val="center"/>
              <w:rPr>
                <w:rFonts w:eastAsia="Times New Roman" w:cs="Calibri"/>
                <w:color w:val="000000"/>
                <w:kern w:val="0"/>
                <w:sz w:val="22"/>
                <w14:ligatures w14:val="none"/>
              </w:rPr>
            </w:pPr>
            <w:r w:rsidRPr="00600AAE">
              <w:rPr>
                <w:rFonts w:eastAsia="Times New Roman" w:cs="Calibri"/>
                <w:color w:val="000000"/>
                <w:kern w:val="0"/>
                <w:sz w:val="22"/>
                <w14:ligatures w14:val="none"/>
              </w:rPr>
              <w:t>3 x 10 RM</w:t>
            </w:r>
          </w:p>
        </w:tc>
        <w:tc>
          <w:tcPr>
            <w:tcW w:w="1371" w:type="dxa"/>
            <w:vMerge/>
            <w:tcBorders>
              <w:top w:val="nil"/>
              <w:left w:val="single" w:sz="4" w:space="0" w:color="auto"/>
              <w:bottom w:val="single" w:sz="4" w:space="0" w:color="000000"/>
              <w:right w:val="single" w:sz="4" w:space="0" w:color="auto"/>
            </w:tcBorders>
            <w:vAlign w:val="center"/>
            <w:hideMark/>
          </w:tcPr>
          <w:p w14:paraId="28C66463" w14:textId="77777777" w:rsidR="00C005A0" w:rsidRPr="00600AAE" w:rsidRDefault="00C005A0" w:rsidP="00A6360E">
            <w:pPr>
              <w:spacing w:before="0" w:after="0" w:line="240" w:lineRule="auto"/>
              <w:rPr>
                <w:rFonts w:eastAsia="Times New Roman" w:cs="Calibri"/>
                <w:color w:val="000000"/>
                <w:kern w:val="0"/>
                <w:sz w:val="22"/>
                <w14:ligatures w14:val="none"/>
              </w:rPr>
            </w:pPr>
          </w:p>
        </w:tc>
        <w:tc>
          <w:tcPr>
            <w:tcW w:w="291" w:type="dxa"/>
            <w:vMerge/>
            <w:tcBorders>
              <w:top w:val="single" w:sz="4" w:space="0" w:color="auto"/>
              <w:left w:val="nil"/>
              <w:bottom w:val="nil"/>
              <w:right w:val="nil"/>
            </w:tcBorders>
            <w:vAlign w:val="center"/>
            <w:hideMark/>
          </w:tcPr>
          <w:p w14:paraId="5E05F0EC" w14:textId="77777777" w:rsidR="00C005A0" w:rsidRPr="00600AAE" w:rsidRDefault="00C005A0" w:rsidP="00A6360E">
            <w:pPr>
              <w:spacing w:before="0" w:after="0" w:line="240" w:lineRule="auto"/>
              <w:rPr>
                <w:rFonts w:eastAsia="Times New Roman" w:cs="Calibri"/>
                <w:color w:val="000000"/>
                <w:kern w:val="0"/>
                <w:sz w:val="22"/>
                <w14:ligatures w14:val="none"/>
              </w:rPr>
            </w:pPr>
          </w:p>
        </w:tc>
        <w:tc>
          <w:tcPr>
            <w:tcW w:w="1391" w:type="dxa"/>
            <w:gridSpan w:val="3"/>
            <w:vMerge/>
            <w:tcBorders>
              <w:top w:val="nil"/>
              <w:left w:val="single" w:sz="4" w:space="0" w:color="auto"/>
              <w:bottom w:val="single" w:sz="4" w:space="0" w:color="000000"/>
              <w:right w:val="single" w:sz="4" w:space="0" w:color="auto"/>
            </w:tcBorders>
            <w:vAlign w:val="center"/>
            <w:hideMark/>
          </w:tcPr>
          <w:p w14:paraId="24F8681A" w14:textId="77777777" w:rsidR="00C005A0" w:rsidRPr="00600AAE" w:rsidRDefault="00C005A0" w:rsidP="00A6360E">
            <w:pPr>
              <w:spacing w:before="0" w:after="0" w:line="240" w:lineRule="auto"/>
              <w:rPr>
                <w:rFonts w:eastAsia="Times New Roman" w:cs="Calibri"/>
                <w:color w:val="000000"/>
                <w:kern w:val="0"/>
                <w:sz w:val="22"/>
                <w14:ligatures w14:val="none"/>
              </w:rPr>
            </w:pPr>
          </w:p>
        </w:tc>
        <w:tc>
          <w:tcPr>
            <w:tcW w:w="1587" w:type="dxa"/>
            <w:gridSpan w:val="2"/>
            <w:tcBorders>
              <w:top w:val="single" w:sz="4" w:space="0" w:color="auto"/>
              <w:left w:val="nil"/>
              <w:bottom w:val="single" w:sz="4" w:space="0" w:color="auto"/>
              <w:right w:val="nil"/>
            </w:tcBorders>
            <w:shd w:val="clear" w:color="auto" w:fill="auto"/>
            <w:noWrap/>
            <w:vAlign w:val="center"/>
            <w:hideMark/>
          </w:tcPr>
          <w:p w14:paraId="68BE632B" w14:textId="77777777" w:rsidR="00C005A0" w:rsidRPr="00600AAE" w:rsidRDefault="00C005A0" w:rsidP="00A6360E">
            <w:pPr>
              <w:spacing w:before="0" w:after="0" w:line="240" w:lineRule="auto"/>
              <w:jc w:val="center"/>
              <w:rPr>
                <w:rFonts w:eastAsia="Times New Roman" w:cs="Calibri"/>
                <w:color w:val="000000"/>
                <w:kern w:val="0"/>
                <w:sz w:val="22"/>
                <w14:ligatures w14:val="none"/>
              </w:rPr>
            </w:pPr>
            <w:r w:rsidRPr="00600AAE">
              <w:rPr>
                <w:rFonts w:eastAsia="Times New Roman" w:cs="Calibri"/>
                <w:color w:val="000000"/>
                <w:kern w:val="0"/>
                <w:sz w:val="22"/>
                <w14:ligatures w14:val="none"/>
              </w:rPr>
              <w:t>3 x 10 RM</w:t>
            </w:r>
          </w:p>
        </w:tc>
      </w:tr>
      <w:tr w:rsidR="00626EF1" w:rsidRPr="00600AAE" w14:paraId="24AF752C" w14:textId="77777777" w:rsidTr="007C5345">
        <w:trPr>
          <w:gridAfter w:val="1"/>
          <w:wAfter w:w="15" w:type="dxa"/>
          <w:trHeight w:val="352"/>
          <w:jc w:val="center"/>
        </w:trPr>
        <w:tc>
          <w:tcPr>
            <w:tcW w:w="1758" w:type="dxa"/>
            <w:tcBorders>
              <w:top w:val="single" w:sz="4" w:space="0" w:color="auto"/>
              <w:left w:val="nil"/>
              <w:bottom w:val="single" w:sz="4" w:space="0" w:color="auto"/>
              <w:right w:val="nil"/>
            </w:tcBorders>
            <w:shd w:val="clear" w:color="auto" w:fill="auto"/>
            <w:noWrap/>
            <w:vAlign w:val="center"/>
            <w:hideMark/>
          </w:tcPr>
          <w:p w14:paraId="79314AE3" w14:textId="77777777" w:rsidR="00C005A0" w:rsidRPr="00600AAE" w:rsidRDefault="00C005A0" w:rsidP="00A6360E">
            <w:pPr>
              <w:spacing w:before="0" w:after="0" w:line="240" w:lineRule="auto"/>
              <w:rPr>
                <w:rFonts w:eastAsia="Times New Roman" w:cs="Calibri"/>
                <w:b/>
                <w:bCs/>
                <w:color w:val="000000"/>
                <w:kern w:val="0"/>
                <w:szCs w:val="24"/>
                <w14:ligatures w14:val="none"/>
              </w:rPr>
            </w:pPr>
            <w:r w:rsidRPr="00600AAE">
              <w:rPr>
                <w:rFonts w:eastAsia="Times New Roman" w:cs="Calibri"/>
                <w:b/>
                <w:bCs/>
                <w:color w:val="000000"/>
                <w:kern w:val="0"/>
                <w:szCs w:val="24"/>
                <w14:ligatures w14:val="none"/>
              </w:rPr>
              <w:t>Repeated Sprints</w:t>
            </w:r>
          </w:p>
        </w:tc>
        <w:tc>
          <w:tcPr>
            <w:tcW w:w="1945" w:type="dxa"/>
            <w:gridSpan w:val="2"/>
            <w:tcBorders>
              <w:top w:val="single" w:sz="4" w:space="0" w:color="auto"/>
              <w:left w:val="nil"/>
              <w:bottom w:val="single" w:sz="4" w:space="0" w:color="auto"/>
              <w:right w:val="nil"/>
            </w:tcBorders>
            <w:shd w:val="clear" w:color="auto" w:fill="auto"/>
            <w:vAlign w:val="center"/>
            <w:hideMark/>
          </w:tcPr>
          <w:p w14:paraId="7312E65D" w14:textId="77777777" w:rsidR="00C005A0" w:rsidRPr="00600AAE" w:rsidRDefault="00C005A0" w:rsidP="00A6360E">
            <w:pPr>
              <w:spacing w:before="0" w:after="0" w:line="240" w:lineRule="auto"/>
              <w:jc w:val="center"/>
              <w:rPr>
                <w:rFonts w:eastAsia="Times New Roman" w:cs="Calibri"/>
                <w:color w:val="000000"/>
                <w:kern w:val="0"/>
                <w:sz w:val="22"/>
                <w14:ligatures w14:val="none"/>
              </w:rPr>
            </w:pPr>
            <w:r w:rsidRPr="00600AAE">
              <w:rPr>
                <w:rFonts w:eastAsia="Times New Roman" w:cs="Calibri"/>
                <w:color w:val="000000"/>
                <w:kern w:val="0"/>
                <w:sz w:val="22"/>
                <w14:ligatures w14:val="none"/>
              </w:rPr>
              <w:t xml:space="preserve">1 Bout x </w:t>
            </w:r>
            <w:r w:rsidRPr="00600AAE">
              <w:rPr>
                <w:rFonts w:eastAsia="Times New Roman" w:cs="Calibri"/>
                <w:color w:val="000000"/>
                <w:kern w:val="0"/>
                <w:sz w:val="22"/>
                <w14:ligatures w14:val="none"/>
              </w:rPr>
              <w:br/>
              <w:t>6 Sprints</w:t>
            </w:r>
          </w:p>
        </w:tc>
        <w:tc>
          <w:tcPr>
            <w:tcW w:w="1325" w:type="dxa"/>
            <w:tcBorders>
              <w:top w:val="nil"/>
              <w:left w:val="nil"/>
              <w:bottom w:val="single" w:sz="4" w:space="0" w:color="auto"/>
              <w:right w:val="nil"/>
            </w:tcBorders>
            <w:shd w:val="clear" w:color="auto" w:fill="auto"/>
            <w:vAlign w:val="center"/>
            <w:hideMark/>
          </w:tcPr>
          <w:p w14:paraId="371C8063" w14:textId="77777777" w:rsidR="00C005A0" w:rsidRPr="00600AAE" w:rsidRDefault="00C005A0" w:rsidP="00A6360E">
            <w:pPr>
              <w:spacing w:before="0" w:after="0" w:line="240" w:lineRule="auto"/>
              <w:jc w:val="center"/>
              <w:rPr>
                <w:rFonts w:eastAsia="Times New Roman" w:cs="Calibri"/>
                <w:color w:val="000000"/>
                <w:kern w:val="0"/>
                <w:sz w:val="22"/>
                <w14:ligatures w14:val="none"/>
              </w:rPr>
            </w:pPr>
            <w:r w:rsidRPr="00600AAE">
              <w:rPr>
                <w:rFonts w:eastAsia="Times New Roman" w:cs="Calibri"/>
                <w:color w:val="000000"/>
                <w:kern w:val="0"/>
                <w:sz w:val="22"/>
                <w14:ligatures w14:val="none"/>
              </w:rPr>
              <w:t xml:space="preserve">1 Bout x </w:t>
            </w:r>
            <w:r w:rsidRPr="00600AAE">
              <w:rPr>
                <w:rFonts w:eastAsia="Times New Roman" w:cs="Calibri"/>
                <w:color w:val="000000"/>
                <w:kern w:val="0"/>
                <w:sz w:val="22"/>
                <w14:ligatures w14:val="none"/>
              </w:rPr>
              <w:br/>
              <w:t>6 Sprints</w:t>
            </w:r>
          </w:p>
        </w:tc>
        <w:tc>
          <w:tcPr>
            <w:tcW w:w="272" w:type="dxa"/>
            <w:gridSpan w:val="2"/>
            <w:vMerge/>
            <w:tcBorders>
              <w:left w:val="nil"/>
              <w:bottom w:val="single" w:sz="4" w:space="0" w:color="auto"/>
              <w:right w:val="nil"/>
            </w:tcBorders>
            <w:shd w:val="clear" w:color="auto" w:fill="auto"/>
            <w:vAlign w:val="center"/>
            <w:hideMark/>
          </w:tcPr>
          <w:p w14:paraId="5B762084" w14:textId="1066D6A6" w:rsidR="00C005A0" w:rsidRPr="00600AAE" w:rsidRDefault="00C005A0" w:rsidP="00A6360E">
            <w:pPr>
              <w:spacing w:before="0" w:after="0" w:line="240" w:lineRule="auto"/>
              <w:jc w:val="center"/>
              <w:rPr>
                <w:rFonts w:eastAsia="Times New Roman" w:cs="Calibri"/>
                <w:color w:val="000000"/>
                <w:kern w:val="0"/>
                <w:sz w:val="22"/>
                <w14:ligatures w14:val="none"/>
              </w:rPr>
            </w:pPr>
          </w:p>
        </w:tc>
        <w:tc>
          <w:tcPr>
            <w:tcW w:w="1449" w:type="dxa"/>
            <w:gridSpan w:val="2"/>
            <w:tcBorders>
              <w:top w:val="nil"/>
              <w:left w:val="nil"/>
              <w:bottom w:val="single" w:sz="4" w:space="0" w:color="auto"/>
              <w:right w:val="nil"/>
            </w:tcBorders>
            <w:shd w:val="clear" w:color="auto" w:fill="auto"/>
            <w:noWrap/>
            <w:vAlign w:val="center"/>
            <w:hideMark/>
          </w:tcPr>
          <w:p w14:paraId="5DCA5DE4" w14:textId="77777777" w:rsidR="00C005A0" w:rsidRPr="00600AAE" w:rsidRDefault="00C005A0" w:rsidP="00A6360E">
            <w:pPr>
              <w:spacing w:before="0" w:after="0" w:line="240" w:lineRule="auto"/>
              <w:jc w:val="center"/>
              <w:rPr>
                <w:rFonts w:eastAsia="Times New Roman" w:cs="Calibri"/>
                <w:color w:val="000000"/>
                <w:kern w:val="0"/>
                <w:sz w:val="22"/>
                <w14:ligatures w14:val="none"/>
              </w:rPr>
            </w:pPr>
            <w:r w:rsidRPr="00600AAE">
              <w:rPr>
                <w:rFonts w:eastAsia="Times New Roman" w:cs="Calibri"/>
                <w:color w:val="000000"/>
                <w:kern w:val="0"/>
                <w:sz w:val="22"/>
                <w14:ligatures w14:val="none"/>
              </w:rPr>
              <w:t>N/A</w:t>
            </w:r>
          </w:p>
        </w:tc>
        <w:tc>
          <w:tcPr>
            <w:tcW w:w="1583" w:type="dxa"/>
            <w:tcBorders>
              <w:top w:val="single" w:sz="4" w:space="0" w:color="auto"/>
              <w:left w:val="nil"/>
              <w:bottom w:val="single" w:sz="4" w:space="0" w:color="auto"/>
              <w:right w:val="nil"/>
            </w:tcBorders>
            <w:shd w:val="clear" w:color="auto" w:fill="auto"/>
            <w:noWrap/>
            <w:vAlign w:val="center"/>
            <w:hideMark/>
          </w:tcPr>
          <w:p w14:paraId="3780C9EC" w14:textId="77777777" w:rsidR="00C005A0" w:rsidRPr="00600AAE" w:rsidRDefault="00C005A0" w:rsidP="00A6360E">
            <w:pPr>
              <w:spacing w:before="0" w:after="0" w:line="240" w:lineRule="auto"/>
              <w:jc w:val="center"/>
              <w:rPr>
                <w:rFonts w:eastAsia="Times New Roman" w:cs="Calibri"/>
                <w:color w:val="000000"/>
                <w:kern w:val="0"/>
                <w:sz w:val="22"/>
                <w14:ligatures w14:val="none"/>
              </w:rPr>
            </w:pPr>
            <w:r w:rsidRPr="00600AAE">
              <w:rPr>
                <w:rFonts w:eastAsia="Times New Roman" w:cs="Calibri"/>
                <w:color w:val="000000"/>
                <w:kern w:val="0"/>
                <w:sz w:val="22"/>
                <w14:ligatures w14:val="none"/>
              </w:rPr>
              <w:t>N/A</w:t>
            </w:r>
          </w:p>
        </w:tc>
        <w:tc>
          <w:tcPr>
            <w:tcW w:w="285" w:type="dxa"/>
            <w:vMerge/>
            <w:tcBorders>
              <w:left w:val="nil"/>
              <w:right w:val="nil"/>
            </w:tcBorders>
            <w:shd w:val="clear" w:color="auto" w:fill="auto"/>
            <w:noWrap/>
            <w:vAlign w:val="center"/>
            <w:hideMark/>
          </w:tcPr>
          <w:p w14:paraId="62CF3142" w14:textId="706EB098" w:rsidR="00C005A0" w:rsidRPr="00600AAE" w:rsidRDefault="00C005A0" w:rsidP="00A6360E">
            <w:pPr>
              <w:spacing w:before="0" w:after="0" w:line="240" w:lineRule="auto"/>
              <w:rPr>
                <w:rFonts w:eastAsia="Times New Roman" w:cs="Calibri"/>
                <w:color w:val="000000"/>
                <w:kern w:val="0"/>
                <w:sz w:val="22"/>
                <w14:ligatures w14:val="none"/>
              </w:rPr>
            </w:pPr>
          </w:p>
        </w:tc>
        <w:tc>
          <w:tcPr>
            <w:tcW w:w="1874" w:type="dxa"/>
            <w:tcBorders>
              <w:top w:val="single" w:sz="4" w:space="0" w:color="auto"/>
              <w:left w:val="nil"/>
              <w:bottom w:val="single" w:sz="4" w:space="0" w:color="auto"/>
              <w:right w:val="nil"/>
            </w:tcBorders>
            <w:shd w:val="clear" w:color="auto" w:fill="auto"/>
            <w:vAlign w:val="center"/>
            <w:hideMark/>
          </w:tcPr>
          <w:p w14:paraId="41A1989A" w14:textId="77777777" w:rsidR="00C005A0" w:rsidRPr="00600AAE" w:rsidRDefault="00C005A0" w:rsidP="00A6360E">
            <w:pPr>
              <w:spacing w:before="0" w:after="0" w:line="240" w:lineRule="auto"/>
              <w:jc w:val="center"/>
              <w:rPr>
                <w:rFonts w:eastAsia="Times New Roman" w:cs="Calibri"/>
                <w:color w:val="000000"/>
                <w:kern w:val="0"/>
                <w:sz w:val="22"/>
                <w14:ligatures w14:val="none"/>
              </w:rPr>
            </w:pPr>
            <w:r w:rsidRPr="00600AAE">
              <w:rPr>
                <w:rFonts w:eastAsia="Times New Roman" w:cs="Calibri"/>
                <w:color w:val="000000"/>
                <w:kern w:val="0"/>
                <w:sz w:val="22"/>
                <w14:ligatures w14:val="none"/>
              </w:rPr>
              <w:t xml:space="preserve">2 Bouts x </w:t>
            </w:r>
            <w:r w:rsidRPr="00600AAE">
              <w:rPr>
                <w:rFonts w:eastAsia="Times New Roman" w:cs="Calibri"/>
                <w:color w:val="000000"/>
                <w:kern w:val="0"/>
                <w:sz w:val="22"/>
                <w14:ligatures w14:val="none"/>
              </w:rPr>
              <w:br/>
              <w:t>6 Sprints</w:t>
            </w:r>
          </w:p>
        </w:tc>
        <w:tc>
          <w:tcPr>
            <w:tcW w:w="1371" w:type="dxa"/>
            <w:tcBorders>
              <w:top w:val="nil"/>
              <w:left w:val="nil"/>
              <w:bottom w:val="single" w:sz="4" w:space="0" w:color="auto"/>
              <w:right w:val="nil"/>
            </w:tcBorders>
            <w:shd w:val="clear" w:color="auto" w:fill="auto"/>
            <w:vAlign w:val="center"/>
            <w:hideMark/>
          </w:tcPr>
          <w:p w14:paraId="6F682DCD" w14:textId="77777777" w:rsidR="00C005A0" w:rsidRPr="00600AAE" w:rsidRDefault="00C005A0" w:rsidP="00A6360E">
            <w:pPr>
              <w:spacing w:before="0" w:after="0" w:line="240" w:lineRule="auto"/>
              <w:jc w:val="center"/>
              <w:rPr>
                <w:rFonts w:eastAsia="Times New Roman" w:cs="Calibri"/>
                <w:color w:val="000000"/>
                <w:kern w:val="0"/>
                <w:sz w:val="22"/>
                <w14:ligatures w14:val="none"/>
              </w:rPr>
            </w:pPr>
            <w:r w:rsidRPr="00600AAE">
              <w:rPr>
                <w:rFonts w:eastAsia="Times New Roman" w:cs="Calibri"/>
                <w:color w:val="000000"/>
                <w:kern w:val="0"/>
                <w:sz w:val="22"/>
                <w14:ligatures w14:val="none"/>
              </w:rPr>
              <w:t xml:space="preserve">2 Bouts x </w:t>
            </w:r>
            <w:r w:rsidRPr="00600AAE">
              <w:rPr>
                <w:rFonts w:eastAsia="Times New Roman" w:cs="Calibri"/>
                <w:color w:val="000000"/>
                <w:kern w:val="0"/>
                <w:sz w:val="22"/>
                <w14:ligatures w14:val="none"/>
              </w:rPr>
              <w:br/>
              <w:t>6 Sprints</w:t>
            </w:r>
          </w:p>
        </w:tc>
        <w:tc>
          <w:tcPr>
            <w:tcW w:w="291" w:type="dxa"/>
            <w:tcBorders>
              <w:top w:val="nil"/>
              <w:left w:val="nil"/>
              <w:bottom w:val="nil"/>
              <w:right w:val="nil"/>
            </w:tcBorders>
            <w:shd w:val="clear" w:color="auto" w:fill="auto"/>
            <w:noWrap/>
            <w:vAlign w:val="center"/>
            <w:hideMark/>
          </w:tcPr>
          <w:p w14:paraId="0AB1F3DB" w14:textId="77777777" w:rsidR="00C005A0" w:rsidRPr="00600AAE" w:rsidRDefault="00C005A0" w:rsidP="00A6360E">
            <w:pPr>
              <w:spacing w:before="0" w:after="0" w:line="240" w:lineRule="auto"/>
              <w:jc w:val="center"/>
              <w:rPr>
                <w:rFonts w:eastAsia="Times New Roman" w:cs="Calibri"/>
                <w:color w:val="000000"/>
                <w:kern w:val="0"/>
                <w:sz w:val="22"/>
                <w14:ligatures w14:val="none"/>
              </w:rPr>
            </w:pPr>
          </w:p>
        </w:tc>
        <w:tc>
          <w:tcPr>
            <w:tcW w:w="1391" w:type="dxa"/>
            <w:gridSpan w:val="3"/>
            <w:tcBorders>
              <w:top w:val="nil"/>
              <w:left w:val="nil"/>
              <w:bottom w:val="single" w:sz="4" w:space="0" w:color="auto"/>
              <w:right w:val="nil"/>
            </w:tcBorders>
            <w:shd w:val="clear" w:color="auto" w:fill="auto"/>
            <w:noWrap/>
            <w:vAlign w:val="center"/>
            <w:hideMark/>
          </w:tcPr>
          <w:p w14:paraId="67E4DF10" w14:textId="77777777" w:rsidR="00C005A0" w:rsidRPr="00600AAE" w:rsidRDefault="00C005A0" w:rsidP="00A6360E">
            <w:pPr>
              <w:spacing w:before="0" w:after="0" w:line="240" w:lineRule="auto"/>
              <w:jc w:val="center"/>
              <w:rPr>
                <w:rFonts w:eastAsia="Times New Roman" w:cs="Calibri"/>
                <w:color w:val="000000"/>
                <w:kern w:val="0"/>
                <w:sz w:val="22"/>
                <w14:ligatures w14:val="none"/>
              </w:rPr>
            </w:pPr>
            <w:r w:rsidRPr="00600AAE">
              <w:rPr>
                <w:rFonts w:eastAsia="Times New Roman" w:cs="Calibri"/>
                <w:color w:val="000000"/>
                <w:kern w:val="0"/>
                <w:sz w:val="22"/>
                <w14:ligatures w14:val="none"/>
              </w:rPr>
              <w:t>N/A</w:t>
            </w:r>
          </w:p>
        </w:tc>
        <w:tc>
          <w:tcPr>
            <w:tcW w:w="1587" w:type="dxa"/>
            <w:gridSpan w:val="2"/>
            <w:tcBorders>
              <w:top w:val="single" w:sz="4" w:space="0" w:color="auto"/>
              <w:left w:val="nil"/>
              <w:bottom w:val="single" w:sz="4" w:space="0" w:color="auto"/>
              <w:right w:val="nil"/>
            </w:tcBorders>
            <w:shd w:val="clear" w:color="auto" w:fill="auto"/>
            <w:noWrap/>
            <w:vAlign w:val="center"/>
            <w:hideMark/>
          </w:tcPr>
          <w:p w14:paraId="524E6618" w14:textId="77777777" w:rsidR="00C005A0" w:rsidRPr="00600AAE" w:rsidRDefault="00C005A0" w:rsidP="00A6360E">
            <w:pPr>
              <w:spacing w:before="0" w:after="0" w:line="240" w:lineRule="auto"/>
              <w:jc w:val="center"/>
              <w:rPr>
                <w:rFonts w:eastAsia="Times New Roman" w:cs="Calibri"/>
                <w:color w:val="000000"/>
                <w:kern w:val="0"/>
                <w:sz w:val="22"/>
                <w14:ligatures w14:val="none"/>
              </w:rPr>
            </w:pPr>
            <w:r w:rsidRPr="00600AAE">
              <w:rPr>
                <w:rFonts w:eastAsia="Times New Roman" w:cs="Calibri"/>
                <w:color w:val="000000"/>
                <w:kern w:val="0"/>
                <w:sz w:val="22"/>
                <w14:ligatures w14:val="none"/>
              </w:rPr>
              <w:t>N/A</w:t>
            </w:r>
          </w:p>
        </w:tc>
      </w:tr>
      <w:tr w:rsidR="00254DC5" w:rsidRPr="00600AAE" w14:paraId="1D50F5E4" w14:textId="77777777" w:rsidTr="007C5345">
        <w:trPr>
          <w:gridAfter w:val="2"/>
          <w:wAfter w:w="31" w:type="dxa"/>
          <w:trHeight w:val="265"/>
          <w:jc w:val="center"/>
        </w:trPr>
        <w:tc>
          <w:tcPr>
            <w:tcW w:w="1758" w:type="dxa"/>
            <w:vMerge w:val="restart"/>
            <w:tcBorders>
              <w:top w:val="nil"/>
              <w:left w:val="nil"/>
              <w:right w:val="nil"/>
            </w:tcBorders>
            <w:shd w:val="clear" w:color="auto" w:fill="auto"/>
          </w:tcPr>
          <w:p w14:paraId="3ADCB6FE" w14:textId="77777777" w:rsidR="00254DC5" w:rsidRPr="00600AAE" w:rsidRDefault="00254DC5" w:rsidP="00FC2301">
            <w:pPr>
              <w:spacing w:before="0" w:after="0" w:line="240" w:lineRule="auto"/>
              <w:jc w:val="center"/>
              <w:rPr>
                <w:rFonts w:eastAsia="Times New Roman" w:cs="Calibri"/>
                <w:b/>
                <w:bCs/>
                <w:color w:val="000000"/>
                <w:kern w:val="0"/>
                <w:sz w:val="28"/>
                <w:szCs w:val="28"/>
                <w14:ligatures w14:val="none"/>
              </w:rPr>
            </w:pPr>
          </w:p>
        </w:tc>
        <w:tc>
          <w:tcPr>
            <w:tcW w:w="6574" w:type="dxa"/>
            <w:gridSpan w:val="8"/>
            <w:tcBorders>
              <w:top w:val="nil"/>
              <w:left w:val="nil"/>
              <w:bottom w:val="nil"/>
              <w:right w:val="nil"/>
            </w:tcBorders>
            <w:shd w:val="clear" w:color="auto" w:fill="auto"/>
            <w:noWrap/>
            <w:vAlign w:val="center"/>
            <w:hideMark/>
          </w:tcPr>
          <w:p w14:paraId="4B4BDB24" w14:textId="0A92ADF5" w:rsidR="00254DC5" w:rsidRPr="00600AAE" w:rsidRDefault="00254DC5" w:rsidP="00FC2301">
            <w:pPr>
              <w:spacing w:before="0" w:after="0" w:line="240" w:lineRule="auto"/>
              <w:jc w:val="center"/>
              <w:rPr>
                <w:rFonts w:eastAsia="Times New Roman" w:cs="Calibri"/>
                <w:b/>
                <w:bCs/>
                <w:color w:val="000000"/>
                <w:kern w:val="0"/>
                <w:sz w:val="28"/>
                <w:szCs w:val="28"/>
                <w14:ligatures w14:val="none"/>
              </w:rPr>
            </w:pPr>
            <w:r w:rsidRPr="00600AAE">
              <w:rPr>
                <w:rFonts w:eastAsia="Times New Roman" w:cs="Calibri"/>
                <w:b/>
                <w:bCs/>
                <w:color w:val="000000"/>
                <w:kern w:val="0"/>
                <w:sz w:val="28"/>
                <w:szCs w:val="28"/>
                <w14:ligatures w14:val="none"/>
              </w:rPr>
              <w:t>Week</w:t>
            </w:r>
            <w:r w:rsidR="00061AF3" w:rsidRPr="00600AAE">
              <w:rPr>
                <w:rFonts w:eastAsia="Times New Roman" w:cs="Calibri"/>
                <w:b/>
                <w:bCs/>
                <w:color w:val="000000"/>
                <w:kern w:val="0"/>
                <w:sz w:val="28"/>
                <w:szCs w:val="28"/>
                <w14:ligatures w14:val="none"/>
              </w:rPr>
              <w:t>s</w:t>
            </w:r>
            <w:r w:rsidRPr="00600AAE">
              <w:rPr>
                <w:rFonts w:eastAsia="Times New Roman" w:cs="Calibri"/>
                <w:b/>
                <w:bCs/>
                <w:color w:val="000000"/>
                <w:kern w:val="0"/>
                <w:sz w:val="28"/>
                <w:szCs w:val="28"/>
                <w14:ligatures w14:val="none"/>
              </w:rPr>
              <w:t xml:space="preserve"> 3–4</w:t>
            </w:r>
          </w:p>
        </w:tc>
        <w:tc>
          <w:tcPr>
            <w:tcW w:w="285" w:type="dxa"/>
            <w:vMerge w:val="restart"/>
            <w:tcBorders>
              <w:top w:val="nil"/>
              <w:left w:val="nil"/>
              <w:right w:val="nil"/>
            </w:tcBorders>
            <w:shd w:val="clear" w:color="auto" w:fill="auto"/>
            <w:noWrap/>
            <w:vAlign w:val="bottom"/>
            <w:hideMark/>
          </w:tcPr>
          <w:p w14:paraId="3822D051" w14:textId="77777777" w:rsidR="00254DC5" w:rsidRPr="00600AAE" w:rsidRDefault="00254DC5" w:rsidP="00FC2301">
            <w:pPr>
              <w:spacing w:before="0" w:after="0" w:line="240" w:lineRule="auto"/>
              <w:jc w:val="center"/>
              <w:rPr>
                <w:rFonts w:eastAsia="Times New Roman" w:cs="Calibri"/>
                <w:b/>
                <w:bCs/>
                <w:color w:val="000000"/>
                <w:kern w:val="0"/>
                <w:sz w:val="28"/>
                <w:szCs w:val="28"/>
                <w14:ligatures w14:val="none"/>
              </w:rPr>
            </w:pPr>
          </w:p>
        </w:tc>
        <w:tc>
          <w:tcPr>
            <w:tcW w:w="6498" w:type="dxa"/>
            <w:gridSpan w:val="7"/>
            <w:tcBorders>
              <w:top w:val="nil"/>
              <w:left w:val="nil"/>
              <w:bottom w:val="nil"/>
              <w:right w:val="nil"/>
            </w:tcBorders>
            <w:shd w:val="clear" w:color="auto" w:fill="auto"/>
            <w:noWrap/>
            <w:vAlign w:val="center"/>
            <w:hideMark/>
          </w:tcPr>
          <w:p w14:paraId="2A9E7DE8" w14:textId="77777777" w:rsidR="00254DC5" w:rsidRPr="00600AAE" w:rsidRDefault="00254DC5" w:rsidP="00FC2301">
            <w:pPr>
              <w:spacing w:before="0" w:after="0" w:line="240" w:lineRule="auto"/>
              <w:jc w:val="center"/>
              <w:rPr>
                <w:rFonts w:eastAsia="Times New Roman" w:cs="Calibri"/>
                <w:b/>
                <w:bCs/>
                <w:color w:val="000000"/>
                <w:kern w:val="0"/>
                <w:sz w:val="28"/>
                <w:szCs w:val="28"/>
                <w14:ligatures w14:val="none"/>
              </w:rPr>
            </w:pPr>
            <w:r w:rsidRPr="00600AAE">
              <w:rPr>
                <w:rFonts w:eastAsia="Times New Roman" w:cs="Calibri"/>
                <w:b/>
                <w:bCs/>
                <w:color w:val="000000"/>
                <w:kern w:val="0"/>
                <w:sz w:val="28"/>
                <w:szCs w:val="28"/>
                <w14:ligatures w14:val="none"/>
              </w:rPr>
              <w:t>Week 5</w:t>
            </w:r>
          </w:p>
        </w:tc>
      </w:tr>
      <w:tr w:rsidR="007C5345" w:rsidRPr="00600AAE" w14:paraId="1352F16C" w14:textId="77777777" w:rsidTr="007C5345">
        <w:trPr>
          <w:gridAfter w:val="2"/>
          <w:wAfter w:w="31" w:type="dxa"/>
          <w:trHeight w:val="265"/>
          <w:jc w:val="center"/>
        </w:trPr>
        <w:tc>
          <w:tcPr>
            <w:tcW w:w="1758" w:type="dxa"/>
            <w:vMerge/>
            <w:tcBorders>
              <w:left w:val="nil"/>
              <w:right w:val="nil"/>
            </w:tcBorders>
            <w:shd w:val="clear" w:color="auto" w:fill="auto"/>
          </w:tcPr>
          <w:p w14:paraId="7580AAFC" w14:textId="77777777" w:rsidR="00254DC5" w:rsidRPr="00600AAE" w:rsidRDefault="00254DC5" w:rsidP="00FC2301">
            <w:pPr>
              <w:spacing w:before="0" w:after="0" w:line="240" w:lineRule="auto"/>
              <w:jc w:val="center"/>
              <w:rPr>
                <w:rFonts w:eastAsia="Times New Roman" w:cs="Calibri"/>
                <w:b/>
                <w:bCs/>
                <w:color w:val="000000"/>
                <w:kern w:val="0"/>
                <w:sz w:val="22"/>
                <w14:ligatures w14:val="none"/>
              </w:rPr>
            </w:pPr>
          </w:p>
        </w:tc>
        <w:tc>
          <w:tcPr>
            <w:tcW w:w="3278" w:type="dxa"/>
            <w:gridSpan w:val="4"/>
            <w:tcBorders>
              <w:top w:val="single" w:sz="4" w:space="0" w:color="auto"/>
              <w:left w:val="nil"/>
              <w:bottom w:val="single" w:sz="4" w:space="0" w:color="auto"/>
              <w:right w:val="nil"/>
            </w:tcBorders>
            <w:shd w:val="clear" w:color="auto" w:fill="auto"/>
            <w:noWrap/>
            <w:vAlign w:val="center"/>
            <w:hideMark/>
          </w:tcPr>
          <w:p w14:paraId="45F5DFAE" w14:textId="75AC7E92" w:rsidR="00254DC5" w:rsidRPr="00600AAE" w:rsidRDefault="00254DC5" w:rsidP="00FC2301">
            <w:pPr>
              <w:spacing w:before="0" w:after="0" w:line="240" w:lineRule="auto"/>
              <w:jc w:val="center"/>
              <w:rPr>
                <w:rFonts w:eastAsia="Times New Roman" w:cs="Calibri"/>
                <w:b/>
                <w:bCs/>
                <w:color w:val="000000"/>
                <w:kern w:val="0"/>
                <w:sz w:val="22"/>
                <w14:ligatures w14:val="none"/>
              </w:rPr>
            </w:pPr>
            <w:r w:rsidRPr="00600AAE">
              <w:rPr>
                <w:rFonts w:eastAsia="Times New Roman" w:cs="Calibri"/>
                <w:b/>
                <w:bCs/>
                <w:color w:val="000000"/>
                <w:kern w:val="0"/>
                <w:sz w:val="22"/>
                <w14:ligatures w14:val="none"/>
              </w:rPr>
              <w:t>DAY 1+3</w:t>
            </w:r>
          </w:p>
        </w:tc>
        <w:tc>
          <w:tcPr>
            <w:tcW w:w="285" w:type="dxa"/>
            <w:gridSpan w:val="2"/>
            <w:vMerge w:val="restart"/>
            <w:tcBorders>
              <w:top w:val="single" w:sz="4" w:space="0" w:color="auto"/>
              <w:left w:val="nil"/>
              <w:bottom w:val="nil"/>
              <w:right w:val="nil"/>
            </w:tcBorders>
            <w:shd w:val="clear" w:color="auto" w:fill="auto"/>
            <w:noWrap/>
            <w:vAlign w:val="bottom"/>
            <w:hideMark/>
          </w:tcPr>
          <w:p w14:paraId="0492E45D" w14:textId="77777777" w:rsidR="00254DC5" w:rsidRPr="00600AAE" w:rsidRDefault="00254DC5" w:rsidP="00FC2301">
            <w:pPr>
              <w:spacing w:before="0" w:after="0" w:line="240" w:lineRule="auto"/>
              <w:jc w:val="center"/>
              <w:rPr>
                <w:rFonts w:eastAsia="Times New Roman" w:cs="Calibri"/>
                <w:color w:val="000000"/>
                <w:kern w:val="0"/>
                <w:sz w:val="22"/>
                <w14:ligatures w14:val="none"/>
              </w:rPr>
            </w:pPr>
            <w:r w:rsidRPr="00600AAE">
              <w:rPr>
                <w:rFonts w:eastAsia="Times New Roman" w:cs="Calibri"/>
                <w:color w:val="000000"/>
                <w:kern w:val="0"/>
                <w:sz w:val="22"/>
                <w14:ligatures w14:val="none"/>
              </w:rPr>
              <w:t> </w:t>
            </w:r>
          </w:p>
        </w:tc>
        <w:tc>
          <w:tcPr>
            <w:tcW w:w="3011" w:type="dxa"/>
            <w:gridSpan w:val="2"/>
            <w:tcBorders>
              <w:top w:val="single" w:sz="4" w:space="0" w:color="auto"/>
              <w:left w:val="nil"/>
              <w:bottom w:val="single" w:sz="4" w:space="0" w:color="auto"/>
              <w:right w:val="nil"/>
            </w:tcBorders>
            <w:shd w:val="clear" w:color="auto" w:fill="auto"/>
            <w:noWrap/>
            <w:vAlign w:val="center"/>
            <w:hideMark/>
          </w:tcPr>
          <w:p w14:paraId="124F8893" w14:textId="77777777" w:rsidR="00254DC5" w:rsidRPr="00600AAE" w:rsidRDefault="00254DC5" w:rsidP="00FC2301">
            <w:pPr>
              <w:spacing w:before="0" w:after="0" w:line="240" w:lineRule="auto"/>
              <w:jc w:val="center"/>
              <w:rPr>
                <w:rFonts w:eastAsia="Times New Roman" w:cs="Calibri"/>
                <w:b/>
                <w:bCs/>
                <w:color w:val="000000"/>
                <w:kern w:val="0"/>
                <w:sz w:val="22"/>
                <w14:ligatures w14:val="none"/>
              </w:rPr>
            </w:pPr>
            <w:r w:rsidRPr="00600AAE">
              <w:rPr>
                <w:rFonts w:eastAsia="Times New Roman" w:cs="Calibri"/>
                <w:b/>
                <w:bCs/>
                <w:color w:val="000000"/>
                <w:kern w:val="0"/>
                <w:sz w:val="22"/>
                <w14:ligatures w14:val="none"/>
              </w:rPr>
              <w:t>DAY 2+4</w:t>
            </w:r>
          </w:p>
        </w:tc>
        <w:tc>
          <w:tcPr>
            <w:tcW w:w="285" w:type="dxa"/>
            <w:vMerge/>
            <w:tcBorders>
              <w:left w:val="nil"/>
              <w:right w:val="nil"/>
            </w:tcBorders>
            <w:shd w:val="clear" w:color="auto" w:fill="auto"/>
            <w:noWrap/>
            <w:vAlign w:val="bottom"/>
            <w:hideMark/>
          </w:tcPr>
          <w:p w14:paraId="10371924" w14:textId="77777777" w:rsidR="00254DC5" w:rsidRPr="00600AAE" w:rsidRDefault="00254DC5" w:rsidP="00FC2301">
            <w:pPr>
              <w:spacing w:before="0" w:after="0" w:line="240" w:lineRule="auto"/>
              <w:jc w:val="center"/>
              <w:rPr>
                <w:rFonts w:eastAsia="Times New Roman" w:cs="Calibri"/>
                <w:b/>
                <w:bCs/>
                <w:color w:val="000000"/>
                <w:kern w:val="0"/>
                <w:sz w:val="22"/>
                <w14:ligatures w14:val="none"/>
              </w:rPr>
            </w:pPr>
          </w:p>
        </w:tc>
        <w:tc>
          <w:tcPr>
            <w:tcW w:w="3245" w:type="dxa"/>
            <w:gridSpan w:val="2"/>
            <w:tcBorders>
              <w:top w:val="single" w:sz="4" w:space="0" w:color="auto"/>
              <w:left w:val="nil"/>
              <w:bottom w:val="single" w:sz="4" w:space="0" w:color="auto"/>
              <w:right w:val="nil"/>
            </w:tcBorders>
            <w:shd w:val="clear" w:color="auto" w:fill="auto"/>
            <w:noWrap/>
            <w:vAlign w:val="center"/>
            <w:hideMark/>
          </w:tcPr>
          <w:p w14:paraId="2CCC3439" w14:textId="77777777" w:rsidR="00254DC5" w:rsidRPr="00600AAE" w:rsidRDefault="00254DC5" w:rsidP="00FC2301">
            <w:pPr>
              <w:spacing w:before="0" w:after="0" w:line="240" w:lineRule="auto"/>
              <w:jc w:val="center"/>
              <w:rPr>
                <w:rFonts w:eastAsia="Times New Roman" w:cs="Calibri"/>
                <w:b/>
                <w:bCs/>
                <w:color w:val="000000"/>
                <w:kern w:val="0"/>
                <w:sz w:val="22"/>
                <w14:ligatures w14:val="none"/>
              </w:rPr>
            </w:pPr>
            <w:r w:rsidRPr="00600AAE">
              <w:rPr>
                <w:rFonts w:eastAsia="Times New Roman" w:cs="Calibri"/>
                <w:b/>
                <w:bCs/>
                <w:color w:val="000000"/>
                <w:kern w:val="0"/>
                <w:sz w:val="22"/>
                <w14:ligatures w14:val="none"/>
              </w:rPr>
              <w:t>DAY 1+3</w:t>
            </w:r>
          </w:p>
        </w:tc>
        <w:tc>
          <w:tcPr>
            <w:tcW w:w="339" w:type="dxa"/>
            <w:gridSpan w:val="2"/>
            <w:vMerge w:val="restart"/>
            <w:tcBorders>
              <w:top w:val="nil"/>
              <w:left w:val="nil"/>
              <w:right w:val="nil"/>
            </w:tcBorders>
            <w:shd w:val="clear" w:color="auto" w:fill="auto"/>
            <w:noWrap/>
            <w:vAlign w:val="bottom"/>
            <w:hideMark/>
          </w:tcPr>
          <w:p w14:paraId="30FC46C0" w14:textId="77777777" w:rsidR="00254DC5" w:rsidRPr="00600AAE" w:rsidRDefault="00254DC5" w:rsidP="00FC2301">
            <w:pPr>
              <w:spacing w:before="0" w:after="0" w:line="240" w:lineRule="auto"/>
              <w:jc w:val="center"/>
              <w:rPr>
                <w:rFonts w:eastAsia="Times New Roman" w:cs="Calibri"/>
                <w:b/>
                <w:bCs/>
                <w:color w:val="000000"/>
                <w:kern w:val="0"/>
                <w:sz w:val="22"/>
                <w14:ligatures w14:val="none"/>
              </w:rPr>
            </w:pPr>
          </w:p>
        </w:tc>
        <w:tc>
          <w:tcPr>
            <w:tcW w:w="2914" w:type="dxa"/>
            <w:gridSpan w:val="3"/>
            <w:tcBorders>
              <w:top w:val="single" w:sz="4" w:space="0" w:color="auto"/>
              <w:left w:val="nil"/>
              <w:bottom w:val="single" w:sz="4" w:space="0" w:color="auto"/>
              <w:right w:val="nil"/>
            </w:tcBorders>
            <w:shd w:val="clear" w:color="auto" w:fill="auto"/>
            <w:noWrap/>
            <w:vAlign w:val="center"/>
            <w:hideMark/>
          </w:tcPr>
          <w:p w14:paraId="5932F7A2" w14:textId="77777777" w:rsidR="00254DC5" w:rsidRPr="00600AAE" w:rsidRDefault="00254DC5" w:rsidP="00FC2301">
            <w:pPr>
              <w:spacing w:before="0" w:after="0" w:line="240" w:lineRule="auto"/>
              <w:jc w:val="center"/>
              <w:rPr>
                <w:rFonts w:eastAsia="Times New Roman" w:cs="Calibri"/>
                <w:b/>
                <w:bCs/>
                <w:color w:val="000000"/>
                <w:kern w:val="0"/>
                <w:sz w:val="22"/>
                <w14:ligatures w14:val="none"/>
              </w:rPr>
            </w:pPr>
            <w:r w:rsidRPr="00600AAE">
              <w:rPr>
                <w:rFonts w:eastAsia="Times New Roman" w:cs="Calibri"/>
                <w:b/>
                <w:bCs/>
                <w:color w:val="000000"/>
                <w:kern w:val="0"/>
                <w:sz w:val="22"/>
                <w14:ligatures w14:val="none"/>
              </w:rPr>
              <w:t>DAY 2+4</w:t>
            </w:r>
          </w:p>
        </w:tc>
      </w:tr>
      <w:tr w:rsidR="00CB7841" w:rsidRPr="00600AAE" w14:paraId="23525520" w14:textId="77777777" w:rsidTr="007C5345">
        <w:trPr>
          <w:gridAfter w:val="2"/>
          <w:wAfter w:w="31" w:type="dxa"/>
          <w:trHeight w:val="265"/>
          <w:jc w:val="center"/>
        </w:trPr>
        <w:tc>
          <w:tcPr>
            <w:tcW w:w="1758" w:type="dxa"/>
            <w:vMerge/>
            <w:tcBorders>
              <w:left w:val="nil"/>
              <w:bottom w:val="single" w:sz="4" w:space="0" w:color="auto"/>
              <w:right w:val="nil"/>
            </w:tcBorders>
            <w:shd w:val="clear" w:color="auto" w:fill="auto"/>
            <w:vAlign w:val="bottom"/>
          </w:tcPr>
          <w:p w14:paraId="656394DB" w14:textId="77777777" w:rsidR="00254DC5" w:rsidRPr="00600AAE" w:rsidRDefault="00254DC5" w:rsidP="007D31F7">
            <w:pPr>
              <w:spacing w:before="0" w:after="0" w:line="240" w:lineRule="auto"/>
              <w:jc w:val="center"/>
              <w:rPr>
                <w:rFonts w:eastAsia="Times New Roman" w:cs="Calibri"/>
                <w:b/>
                <w:bCs/>
                <w:color w:val="000000"/>
                <w:kern w:val="0"/>
                <w:sz w:val="22"/>
                <w14:ligatures w14:val="none"/>
              </w:rPr>
            </w:pPr>
          </w:p>
        </w:tc>
        <w:tc>
          <w:tcPr>
            <w:tcW w:w="1855" w:type="dxa"/>
            <w:tcBorders>
              <w:top w:val="single" w:sz="4" w:space="0" w:color="auto"/>
              <w:left w:val="nil"/>
              <w:bottom w:val="single" w:sz="4" w:space="0" w:color="auto"/>
              <w:right w:val="nil"/>
            </w:tcBorders>
            <w:shd w:val="clear" w:color="auto" w:fill="auto"/>
            <w:noWrap/>
            <w:vAlign w:val="center"/>
            <w:hideMark/>
          </w:tcPr>
          <w:p w14:paraId="70048177" w14:textId="77A3E3B5" w:rsidR="00254DC5" w:rsidRPr="00600AAE" w:rsidRDefault="00254DC5" w:rsidP="007D31F7">
            <w:pPr>
              <w:spacing w:before="0" w:after="0" w:line="240" w:lineRule="auto"/>
              <w:jc w:val="center"/>
              <w:rPr>
                <w:rFonts w:eastAsia="Times New Roman" w:cs="Calibri"/>
                <w:b/>
                <w:bCs/>
                <w:color w:val="000000"/>
                <w:kern w:val="0"/>
                <w:sz w:val="22"/>
                <w14:ligatures w14:val="none"/>
              </w:rPr>
            </w:pPr>
            <w:r w:rsidRPr="00600AAE">
              <w:rPr>
                <w:rFonts w:eastAsia="Times New Roman" w:cs="Calibri"/>
                <w:b/>
                <w:bCs/>
                <w:color w:val="000000"/>
                <w:kern w:val="0"/>
                <w:sz w:val="22"/>
                <w14:ligatures w14:val="none"/>
              </w:rPr>
              <w:t>Concurrent</w:t>
            </w:r>
          </w:p>
        </w:tc>
        <w:tc>
          <w:tcPr>
            <w:tcW w:w="1423" w:type="dxa"/>
            <w:gridSpan w:val="3"/>
            <w:tcBorders>
              <w:top w:val="single" w:sz="4" w:space="0" w:color="auto"/>
              <w:left w:val="nil"/>
              <w:bottom w:val="single" w:sz="4" w:space="0" w:color="auto"/>
              <w:right w:val="nil"/>
            </w:tcBorders>
            <w:shd w:val="clear" w:color="auto" w:fill="auto"/>
            <w:noWrap/>
            <w:vAlign w:val="center"/>
            <w:hideMark/>
          </w:tcPr>
          <w:p w14:paraId="77E7AC23" w14:textId="77777777" w:rsidR="00254DC5" w:rsidRPr="00600AAE" w:rsidRDefault="00254DC5" w:rsidP="007D31F7">
            <w:pPr>
              <w:spacing w:before="0" w:after="0" w:line="240" w:lineRule="auto"/>
              <w:jc w:val="center"/>
              <w:rPr>
                <w:rFonts w:eastAsia="Times New Roman" w:cs="Calibri"/>
                <w:b/>
                <w:bCs/>
                <w:color w:val="000000"/>
                <w:kern w:val="0"/>
                <w:sz w:val="22"/>
                <w14:ligatures w14:val="none"/>
              </w:rPr>
            </w:pPr>
            <w:r w:rsidRPr="00600AAE">
              <w:rPr>
                <w:rFonts w:eastAsia="Times New Roman" w:cs="Calibri"/>
                <w:b/>
                <w:bCs/>
                <w:color w:val="000000"/>
                <w:kern w:val="0"/>
                <w:sz w:val="22"/>
                <w14:ligatures w14:val="none"/>
              </w:rPr>
              <w:t>Compound</w:t>
            </w:r>
          </w:p>
        </w:tc>
        <w:tc>
          <w:tcPr>
            <w:tcW w:w="285" w:type="dxa"/>
            <w:gridSpan w:val="2"/>
            <w:vMerge/>
            <w:tcBorders>
              <w:top w:val="single" w:sz="4" w:space="0" w:color="auto"/>
              <w:left w:val="nil"/>
              <w:bottom w:val="nil"/>
              <w:right w:val="nil"/>
            </w:tcBorders>
            <w:vAlign w:val="center"/>
            <w:hideMark/>
          </w:tcPr>
          <w:p w14:paraId="0DC3A8F0" w14:textId="77777777" w:rsidR="00254DC5" w:rsidRPr="00600AAE" w:rsidRDefault="00254DC5" w:rsidP="007D31F7">
            <w:pPr>
              <w:spacing w:before="0" w:after="0" w:line="240" w:lineRule="auto"/>
              <w:rPr>
                <w:rFonts w:eastAsia="Times New Roman" w:cs="Calibri"/>
                <w:color w:val="000000"/>
                <w:kern w:val="0"/>
                <w:sz w:val="22"/>
                <w14:ligatures w14:val="none"/>
              </w:rPr>
            </w:pPr>
          </w:p>
        </w:tc>
        <w:tc>
          <w:tcPr>
            <w:tcW w:w="1428" w:type="dxa"/>
            <w:tcBorders>
              <w:top w:val="single" w:sz="4" w:space="0" w:color="auto"/>
              <w:left w:val="nil"/>
              <w:bottom w:val="single" w:sz="4" w:space="0" w:color="auto"/>
              <w:right w:val="nil"/>
            </w:tcBorders>
            <w:shd w:val="clear" w:color="auto" w:fill="auto"/>
            <w:noWrap/>
            <w:vAlign w:val="center"/>
            <w:hideMark/>
          </w:tcPr>
          <w:p w14:paraId="2634BA28" w14:textId="77777777" w:rsidR="00254DC5" w:rsidRPr="00600AAE" w:rsidRDefault="00254DC5" w:rsidP="007D31F7">
            <w:pPr>
              <w:spacing w:before="0" w:after="0" w:line="240" w:lineRule="auto"/>
              <w:jc w:val="center"/>
              <w:rPr>
                <w:rFonts w:eastAsia="Times New Roman" w:cs="Calibri"/>
                <w:b/>
                <w:bCs/>
                <w:color w:val="000000"/>
                <w:kern w:val="0"/>
                <w:sz w:val="22"/>
                <w14:ligatures w14:val="none"/>
              </w:rPr>
            </w:pPr>
            <w:r w:rsidRPr="00600AAE">
              <w:rPr>
                <w:rFonts w:eastAsia="Times New Roman" w:cs="Calibri"/>
                <w:b/>
                <w:bCs/>
                <w:color w:val="000000"/>
                <w:kern w:val="0"/>
                <w:sz w:val="22"/>
                <w14:ligatures w14:val="none"/>
              </w:rPr>
              <w:t>Concurrent</w:t>
            </w:r>
          </w:p>
        </w:tc>
        <w:tc>
          <w:tcPr>
            <w:tcW w:w="1583" w:type="dxa"/>
            <w:tcBorders>
              <w:top w:val="single" w:sz="4" w:space="0" w:color="auto"/>
              <w:left w:val="nil"/>
              <w:bottom w:val="single" w:sz="4" w:space="0" w:color="auto"/>
              <w:right w:val="nil"/>
            </w:tcBorders>
            <w:shd w:val="clear" w:color="auto" w:fill="auto"/>
            <w:noWrap/>
            <w:vAlign w:val="center"/>
            <w:hideMark/>
          </w:tcPr>
          <w:p w14:paraId="4FD6687F" w14:textId="77777777" w:rsidR="00254DC5" w:rsidRPr="00600AAE" w:rsidRDefault="00254DC5" w:rsidP="007D31F7">
            <w:pPr>
              <w:spacing w:before="0" w:after="0" w:line="240" w:lineRule="auto"/>
              <w:jc w:val="center"/>
              <w:rPr>
                <w:rFonts w:eastAsia="Times New Roman" w:cs="Calibri"/>
                <w:b/>
                <w:bCs/>
                <w:color w:val="000000"/>
                <w:kern w:val="0"/>
                <w:sz w:val="22"/>
                <w14:ligatures w14:val="none"/>
              </w:rPr>
            </w:pPr>
            <w:r w:rsidRPr="00600AAE">
              <w:rPr>
                <w:rFonts w:eastAsia="Times New Roman" w:cs="Calibri"/>
                <w:b/>
                <w:bCs/>
                <w:color w:val="000000"/>
                <w:kern w:val="0"/>
                <w:sz w:val="22"/>
                <w14:ligatures w14:val="none"/>
              </w:rPr>
              <w:t>Compound</w:t>
            </w:r>
          </w:p>
        </w:tc>
        <w:tc>
          <w:tcPr>
            <w:tcW w:w="285" w:type="dxa"/>
            <w:vMerge/>
            <w:tcBorders>
              <w:left w:val="nil"/>
              <w:right w:val="nil"/>
            </w:tcBorders>
            <w:shd w:val="clear" w:color="auto" w:fill="auto"/>
            <w:noWrap/>
            <w:vAlign w:val="bottom"/>
            <w:hideMark/>
          </w:tcPr>
          <w:p w14:paraId="6F73B36A" w14:textId="77777777" w:rsidR="00254DC5" w:rsidRPr="00600AAE" w:rsidRDefault="00254DC5" w:rsidP="007D31F7">
            <w:pPr>
              <w:spacing w:before="0" w:after="0" w:line="240" w:lineRule="auto"/>
              <w:jc w:val="center"/>
              <w:rPr>
                <w:rFonts w:eastAsia="Times New Roman" w:cs="Calibri"/>
                <w:b/>
                <w:bCs/>
                <w:color w:val="000000"/>
                <w:kern w:val="0"/>
                <w:sz w:val="22"/>
                <w14:ligatures w14:val="none"/>
              </w:rPr>
            </w:pPr>
          </w:p>
        </w:tc>
        <w:tc>
          <w:tcPr>
            <w:tcW w:w="1874" w:type="dxa"/>
            <w:tcBorders>
              <w:top w:val="single" w:sz="4" w:space="0" w:color="auto"/>
              <w:left w:val="nil"/>
              <w:bottom w:val="single" w:sz="4" w:space="0" w:color="auto"/>
              <w:right w:val="nil"/>
            </w:tcBorders>
            <w:shd w:val="clear" w:color="auto" w:fill="auto"/>
            <w:noWrap/>
            <w:vAlign w:val="center"/>
            <w:hideMark/>
          </w:tcPr>
          <w:p w14:paraId="44B6DD32" w14:textId="77777777" w:rsidR="00254DC5" w:rsidRPr="00600AAE" w:rsidRDefault="00254DC5" w:rsidP="007D31F7">
            <w:pPr>
              <w:spacing w:before="0" w:after="0" w:line="240" w:lineRule="auto"/>
              <w:jc w:val="center"/>
              <w:rPr>
                <w:rFonts w:eastAsia="Times New Roman" w:cs="Calibri"/>
                <w:b/>
                <w:bCs/>
                <w:color w:val="000000"/>
                <w:kern w:val="0"/>
                <w:sz w:val="22"/>
                <w14:ligatures w14:val="none"/>
              </w:rPr>
            </w:pPr>
            <w:r w:rsidRPr="00600AAE">
              <w:rPr>
                <w:rFonts w:eastAsia="Times New Roman" w:cs="Calibri"/>
                <w:b/>
                <w:bCs/>
                <w:color w:val="000000"/>
                <w:kern w:val="0"/>
                <w:sz w:val="22"/>
                <w14:ligatures w14:val="none"/>
              </w:rPr>
              <w:t>Concurrent</w:t>
            </w:r>
          </w:p>
        </w:tc>
        <w:tc>
          <w:tcPr>
            <w:tcW w:w="1371" w:type="dxa"/>
            <w:tcBorders>
              <w:top w:val="single" w:sz="4" w:space="0" w:color="auto"/>
              <w:left w:val="nil"/>
              <w:bottom w:val="single" w:sz="4" w:space="0" w:color="auto"/>
              <w:right w:val="nil"/>
            </w:tcBorders>
            <w:shd w:val="clear" w:color="auto" w:fill="auto"/>
            <w:noWrap/>
            <w:vAlign w:val="center"/>
            <w:hideMark/>
          </w:tcPr>
          <w:p w14:paraId="3650B263" w14:textId="77777777" w:rsidR="00254DC5" w:rsidRPr="00600AAE" w:rsidRDefault="00254DC5" w:rsidP="007D31F7">
            <w:pPr>
              <w:spacing w:before="0" w:after="0" w:line="240" w:lineRule="auto"/>
              <w:jc w:val="center"/>
              <w:rPr>
                <w:rFonts w:eastAsia="Times New Roman" w:cs="Calibri"/>
                <w:b/>
                <w:bCs/>
                <w:color w:val="000000"/>
                <w:kern w:val="0"/>
                <w:sz w:val="22"/>
                <w14:ligatures w14:val="none"/>
              </w:rPr>
            </w:pPr>
            <w:r w:rsidRPr="00600AAE">
              <w:rPr>
                <w:rFonts w:eastAsia="Times New Roman" w:cs="Calibri"/>
                <w:b/>
                <w:bCs/>
                <w:color w:val="000000"/>
                <w:kern w:val="0"/>
                <w:sz w:val="22"/>
                <w14:ligatures w14:val="none"/>
              </w:rPr>
              <w:t>Compound</w:t>
            </w:r>
          </w:p>
        </w:tc>
        <w:tc>
          <w:tcPr>
            <w:tcW w:w="339" w:type="dxa"/>
            <w:gridSpan w:val="2"/>
            <w:vMerge/>
            <w:tcBorders>
              <w:left w:val="nil"/>
              <w:right w:val="nil"/>
            </w:tcBorders>
            <w:shd w:val="clear" w:color="auto" w:fill="auto"/>
            <w:noWrap/>
            <w:vAlign w:val="bottom"/>
            <w:hideMark/>
          </w:tcPr>
          <w:p w14:paraId="50D85708" w14:textId="77777777" w:rsidR="00254DC5" w:rsidRPr="00600AAE" w:rsidRDefault="00254DC5" w:rsidP="007D31F7">
            <w:pPr>
              <w:spacing w:before="0" w:after="0" w:line="240" w:lineRule="auto"/>
              <w:jc w:val="center"/>
              <w:rPr>
                <w:rFonts w:eastAsia="Times New Roman" w:cs="Calibri"/>
                <w:b/>
                <w:bCs/>
                <w:color w:val="000000"/>
                <w:kern w:val="0"/>
                <w:sz w:val="22"/>
                <w14:ligatures w14:val="none"/>
              </w:rPr>
            </w:pPr>
          </w:p>
        </w:tc>
        <w:tc>
          <w:tcPr>
            <w:tcW w:w="1332" w:type="dxa"/>
            <w:tcBorders>
              <w:top w:val="single" w:sz="4" w:space="0" w:color="auto"/>
              <w:left w:val="nil"/>
              <w:bottom w:val="single" w:sz="4" w:space="0" w:color="auto"/>
              <w:right w:val="nil"/>
            </w:tcBorders>
            <w:shd w:val="clear" w:color="auto" w:fill="auto"/>
            <w:noWrap/>
            <w:vAlign w:val="center"/>
            <w:hideMark/>
          </w:tcPr>
          <w:p w14:paraId="168FAA4C" w14:textId="77777777" w:rsidR="00254DC5" w:rsidRPr="00600AAE" w:rsidRDefault="00254DC5" w:rsidP="007D31F7">
            <w:pPr>
              <w:spacing w:before="0" w:after="0" w:line="240" w:lineRule="auto"/>
              <w:jc w:val="center"/>
              <w:rPr>
                <w:rFonts w:eastAsia="Times New Roman" w:cs="Calibri"/>
                <w:b/>
                <w:bCs/>
                <w:color w:val="000000"/>
                <w:kern w:val="0"/>
                <w:sz w:val="22"/>
                <w14:ligatures w14:val="none"/>
              </w:rPr>
            </w:pPr>
            <w:r w:rsidRPr="00600AAE">
              <w:rPr>
                <w:rFonts w:eastAsia="Times New Roman" w:cs="Calibri"/>
                <w:b/>
                <w:bCs/>
                <w:color w:val="000000"/>
                <w:kern w:val="0"/>
                <w:sz w:val="22"/>
                <w14:ligatures w14:val="none"/>
              </w:rPr>
              <w:t>Concurrent</w:t>
            </w:r>
          </w:p>
        </w:tc>
        <w:tc>
          <w:tcPr>
            <w:tcW w:w="1582" w:type="dxa"/>
            <w:gridSpan w:val="2"/>
            <w:tcBorders>
              <w:top w:val="single" w:sz="4" w:space="0" w:color="auto"/>
              <w:left w:val="nil"/>
              <w:bottom w:val="single" w:sz="4" w:space="0" w:color="auto"/>
              <w:right w:val="nil"/>
            </w:tcBorders>
            <w:shd w:val="clear" w:color="auto" w:fill="auto"/>
            <w:noWrap/>
            <w:vAlign w:val="center"/>
            <w:hideMark/>
          </w:tcPr>
          <w:p w14:paraId="2084D7AA" w14:textId="77777777" w:rsidR="00254DC5" w:rsidRPr="00600AAE" w:rsidRDefault="00254DC5" w:rsidP="007D31F7">
            <w:pPr>
              <w:spacing w:before="0" w:after="0" w:line="240" w:lineRule="auto"/>
              <w:jc w:val="center"/>
              <w:rPr>
                <w:rFonts w:eastAsia="Times New Roman" w:cs="Calibri"/>
                <w:b/>
                <w:bCs/>
                <w:color w:val="000000"/>
                <w:kern w:val="0"/>
                <w:sz w:val="22"/>
                <w14:ligatures w14:val="none"/>
              </w:rPr>
            </w:pPr>
            <w:r w:rsidRPr="00600AAE">
              <w:rPr>
                <w:rFonts w:eastAsia="Times New Roman" w:cs="Calibri"/>
                <w:b/>
                <w:bCs/>
                <w:color w:val="000000"/>
                <w:kern w:val="0"/>
                <w:sz w:val="22"/>
                <w14:ligatures w14:val="none"/>
              </w:rPr>
              <w:t>Compound</w:t>
            </w:r>
          </w:p>
        </w:tc>
      </w:tr>
      <w:tr w:rsidR="00CB7841" w:rsidRPr="00600AAE" w14:paraId="029DD9E6" w14:textId="77777777" w:rsidTr="007C5345">
        <w:trPr>
          <w:gridAfter w:val="2"/>
          <w:wAfter w:w="31" w:type="dxa"/>
          <w:trHeight w:val="265"/>
          <w:jc w:val="center"/>
        </w:trPr>
        <w:tc>
          <w:tcPr>
            <w:tcW w:w="1758" w:type="dxa"/>
            <w:tcBorders>
              <w:top w:val="nil"/>
              <w:left w:val="nil"/>
              <w:bottom w:val="single" w:sz="4" w:space="0" w:color="auto"/>
              <w:right w:val="nil"/>
            </w:tcBorders>
            <w:vAlign w:val="center"/>
          </w:tcPr>
          <w:p w14:paraId="1333E197" w14:textId="719C68A3" w:rsidR="00254DC5" w:rsidRPr="00600AAE" w:rsidRDefault="00254DC5" w:rsidP="00BE3323">
            <w:pPr>
              <w:spacing w:before="0" w:after="0" w:line="240" w:lineRule="auto"/>
              <w:rPr>
                <w:rFonts w:eastAsia="Times New Roman" w:cs="Calibri"/>
                <w:color w:val="000000"/>
                <w:kern w:val="0"/>
                <w:sz w:val="22"/>
                <w14:ligatures w14:val="none"/>
              </w:rPr>
            </w:pPr>
            <w:r w:rsidRPr="00600AAE">
              <w:rPr>
                <w:rFonts w:eastAsia="Times New Roman" w:cs="Calibri"/>
                <w:b/>
                <w:bCs/>
                <w:color w:val="000000"/>
                <w:kern w:val="0"/>
                <w:szCs w:val="24"/>
                <w14:ligatures w14:val="none"/>
              </w:rPr>
              <w:t>Loaded Jump Squats</w:t>
            </w:r>
          </w:p>
        </w:tc>
        <w:tc>
          <w:tcPr>
            <w:tcW w:w="1855" w:type="dxa"/>
            <w:tcBorders>
              <w:top w:val="nil"/>
              <w:left w:val="nil"/>
              <w:bottom w:val="single" w:sz="4" w:space="0" w:color="auto"/>
              <w:right w:val="nil"/>
            </w:tcBorders>
            <w:shd w:val="clear" w:color="auto" w:fill="auto"/>
            <w:noWrap/>
            <w:vAlign w:val="center"/>
            <w:hideMark/>
          </w:tcPr>
          <w:p w14:paraId="2898613A" w14:textId="18EB3A9A" w:rsidR="00254DC5" w:rsidRPr="00600AAE" w:rsidRDefault="00254DC5" w:rsidP="007D31F7">
            <w:pPr>
              <w:spacing w:before="0" w:after="0" w:line="240" w:lineRule="auto"/>
              <w:jc w:val="center"/>
              <w:rPr>
                <w:rFonts w:eastAsia="Times New Roman" w:cs="Calibri"/>
                <w:color w:val="000000"/>
                <w:kern w:val="0"/>
                <w:sz w:val="22"/>
                <w14:ligatures w14:val="none"/>
              </w:rPr>
            </w:pPr>
            <w:r w:rsidRPr="00600AAE">
              <w:rPr>
                <w:rFonts w:eastAsia="Times New Roman" w:cs="Calibri"/>
                <w:color w:val="000000"/>
                <w:kern w:val="0"/>
                <w:sz w:val="22"/>
                <w14:ligatures w14:val="none"/>
              </w:rPr>
              <w:t>4 × 8 @ 40% BM</w:t>
            </w:r>
          </w:p>
        </w:tc>
        <w:tc>
          <w:tcPr>
            <w:tcW w:w="1423"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14:paraId="78D6B52D" w14:textId="77777777" w:rsidR="00254DC5" w:rsidRPr="00600AAE" w:rsidRDefault="00254DC5" w:rsidP="007D31F7">
            <w:pPr>
              <w:spacing w:before="0" w:after="0" w:line="240" w:lineRule="auto"/>
              <w:jc w:val="center"/>
              <w:rPr>
                <w:rFonts w:eastAsia="Times New Roman" w:cs="Calibri"/>
                <w:color w:val="000000"/>
                <w:kern w:val="0"/>
                <w:sz w:val="22"/>
                <w14:ligatures w14:val="none"/>
              </w:rPr>
            </w:pPr>
            <w:r w:rsidRPr="00600AAE">
              <w:rPr>
                <w:rFonts w:eastAsia="Times New Roman" w:cs="Calibri"/>
                <w:color w:val="000000"/>
                <w:kern w:val="0"/>
                <w:sz w:val="22"/>
                <w14:ligatures w14:val="none"/>
              </w:rPr>
              <w:t>Upper Body</w:t>
            </w:r>
            <w:r w:rsidRPr="00600AAE">
              <w:rPr>
                <w:rFonts w:eastAsia="Times New Roman" w:cs="Calibri"/>
                <w:color w:val="000000"/>
                <w:kern w:val="0"/>
                <w:sz w:val="22"/>
                <w14:ligatures w14:val="none"/>
              </w:rPr>
              <w:br/>
              <w:t>Complex</w:t>
            </w:r>
            <w:r w:rsidRPr="00600AAE">
              <w:rPr>
                <w:rFonts w:eastAsia="Times New Roman" w:cs="Calibri"/>
                <w:color w:val="000000"/>
                <w:kern w:val="0"/>
                <w:sz w:val="22"/>
                <w14:ligatures w14:val="none"/>
              </w:rPr>
              <w:br/>
              <w:t>Training</w:t>
            </w:r>
          </w:p>
        </w:tc>
        <w:tc>
          <w:tcPr>
            <w:tcW w:w="285" w:type="dxa"/>
            <w:gridSpan w:val="2"/>
            <w:vMerge/>
            <w:tcBorders>
              <w:top w:val="single" w:sz="4" w:space="0" w:color="auto"/>
              <w:left w:val="nil"/>
              <w:bottom w:val="nil"/>
              <w:right w:val="nil"/>
            </w:tcBorders>
            <w:vAlign w:val="center"/>
            <w:hideMark/>
          </w:tcPr>
          <w:p w14:paraId="5FF167A5" w14:textId="77777777" w:rsidR="00254DC5" w:rsidRPr="00600AAE" w:rsidRDefault="00254DC5" w:rsidP="007D31F7">
            <w:pPr>
              <w:spacing w:before="0" w:after="0" w:line="240" w:lineRule="auto"/>
              <w:rPr>
                <w:rFonts w:eastAsia="Times New Roman" w:cs="Calibri"/>
                <w:color w:val="000000"/>
                <w:kern w:val="0"/>
                <w:sz w:val="22"/>
                <w14:ligatures w14:val="none"/>
              </w:rPr>
            </w:pPr>
          </w:p>
        </w:tc>
        <w:tc>
          <w:tcPr>
            <w:tcW w:w="1428" w:type="dxa"/>
            <w:vMerge w:val="restart"/>
            <w:tcBorders>
              <w:top w:val="nil"/>
              <w:left w:val="single" w:sz="4" w:space="0" w:color="auto"/>
              <w:bottom w:val="single" w:sz="4" w:space="0" w:color="000000"/>
              <w:right w:val="single" w:sz="4" w:space="0" w:color="auto"/>
            </w:tcBorders>
            <w:shd w:val="clear" w:color="auto" w:fill="auto"/>
            <w:vAlign w:val="center"/>
            <w:hideMark/>
          </w:tcPr>
          <w:p w14:paraId="4B221F26" w14:textId="77777777" w:rsidR="00254DC5" w:rsidRPr="00600AAE" w:rsidRDefault="00254DC5" w:rsidP="007D31F7">
            <w:pPr>
              <w:spacing w:before="0" w:after="0" w:line="240" w:lineRule="auto"/>
              <w:jc w:val="center"/>
              <w:rPr>
                <w:rFonts w:eastAsia="Times New Roman" w:cs="Calibri"/>
                <w:color w:val="000000"/>
                <w:kern w:val="0"/>
                <w:sz w:val="22"/>
                <w14:ligatures w14:val="none"/>
              </w:rPr>
            </w:pPr>
            <w:r w:rsidRPr="00600AAE">
              <w:rPr>
                <w:rFonts w:eastAsia="Times New Roman" w:cs="Calibri"/>
                <w:color w:val="000000"/>
                <w:kern w:val="0"/>
                <w:sz w:val="22"/>
                <w14:ligatures w14:val="none"/>
              </w:rPr>
              <w:t>Upper Body</w:t>
            </w:r>
            <w:r w:rsidRPr="00600AAE">
              <w:rPr>
                <w:rFonts w:eastAsia="Times New Roman" w:cs="Calibri"/>
                <w:color w:val="000000"/>
                <w:kern w:val="0"/>
                <w:sz w:val="22"/>
                <w14:ligatures w14:val="none"/>
              </w:rPr>
              <w:br/>
              <w:t>Complex</w:t>
            </w:r>
            <w:r w:rsidRPr="00600AAE">
              <w:rPr>
                <w:rFonts w:eastAsia="Times New Roman" w:cs="Calibri"/>
                <w:color w:val="000000"/>
                <w:kern w:val="0"/>
                <w:sz w:val="22"/>
                <w14:ligatures w14:val="none"/>
              </w:rPr>
              <w:br/>
              <w:t>Training</w:t>
            </w:r>
          </w:p>
        </w:tc>
        <w:tc>
          <w:tcPr>
            <w:tcW w:w="1583" w:type="dxa"/>
            <w:tcBorders>
              <w:top w:val="nil"/>
              <w:left w:val="nil"/>
              <w:bottom w:val="single" w:sz="4" w:space="0" w:color="auto"/>
              <w:right w:val="nil"/>
            </w:tcBorders>
            <w:shd w:val="clear" w:color="auto" w:fill="auto"/>
            <w:noWrap/>
            <w:vAlign w:val="center"/>
            <w:hideMark/>
          </w:tcPr>
          <w:p w14:paraId="7711D875" w14:textId="77777777" w:rsidR="00254DC5" w:rsidRPr="00600AAE" w:rsidRDefault="00254DC5" w:rsidP="007D31F7">
            <w:pPr>
              <w:spacing w:before="0" w:after="0" w:line="240" w:lineRule="auto"/>
              <w:jc w:val="center"/>
              <w:rPr>
                <w:rFonts w:eastAsia="Times New Roman" w:cs="Calibri"/>
                <w:color w:val="000000"/>
                <w:kern w:val="0"/>
                <w:sz w:val="22"/>
                <w14:ligatures w14:val="none"/>
              </w:rPr>
            </w:pPr>
            <w:r w:rsidRPr="00600AAE">
              <w:rPr>
                <w:rFonts w:eastAsia="Times New Roman" w:cs="Calibri"/>
                <w:color w:val="000000"/>
                <w:kern w:val="0"/>
                <w:sz w:val="22"/>
                <w14:ligatures w14:val="none"/>
              </w:rPr>
              <w:t>4 × 8 @ 40% BM</w:t>
            </w:r>
          </w:p>
        </w:tc>
        <w:tc>
          <w:tcPr>
            <w:tcW w:w="285" w:type="dxa"/>
            <w:vMerge/>
            <w:tcBorders>
              <w:left w:val="nil"/>
              <w:right w:val="nil"/>
            </w:tcBorders>
            <w:shd w:val="clear" w:color="auto" w:fill="auto"/>
            <w:noWrap/>
            <w:vAlign w:val="bottom"/>
            <w:hideMark/>
          </w:tcPr>
          <w:p w14:paraId="02A9F0AD" w14:textId="77777777" w:rsidR="00254DC5" w:rsidRPr="00600AAE" w:rsidRDefault="00254DC5" w:rsidP="007D31F7">
            <w:pPr>
              <w:spacing w:before="0" w:after="0" w:line="240" w:lineRule="auto"/>
              <w:jc w:val="center"/>
              <w:rPr>
                <w:rFonts w:eastAsia="Times New Roman" w:cs="Calibri"/>
                <w:color w:val="000000"/>
                <w:kern w:val="0"/>
                <w:sz w:val="22"/>
                <w14:ligatures w14:val="none"/>
              </w:rPr>
            </w:pPr>
          </w:p>
        </w:tc>
        <w:tc>
          <w:tcPr>
            <w:tcW w:w="1874" w:type="dxa"/>
            <w:tcBorders>
              <w:top w:val="nil"/>
              <w:left w:val="nil"/>
              <w:bottom w:val="single" w:sz="4" w:space="0" w:color="auto"/>
              <w:right w:val="nil"/>
            </w:tcBorders>
            <w:shd w:val="clear" w:color="auto" w:fill="auto"/>
            <w:noWrap/>
            <w:vAlign w:val="center"/>
            <w:hideMark/>
          </w:tcPr>
          <w:p w14:paraId="4C82CD2D" w14:textId="77777777" w:rsidR="00254DC5" w:rsidRPr="00600AAE" w:rsidRDefault="00254DC5" w:rsidP="007D31F7">
            <w:pPr>
              <w:spacing w:before="0" w:after="0" w:line="240" w:lineRule="auto"/>
              <w:jc w:val="center"/>
              <w:rPr>
                <w:rFonts w:eastAsia="Times New Roman" w:cs="Calibri"/>
                <w:color w:val="000000"/>
                <w:kern w:val="0"/>
                <w:sz w:val="22"/>
                <w14:ligatures w14:val="none"/>
              </w:rPr>
            </w:pPr>
            <w:r w:rsidRPr="00600AAE">
              <w:rPr>
                <w:rFonts w:eastAsia="Times New Roman" w:cs="Calibri"/>
                <w:color w:val="000000"/>
                <w:kern w:val="0"/>
                <w:sz w:val="22"/>
                <w14:ligatures w14:val="none"/>
              </w:rPr>
              <w:t>4 × 8 @ 50% BM</w:t>
            </w:r>
          </w:p>
        </w:tc>
        <w:tc>
          <w:tcPr>
            <w:tcW w:w="1371" w:type="dxa"/>
            <w:vMerge w:val="restart"/>
            <w:tcBorders>
              <w:top w:val="nil"/>
              <w:left w:val="single" w:sz="4" w:space="0" w:color="auto"/>
              <w:bottom w:val="single" w:sz="4" w:space="0" w:color="000000"/>
              <w:right w:val="single" w:sz="4" w:space="0" w:color="auto"/>
            </w:tcBorders>
            <w:shd w:val="clear" w:color="auto" w:fill="auto"/>
            <w:vAlign w:val="center"/>
            <w:hideMark/>
          </w:tcPr>
          <w:p w14:paraId="51061742" w14:textId="77777777" w:rsidR="00254DC5" w:rsidRPr="00600AAE" w:rsidRDefault="00254DC5" w:rsidP="007D31F7">
            <w:pPr>
              <w:spacing w:before="0" w:after="0" w:line="240" w:lineRule="auto"/>
              <w:jc w:val="center"/>
              <w:rPr>
                <w:rFonts w:eastAsia="Times New Roman" w:cs="Calibri"/>
                <w:color w:val="000000"/>
                <w:kern w:val="0"/>
                <w:sz w:val="22"/>
                <w14:ligatures w14:val="none"/>
              </w:rPr>
            </w:pPr>
            <w:r w:rsidRPr="00600AAE">
              <w:rPr>
                <w:rFonts w:eastAsia="Times New Roman" w:cs="Calibri"/>
                <w:color w:val="000000"/>
                <w:kern w:val="0"/>
                <w:sz w:val="22"/>
                <w14:ligatures w14:val="none"/>
              </w:rPr>
              <w:t>Upper Body</w:t>
            </w:r>
            <w:r w:rsidRPr="00600AAE">
              <w:rPr>
                <w:rFonts w:eastAsia="Times New Roman" w:cs="Calibri"/>
                <w:color w:val="000000"/>
                <w:kern w:val="0"/>
                <w:sz w:val="22"/>
                <w14:ligatures w14:val="none"/>
              </w:rPr>
              <w:br/>
              <w:t>Complex</w:t>
            </w:r>
            <w:r w:rsidRPr="00600AAE">
              <w:rPr>
                <w:rFonts w:eastAsia="Times New Roman" w:cs="Calibri"/>
                <w:color w:val="000000"/>
                <w:kern w:val="0"/>
                <w:sz w:val="22"/>
                <w14:ligatures w14:val="none"/>
              </w:rPr>
              <w:br/>
              <w:t>Training</w:t>
            </w:r>
          </w:p>
        </w:tc>
        <w:tc>
          <w:tcPr>
            <w:tcW w:w="339" w:type="dxa"/>
            <w:gridSpan w:val="2"/>
            <w:vMerge/>
            <w:tcBorders>
              <w:left w:val="nil"/>
              <w:right w:val="nil"/>
            </w:tcBorders>
            <w:shd w:val="clear" w:color="auto" w:fill="auto"/>
            <w:noWrap/>
            <w:vAlign w:val="bottom"/>
            <w:hideMark/>
          </w:tcPr>
          <w:p w14:paraId="71B71CA2" w14:textId="77777777" w:rsidR="00254DC5" w:rsidRPr="00600AAE" w:rsidRDefault="00254DC5" w:rsidP="007D31F7">
            <w:pPr>
              <w:spacing w:before="0" w:after="0" w:line="240" w:lineRule="auto"/>
              <w:jc w:val="center"/>
              <w:rPr>
                <w:rFonts w:eastAsia="Times New Roman" w:cs="Calibri"/>
                <w:color w:val="000000"/>
                <w:kern w:val="0"/>
                <w:sz w:val="22"/>
                <w14:ligatures w14:val="none"/>
              </w:rPr>
            </w:pPr>
          </w:p>
        </w:tc>
        <w:tc>
          <w:tcPr>
            <w:tcW w:w="1332" w:type="dxa"/>
            <w:vMerge w:val="restart"/>
            <w:tcBorders>
              <w:top w:val="nil"/>
              <w:left w:val="single" w:sz="4" w:space="0" w:color="auto"/>
              <w:bottom w:val="single" w:sz="4" w:space="0" w:color="000000"/>
              <w:right w:val="single" w:sz="4" w:space="0" w:color="auto"/>
            </w:tcBorders>
            <w:shd w:val="clear" w:color="auto" w:fill="auto"/>
            <w:vAlign w:val="center"/>
            <w:hideMark/>
          </w:tcPr>
          <w:p w14:paraId="18D27501" w14:textId="77777777" w:rsidR="00254DC5" w:rsidRPr="00600AAE" w:rsidRDefault="00254DC5" w:rsidP="007D31F7">
            <w:pPr>
              <w:spacing w:before="0" w:after="0" w:line="240" w:lineRule="auto"/>
              <w:jc w:val="center"/>
              <w:rPr>
                <w:rFonts w:eastAsia="Times New Roman" w:cs="Calibri"/>
                <w:color w:val="000000"/>
                <w:kern w:val="0"/>
                <w:sz w:val="22"/>
                <w14:ligatures w14:val="none"/>
              </w:rPr>
            </w:pPr>
            <w:r w:rsidRPr="00600AAE">
              <w:rPr>
                <w:rFonts w:eastAsia="Times New Roman" w:cs="Calibri"/>
                <w:color w:val="000000"/>
                <w:kern w:val="0"/>
                <w:sz w:val="22"/>
                <w14:ligatures w14:val="none"/>
              </w:rPr>
              <w:t>Upper Body</w:t>
            </w:r>
            <w:r w:rsidRPr="00600AAE">
              <w:rPr>
                <w:rFonts w:eastAsia="Times New Roman" w:cs="Calibri"/>
                <w:color w:val="000000"/>
                <w:kern w:val="0"/>
                <w:sz w:val="22"/>
                <w14:ligatures w14:val="none"/>
              </w:rPr>
              <w:br/>
              <w:t>Complex</w:t>
            </w:r>
            <w:r w:rsidRPr="00600AAE">
              <w:rPr>
                <w:rFonts w:eastAsia="Times New Roman" w:cs="Calibri"/>
                <w:color w:val="000000"/>
                <w:kern w:val="0"/>
                <w:sz w:val="22"/>
                <w14:ligatures w14:val="none"/>
              </w:rPr>
              <w:br/>
              <w:t>Training</w:t>
            </w:r>
          </w:p>
        </w:tc>
        <w:tc>
          <w:tcPr>
            <w:tcW w:w="1582" w:type="dxa"/>
            <w:gridSpan w:val="2"/>
            <w:tcBorders>
              <w:top w:val="nil"/>
              <w:left w:val="nil"/>
              <w:bottom w:val="single" w:sz="4" w:space="0" w:color="auto"/>
              <w:right w:val="nil"/>
            </w:tcBorders>
            <w:shd w:val="clear" w:color="auto" w:fill="auto"/>
            <w:noWrap/>
            <w:vAlign w:val="center"/>
            <w:hideMark/>
          </w:tcPr>
          <w:p w14:paraId="5CDF6E78" w14:textId="77777777" w:rsidR="00254DC5" w:rsidRPr="00600AAE" w:rsidRDefault="00254DC5" w:rsidP="007D31F7">
            <w:pPr>
              <w:spacing w:before="0" w:after="0" w:line="240" w:lineRule="auto"/>
              <w:jc w:val="center"/>
              <w:rPr>
                <w:rFonts w:eastAsia="Times New Roman" w:cs="Calibri"/>
                <w:color w:val="000000"/>
                <w:kern w:val="0"/>
                <w:sz w:val="22"/>
                <w14:ligatures w14:val="none"/>
              </w:rPr>
            </w:pPr>
            <w:r w:rsidRPr="00600AAE">
              <w:rPr>
                <w:rFonts w:eastAsia="Times New Roman" w:cs="Calibri"/>
                <w:color w:val="000000"/>
                <w:kern w:val="0"/>
                <w:sz w:val="22"/>
                <w14:ligatures w14:val="none"/>
              </w:rPr>
              <w:t>4 × 8 @ 50% BM</w:t>
            </w:r>
          </w:p>
        </w:tc>
      </w:tr>
      <w:tr w:rsidR="00CB7841" w:rsidRPr="00600AAE" w14:paraId="382F1A17" w14:textId="77777777" w:rsidTr="007C5345">
        <w:trPr>
          <w:gridAfter w:val="2"/>
          <w:wAfter w:w="31" w:type="dxa"/>
          <w:trHeight w:val="265"/>
          <w:jc w:val="center"/>
        </w:trPr>
        <w:tc>
          <w:tcPr>
            <w:tcW w:w="1758" w:type="dxa"/>
            <w:tcBorders>
              <w:top w:val="nil"/>
              <w:left w:val="nil"/>
              <w:bottom w:val="single" w:sz="4" w:space="0" w:color="auto"/>
              <w:right w:val="nil"/>
            </w:tcBorders>
            <w:vAlign w:val="bottom"/>
          </w:tcPr>
          <w:p w14:paraId="001EF72B" w14:textId="18673BA4" w:rsidR="00254DC5" w:rsidRPr="00600AAE" w:rsidRDefault="00254DC5" w:rsidP="00BE3323">
            <w:pPr>
              <w:spacing w:before="0" w:after="0" w:line="240" w:lineRule="auto"/>
              <w:rPr>
                <w:rFonts w:eastAsia="Times New Roman" w:cs="Calibri"/>
                <w:color w:val="000000"/>
                <w:kern w:val="0"/>
                <w:sz w:val="22"/>
                <w14:ligatures w14:val="none"/>
              </w:rPr>
            </w:pPr>
            <w:r w:rsidRPr="00600AAE">
              <w:rPr>
                <w:rFonts w:eastAsia="Times New Roman" w:cs="Calibri"/>
                <w:b/>
                <w:bCs/>
                <w:color w:val="000000"/>
                <w:kern w:val="0"/>
                <w:szCs w:val="24"/>
                <w14:ligatures w14:val="none"/>
              </w:rPr>
              <w:t>Jump Shrugs</w:t>
            </w:r>
          </w:p>
        </w:tc>
        <w:tc>
          <w:tcPr>
            <w:tcW w:w="1855" w:type="dxa"/>
            <w:tcBorders>
              <w:top w:val="nil"/>
              <w:left w:val="nil"/>
              <w:bottom w:val="single" w:sz="4" w:space="0" w:color="auto"/>
              <w:right w:val="nil"/>
            </w:tcBorders>
            <w:shd w:val="clear" w:color="auto" w:fill="auto"/>
            <w:noWrap/>
            <w:vAlign w:val="center"/>
            <w:hideMark/>
          </w:tcPr>
          <w:p w14:paraId="7CBCFA08" w14:textId="638F00CF" w:rsidR="00254DC5" w:rsidRPr="00600AAE" w:rsidRDefault="00254DC5" w:rsidP="007D31F7">
            <w:pPr>
              <w:spacing w:before="0" w:after="0" w:line="240" w:lineRule="auto"/>
              <w:jc w:val="center"/>
              <w:rPr>
                <w:rFonts w:eastAsia="Times New Roman" w:cs="Calibri"/>
                <w:color w:val="000000"/>
                <w:kern w:val="0"/>
                <w:sz w:val="22"/>
                <w14:ligatures w14:val="none"/>
              </w:rPr>
            </w:pPr>
            <w:r w:rsidRPr="00600AAE">
              <w:rPr>
                <w:rFonts w:eastAsia="Times New Roman" w:cs="Calibri"/>
                <w:color w:val="000000"/>
                <w:kern w:val="0"/>
                <w:sz w:val="22"/>
                <w14:ligatures w14:val="none"/>
              </w:rPr>
              <w:t>4 × 8 @ 40% BM</w:t>
            </w:r>
          </w:p>
        </w:tc>
        <w:tc>
          <w:tcPr>
            <w:tcW w:w="1423" w:type="dxa"/>
            <w:gridSpan w:val="3"/>
            <w:vMerge/>
            <w:tcBorders>
              <w:top w:val="nil"/>
              <w:left w:val="single" w:sz="4" w:space="0" w:color="auto"/>
              <w:bottom w:val="single" w:sz="4" w:space="0" w:color="000000"/>
              <w:right w:val="single" w:sz="4" w:space="0" w:color="auto"/>
            </w:tcBorders>
            <w:vAlign w:val="center"/>
            <w:hideMark/>
          </w:tcPr>
          <w:p w14:paraId="78D10EEC" w14:textId="77777777" w:rsidR="00254DC5" w:rsidRPr="00600AAE" w:rsidRDefault="00254DC5" w:rsidP="007D31F7">
            <w:pPr>
              <w:spacing w:before="0" w:after="0" w:line="240" w:lineRule="auto"/>
              <w:rPr>
                <w:rFonts w:eastAsia="Times New Roman" w:cs="Calibri"/>
                <w:color w:val="000000"/>
                <w:kern w:val="0"/>
                <w:sz w:val="22"/>
                <w14:ligatures w14:val="none"/>
              </w:rPr>
            </w:pPr>
          </w:p>
        </w:tc>
        <w:tc>
          <w:tcPr>
            <w:tcW w:w="285" w:type="dxa"/>
            <w:gridSpan w:val="2"/>
            <w:vMerge/>
            <w:tcBorders>
              <w:top w:val="single" w:sz="4" w:space="0" w:color="auto"/>
              <w:left w:val="nil"/>
              <w:bottom w:val="nil"/>
              <w:right w:val="nil"/>
            </w:tcBorders>
            <w:vAlign w:val="center"/>
            <w:hideMark/>
          </w:tcPr>
          <w:p w14:paraId="07367AFC" w14:textId="77777777" w:rsidR="00254DC5" w:rsidRPr="00600AAE" w:rsidRDefault="00254DC5" w:rsidP="007D31F7">
            <w:pPr>
              <w:spacing w:before="0" w:after="0" w:line="240" w:lineRule="auto"/>
              <w:rPr>
                <w:rFonts w:eastAsia="Times New Roman" w:cs="Calibri"/>
                <w:color w:val="000000"/>
                <w:kern w:val="0"/>
                <w:sz w:val="22"/>
                <w14:ligatures w14:val="none"/>
              </w:rPr>
            </w:pPr>
          </w:p>
        </w:tc>
        <w:tc>
          <w:tcPr>
            <w:tcW w:w="1428" w:type="dxa"/>
            <w:vMerge/>
            <w:tcBorders>
              <w:top w:val="nil"/>
              <w:left w:val="single" w:sz="4" w:space="0" w:color="auto"/>
              <w:bottom w:val="single" w:sz="4" w:space="0" w:color="000000"/>
              <w:right w:val="single" w:sz="4" w:space="0" w:color="auto"/>
            </w:tcBorders>
            <w:vAlign w:val="center"/>
            <w:hideMark/>
          </w:tcPr>
          <w:p w14:paraId="5018C3C7" w14:textId="77777777" w:rsidR="00254DC5" w:rsidRPr="00600AAE" w:rsidRDefault="00254DC5" w:rsidP="007D31F7">
            <w:pPr>
              <w:spacing w:before="0" w:after="0" w:line="240" w:lineRule="auto"/>
              <w:rPr>
                <w:rFonts w:eastAsia="Times New Roman" w:cs="Calibri"/>
                <w:color w:val="000000"/>
                <w:kern w:val="0"/>
                <w:sz w:val="22"/>
                <w14:ligatures w14:val="none"/>
              </w:rPr>
            </w:pPr>
          </w:p>
        </w:tc>
        <w:tc>
          <w:tcPr>
            <w:tcW w:w="1583" w:type="dxa"/>
            <w:tcBorders>
              <w:top w:val="nil"/>
              <w:left w:val="nil"/>
              <w:bottom w:val="single" w:sz="4" w:space="0" w:color="auto"/>
              <w:right w:val="nil"/>
            </w:tcBorders>
            <w:shd w:val="clear" w:color="auto" w:fill="auto"/>
            <w:noWrap/>
            <w:vAlign w:val="center"/>
            <w:hideMark/>
          </w:tcPr>
          <w:p w14:paraId="611B85E7" w14:textId="77777777" w:rsidR="00254DC5" w:rsidRPr="00600AAE" w:rsidRDefault="00254DC5" w:rsidP="007D31F7">
            <w:pPr>
              <w:spacing w:before="0" w:after="0" w:line="240" w:lineRule="auto"/>
              <w:jc w:val="center"/>
              <w:rPr>
                <w:rFonts w:eastAsia="Times New Roman" w:cs="Calibri"/>
                <w:color w:val="000000"/>
                <w:kern w:val="0"/>
                <w:sz w:val="22"/>
                <w14:ligatures w14:val="none"/>
              </w:rPr>
            </w:pPr>
            <w:r w:rsidRPr="00600AAE">
              <w:rPr>
                <w:rFonts w:eastAsia="Times New Roman" w:cs="Calibri"/>
                <w:color w:val="000000"/>
                <w:kern w:val="0"/>
                <w:sz w:val="22"/>
                <w14:ligatures w14:val="none"/>
              </w:rPr>
              <w:t>4 × 8 @ 40% BM</w:t>
            </w:r>
          </w:p>
        </w:tc>
        <w:tc>
          <w:tcPr>
            <w:tcW w:w="285" w:type="dxa"/>
            <w:vMerge/>
            <w:tcBorders>
              <w:left w:val="nil"/>
              <w:right w:val="nil"/>
            </w:tcBorders>
            <w:shd w:val="clear" w:color="auto" w:fill="auto"/>
            <w:noWrap/>
            <w:vAlign w:val="bottom"/>
            <w:hideMark/>
          </w:tcPr>
          <w:p w14:paraId="77ECDC3C" w14:textId="77777777" w:rsidR="00254DC5" w:rsidRPr="00600AAE" w:rsidRDefault="00254DC5" w:rsidP="007D31F7">
            <w:pPr>
              <w:spacing w:before="0" w:after="0" w:line="240" w:lineRule="auto"/>
              <w:jc w:val="center"/>
              <w:rPr>
                <w:rFonts w:eastAsia="Times New Roman" w:cs="Calibri"/>
                <w:color w:val="000000"/>
                <w:kern w:val="0"/>
                <w:sz w:val="22"/>
                <w14:ligatures w14:val="none"/>
              </w:rPr>
            </w:pPr>
          </w:p>
        </w:tc>
        <w:tc>
          <w:tcPr>
            <w:tcW w:w="1874" w:type="dxa"/>
            <w:tcBorders>
              <w:top w:val="nil"/>
              <w:left w:val="nil"/>
              <w:bottom w:val="single" w:sz="4" w:space="0" w:color="auto"/>
              <w:right w:val="nil"/>
            </w:tcBorders>
            <w:shd w:val="clear" w:color="auto" w:fill="auto"/>
            <w:noWrap/>
            <w:vAlign w:val="center"/>
            <w:hideMark/>
          </w:tcPr>
          <w:p w14:paraId="54C9EA86" w14:textId="77777777" w:rsidR="00254DC5" w:rsidRPr="00600AAE" w:rsidRDefault="00254DC5" w:rsidP="007D31F7">
            <w:pPr>
              <w:spacing w:before="0" w:after="0" w:line="240" w:lineRule="auto"/>
              <w:jc w:val="center"/>
              <w:rPr>
                <w:rFonts w:eastAsia="Times New Roman" w:cs="Calibri"/>
                <w:color w:val="000000"/>
                <w:kern w:val="0"/>
                <w:sz w:val="22"/>
                <w14:ligatures w14:val="none"/>
              </w:rPr>
            </w:pPr>
            <w:r w:rsidRPr="00600AAE">
              <w:rPr>
                <w:rFonts w:eastAsia="Times New Roman" w:cs="Calibri"/>
                <w:color w:val="000000"/>
                <w:kern w:val="0"/>
                <w:sz w:val="22"/>
                <w14:ligatures w14:val="none"/>
              </w:rPr>
              <w:t>4 × 8 @ 50% BM</w:t>
            </w:r>
          </w:p>
        </w:tc>
        <w:tc>
          <w:tcPr>
            <w:tcW w:w="1371" w:type="dxa"/>
            <w:vMerge/>
            <w:tcBorders>
              <w:top w:val="nil"/>
              <w:left w:val="single" w:sz="4" w:space="0" w:color="auto"/>
              <w:bottom w:val="single" w:sz="4" w:space="0" w:color="000000"/>
              <w:right w:val="single" w:sz="4" w:space="0" w:color="auto"/>
            </w:tcBorders>
            <w:vAlign w:val="center"/>
            <w:hideMark/>
          </w:tcPr>
          <w:p w14:paraId="6136F2EA" w14:textId="77777777" w:rsidR="00254DC5" w:rsidRPr="00600AAE" w:rsidRDefault="00254DC5" w:rsidP="007D31F7">
            <w:pPr>
              <w:spacing w:before="0" w:after="0" w:line="240" w:lineRule="auto"/>
              <w:rPr>
                <w:rFonts w:eastAsia="Times New Roman" w:cs="Calibri"/>
                <w:color w:val="000000"/>
                <w:kern w:val="0"/>
                <w:sz w:val="22"/>
                <w14:ligatures w14:val="none"/>
              </w:rPr>
            </w:pPr>
          </w:p>
        </w:tc>
        <w:tc>
          <w:tcPr>
            <w:tcW w:w="339" w:type="dxa"/>
            <w:gridSpan w:val="2"/>
            <w:vMerge/>
            <w:tcBorders>
              <w:left w:val="nil"/>
              <w:right w:val="nil"/>
            </w:tcBorders>
            <w:shd w:val="clear" w:color="auto" w:fill="auto"/>
            <w:noWrap/>
            <w:vAlign w:val="bottom"/>
            <w:hideMark/>
          </w:tcPr>
          <w:p w14:paraId="1411EBDA" w14:textId="77777777" w:rsidR="00254DC5" w:rsidRPr="00600AAE" w:rsidRDefault="00254DC5" w:rsidP="007D31F7">
            <w:pPr>
              <w:spacing w:before="0" w:after="0" w:line="240" w:lineRule="auto"/>
              <w:jc w:val="center"/>
              <w:rPr>
                <w:rFonts w:eastAsia="Times New Roman" w:cs="Calibri"/>
                <w:color w:val="000000"/>
                <w:kern w:val="0"/>
                <w:sz w:val="22"/>
                <w14:ligatures w14:val="none"/>
              </w:rPr>
            </w:pPr>
          </w:p>
        </w:tc>
        <w:tc>
          <w:tcPr>
            <w:tcW w:w="1332" w:type="dxa"/>
            <w:vMerge/>
            <w:tcBorders>
              <w:top w:val="nil"/>
              <w:left w:val="single" w:sz="4" w:space="0" w:color="auto"/>
              <w:bottom w:val="single" w:sz="4" w:space="0" w:color="000000"/>
              <w:right w:val="single" w:sz="4" w:space="0" w:color="auto"/>
            </w:tcBorders>
            <w:vAlign w:val="center"/>
            <w:hideMark/>
          </w:tcPr>
          <w:p w14:paraId="0E91D2CE" w14:textId="77777777" w:rsidR="00254DC5" w:rsidRPr="00600AAE" w:rsidRDefault="00254DC5" w:rsidP="007D31F7">
            <w:pPr>
              <w:spacing w:before="0" w:after="0" w:line="240" w:lineRule="auto"/>
              <w:rPr>
                <w:rFonts w:eastAsia="Times New Roman" w:cs="Calibri"/>
                <w:color w:val="000000"/>
                <w:kern w:val="0"/>
                <w:sz w:val="22"/>
                <w14:ligatures w14:val="none"/>
              </w:rPr>
            </w:pPr>
          </w:p>
        </w:tc>
        <w:tc>
          <w:tcPr>
            <w:tcW w:w="1582" w:type="dxa"/>
            <w:gridSpan w:val="2"/>
            <w:tcBorders>
              <w:top w:val="nil"/>
              <w:left w:val="nil"/>
              <w:bottom w:val="single" w:sz="4" w:space="0" w:color="auto"/>
              <w:right w:val="nil"/>
            </w:tcBorders>
            <w:shd w:val="clear" w:color="auto" w:fill="auto"/>
            <w:noWrap/>
            <w:vAlign w:val="center"/>
            <w:hideMark/>
          </w:tcPr>
          <w:p w14:paraId="0B50DCB1" w14:textId="77777777" w:rsidR="00254DC5" w:rsidRPr="00600AAE" w:rsidRDefault="00254DC5" w:rsidP="007D31F7">
            <w:pPr>
              <w:spacing w:before="0" w:after="0" w:line="240" w:lineRule="auto"/>
              <w:jc w:val="center"/>
              <w:rPr>
                <w:rFonts w:eastAsia="Times New Roman" w:cs="Calibri"/>
                <w:color w:val="000000"/>
                <w:kern w:val="0"/>
                <w:sz w:val="22"/>
                <w14:ligatures w14:val="none"/>
              </w:rPr>
            </w:pPr>
            <w:r w:rsidRPr="00600AAE">
              <w:rPr>
                <w:rFonts w:eastAsia="Times New Roman" w:cs="Calibri"/>
                <w:color w:val="000000"/>
                <w:kern w:val="0"/>
                <w:sz w:val="22"/>
                <w14:ligatures w14:val="none"/>
              </w:rPr>
              <w:t>4 × 8 @ 50% BM</w:t>
            </w:r>
          </w:p>
        </w:tc>
      </w:tr>
      <w:tr w:rsidR="00CB7841" w:rsidRPr="00600AAE" w14:paraId="5E8898C3" w14:textId="77777777" w:rsidTr="007C5345">
        <w:trPr>
          <w:gridAfter w:val="2"/>
          <w:wAfter w:w="31" w:type="dxa"/>
          <w:trHeight w:val="229"/>
          <w:jc w:val="center"/>
        </w:trPr>
        <w:tc>
          <w:tcPr>
            <w:tcW w:w="1758" w:type="dxa"/>
            <w:tcBorders>
              <w:top w:val="single" w:sz="4" w:space="0" w:color="auto"/>
              <w:left w:val="nil"/>
              <w:bottom w:val="single" w:sz="4" w:space="0" w:color="auto"/>
              <w:right w:val="nil"/>
            </w:tcBorders>
            <w:vAlign w:val="bottom"/>
          </w:tcPr>
          <w:p w14:paraId="53FC37D9" w14:textId="4B67B0F5" w:rsidR="00254DC5" w:rsidRPr="00600AAE" w:rsidRDefault="00254DC5" w:rsidP="00BE3323">
            <w:pPr>
              <w:spacing w:before="0" w:after="0" w:line="240" w:lineRule="auto"/>
              <w:rPr>
                <w:rFonts w:eastAsia="Times New Roman" w:cs="Calibri"/>
                <w:color w:val="000000"/>
                <w:kern w:val="0"/>
                <w:sz w:val="22"/>
                <w14:ligatures w14:val="none"/>
              </w:rPr>
            </w:pPr>
            <w:r w:rsidRPr="00600AAE">
              <w:rPr>
                <w:rFonts w:eastAsia="Times New Roman" w:cs="Calibri"/>
                <w:b/>
                <w:bCs/>
                <w:color w:val="000000"/>
                <w:kern w:val="0"/>
                <w:szCs w:val="24"/>
                <w14:ligatures w14:val="none"/>
              </w:rPr>
              <w:t>Drop Jumps</w:t>
            </w:r>
          </w:p>
        </w:tc>
        <w:tc>
          <w:tcPr>
            <w:tcW w:w="1855" w:type="dxa"/>
            <w:tcBorders>
              <w:top w:val="single" w:sz="4" w:space="0" w:color="auto"/>
              <w:left w:val="nil"/>
              <w:bottom w:val="single" w:sz="4" w:space="0" w:color="auto"/>
              <w:right w:val="nil"/>
            </w:tcBorders>
            <w:shd w:val="clear" w:color="auto" w:fill="auto"/>
            <w:noWrap/>
            <w:vAlign w:val="center"/>
            <w:hideMark/>
          </w:tcPr>
          <w:p w14:paraId="0208A925" w14:textId="68425678" w:rsidR="00254DC5" w:rsidRPr="00600AAE" w:rsidRDefault="00254DC5" w:rsidP="007D31F7">
            <w:pPr>
              <w:spacing w:before="0" w:after="0" w:line="240" w:lineRule="auto"/>
              <w:jc w:val="center"/>
              <w:rPr>
                <w:rFonts w:eastAsia="Times New Roman" w:cs="Calibri"/>
                <w:color w:val="000000"/>
                <w:kern w:val="0"/>
                <w:sz w:val="22"/>
                <w14:ligatures w14:val="none"/>
              </w:rPr>
            </w:pPr>
            <w:r w:rsidRPr="00600AAE">
              <w:rPr>
                <w:rFonts w:eastAsia="Times New Roman" w:cs="Calibri"/>
                <w:color w:val="000000"/>
                <w:kern w:val="0"/>
                <w:sz w:val="22"/>
                <w14:ligatures w14:val="none"/>
              </w:rPr>
              <w:t>3 x 8</w:t>
            </w:r>
          </w:p>
        </w:tc>
        <w:tc>
          <w:tcPr>
            <w:tcW w:w="1423" w:type="dxa"/>
            <w:gridSpan w:val="3"/>
            <w:vMerge/>
            <w:tcBorders>
              <w:top w:val="nil"/>
              <w:left w:val="single" w:sz="4" w:space="0" w:color="auto"/>
              <w:bottom w:val="single" w:sz="4" w:space="0" w:color="000000"/>
              <w:right w:val="single" w:sz="4" w:space="0" w:color="auto"/>
            </w:tcBorders>
            <w:vAlign w:val="center"/>
            <w:hideMark/>
          </w:tcPr>
          <w:p w14:paraId="214D9A2E" w14:textId="77777777" w:rsidR="00254DC5" w:rsidRPr="00600AAE" w:rsidRDefault="00254DC5" w:rsidP="007D31F7">
            <w:pPr>
              <w:spacing w:before="0" w:after="0" w:line="240" w:lineRule="auto"/>
              <w:rPr>
                <w:rFonts w:eastAsia="Times New Roman" w:cs="Calibri"/>
                <w:color w:val="000000"/>
                <w:kern w:val="0"/>
                <w:sz w:val="22"/>
                <w14:ligatures w14:val="none"/>
              </w:rPr>
            </w:pPr>
          </w:p>
        </w:tc>
        <w:tc>
          <w:tcPr>
            <w:tcW w:w="285" w:type="dxa"/>
            <w:gridSpan w:val="2"/>
            <w:vMerge/>
            <w:tcBorders>
              <w:top w:val="single" w:sz="4" w:space="0" w:color="auto"/>
              <w:left w:val="nil"/>
              <w:bottom w:val="nil"/>
              <w:right w:val="nil"/>
            </w:tcBorders>
            <w:vAlign w:val="center"/>
            <w:hideMark/>
          </w:tcPr>
          <w:p w14:paraId="392090DC" w14:textId="77777777" w:rsidR="00254DC5" w:rsidRPr="00600AAE" w:rsidRDefault="00254DC5" w:rsidP="007D31F7">
            <w:pPr>
              <w:spacing w:before="0" w:after="0" w:line="240" w:lineRule="auto"/>
              <w:rPr>
                <w:rFonts w:eastAsia="Times New Roman" w:cs="Calibri"/>
                <w:color w:val="000000"/>
                <w:kern w:val="0"/>
                <w:sz w:val="22"/>
                <w14:ligatures w14:val="none"/>
              </w:rPr>
            </w:pPr>
          </w:p>
        </w:tc>
        <w:tc>
          <w:tcPr>
            <w:tcW w:w="1428" w:type="dxa"/>
            <w:vMerge/>
            <w:tcBorders>
              <w:top w:val="nil"/>
              <w:left w:val="single" w:sz="4" w:space="0" w:color="auto"/>
              <w:bottom w:val="single" w:sz="4" w:space="0" w:color="000000"/>
              <w:right w:val="single" w:sz="4" w:space="0" w:color="auto"/>
            </w:tcBorders>
            <w:vAlign w:val="center"/>
            <w:hideMark/>
          </w:tcPr>
          <w:p w14:paraId="3162109B" w14:textId="77777777" w:rsidR="00254DC5" w:rsidRPr="00600AAE" w:rsidRDefault="00254DC5" w:rsidP="007D31F7">
            <w:pPr>
              <w:spacing w:before="0" w:after="0" w:line="240" w:lineRule="auto"/>
              <w:rPr>
                <w:rFonts w:eastAsia="Times New Roman" w:cs="Calibri"/>
                <w:color w:val="000000"/>
                <w:kern w:val="0"/>
                <w:sz w:val="22"/>
                <w14:ligatures w14:val="none"/>
              </w:rPr>
            </w:pPr>
          </w:p>
        </w:tc>
        <w:tc>
          <w:tcPr>
            <w:tcW w:w="1583" w:type="dxa"/>
            <w:tcBorders>
              <w:top w:val="single" w:sz="4" w:space="0" w:color="auto"/>
              <w:left w:val="nil"/>
              <w:bottom w:val="single" w:sz="4" w:space="0" w:color="auto"/>
              <w:right w:val="nil"/>
            </w:tcBorders>
            <w:shd w:val="clear" w:color="auto" w:fill="auto"/>
            <w:noWrap/>
            <w:vAlign w:val="center"/>
            <w:hideMark/>
          </w:tcPr>
          <w:p w14:paraId="1A23C521" w14:textId="77777777" w:rsidR="00254DC5" w:rsidRPr="00600AAE" w:rsidRDefault="00254DC5" w:rsidP="007D31F7">
            <w:pPr>
              <w:spacing w:before="0" w:after="0" w:line="240" w:lineRule="auto"/>
              <w:jc w:val="center"/>
              <w:rPr>
                <w:rFonts w:eastAsia="Times New Roman" w:cs="Calibri"/>
                <w:color w:val="000000"/>
                <w:kern w:val="0"/>
                <w:sz w:val="22"/>
                <w14:ligatures w14:val="none"/>
              </w:rPr>
            </w:pPr>
            <w:r w:rsidRPr="00600AAE">
              <w:rPr>
                <w:rFonts w:eastAsia="Times New Roman" w:cs="Calibri"/>
                <w:color w:val="000000"/>
                <w:kern w:val="0"/>
                <w:sz w:val="22"/>
                <w14:ligatures w14:val="none"/>
              </w:rPr>
              <w:t>3 x 8</w:t>
            </w:r>
          </w:p>
        </w:tc>
        <w:tc>
          <w:tcPr>
            <w:tcW w:w="285" w:type="dxa"/>
            <w:vMerge/>
            <w:tcBorders>
              <w:left w:val="nil"/>
              <w:right w:val="nil"/>
            </w:tcBorders>
            <w:shd w:val="clear" w:color="auto" w:fill="auto"/>
            <w:noWrap/>
            <w:vAlign w:val="bottom"/>
            <w:hideMark/>
          </w:tcPr>
          <w:p w14:paraId="694E4D04" w14:textId="77777777" w:rsidR="00254DC5" w:rsidRPr="00600AAE" w:rsidRDefault="00254DC5" w:rsidP="007D31F7">
            <w:pPr>
              <w:spacing w:before="0" w:after="0" w:line="240" w:lineRule="auto"/>
              <w:jc w:val="center"/>
              <w:rPr>
                <w:rFonts w:eastAsia="Times New Roman" w:cs="Calibri"/>
                <w:color w:val="000000"/>
                <w:kern w:val="0"/>
                <w:sz w:val="22"/>
                <w14:ligatures w14:val="none"/>
              </w:rPr>
            </w:pPr>
          </w:p>
        </w:tc>
        <w:tc>
          <w:tcPr>
            <w:tcW w:w="1874" w:type="dxa"/>
            <w:tcBorders>
              <w:top w:val="nil"/>
              <w:left w:val="nil"/>
              <w:bottom w:val="single" w:sz="4" w:space="0" w:color="auto"/>
              <w:right w:val="nil"/>
            </w:tcBorders>
            <w:shd w:val="clear" w:color="auto" w:fill="auto"/>
            <w:noWrap/>
            <w:vAlign w:val="center"/>
            <w:hideMark/>
          </w:tcPr>
          <w:p w14:paraId="7BED7DF9" w14:textId="77777777" w:rsidR="00254DC5" w:rsidRPr="00600AAE" w:rsidRDefault="00254DC5" w:rsidP="007D31F7">
            <w:pPr>
              <w:spacing w:before="0" w:after="0" w:line="240" w:lineRule="auto"/>
              <w:jc w:val="center"/>
              <w:rPr>
                <w:rFonts w:eastAsia="Times New Roman" w:cs="Calibri"/>
                <w:color w:val="000000"/>
                <w:kern w:val="0"/>
                <w:sz w:val="22"/>
                <w14:ligatures w14:val="none"/>
              </w:rPr>
            </w:pPr>
            <w:r w:rsidRPr="00600AAE">
              <w:rPr>
                <w:rFonts w:eastAsia="Times New Roman" w:cs="Calibri"/>
                <w:color w:val="000000"/>
                <w:kern w:val="0"/>
                <w:sz w:val="22"/>
                <w14:ligatures w14:val="none"/>
              </w:rPr>
              <w:t>3 x 10</w:t>
            </w:r>
          </w:p>
        </w:tc>
        <w:tc>
          <w:tcPr>
            <w:tcW w:w="1371" w:type="dxa"/>
            <w:vMerge/>
            <w:tcBorders>
              <w:top w:val="nil"/>
              <w:left w:val="single" w:sz="4" w:space="0" w:color="auto"/>
              <w:bottom w:val="single" w:sz="4" w:space="0" w:color="000000"/>
              <w:right w:val="single" w:sz="4" w:space="0" w:color="auto"/>
            </w:tcBorders>
            <w:vAlign w:val="center"/>
            <w:hideMark/>
          </w:tcPr>
          <w:p w14:paraId="6106AC65" w14:textId="77777777" w:rsidR="00254DC5" w:rsidRPr="00600AAE" w:rsidRDefault="00254DC5" w:rsidP="007D31F7">
            <w:pPr>
              <w:spacing w:before="0" w:after="0" w:line="240" w:lineRule="auto"/>
              <w:rPr>
                <w:rFonts w:eastAsia="Times New Roman" w:cs="Calibri"/>
                <w:color w:val="000000"/>
                <w:kern w:val="0"/>
                <w:sz w:val="22"/>
                <w14:ligatures w14:val="none"/>
              </w:rPr>
            </w:pPr>
          </w:p>
        </w:tc>
        <w:tc>
          <w:tcPr>
            <w:tcW w:w="339" w:type="dxa"/>
            <w:gridSpan w:val="2"/>
            <w:vMerge/>
            <w:tcBorders>
              <w:left w:val="nil"/>
              <w:right w:val="nil"/>
            </w:tcBorders>
            <w:shd w:val="clear" w:color="auto" w:fill="auto"/>
            <w:noWrap/>
            <w:vAlign w:val="bottom"/>
            <w:hideMark/>
          </w:tcPr>
          <w:p w14:paraId="5810911B" w14:textId="77777777" w:rsidR="00254DC5" w:rsidRPr="00600AAE" w:rsidRDefault="00254DC5" w:rsidP="007D31F7">
            <w:pPr>
              <w:spacing w:before="0" w:after="0" w:line="240" w:lineRule="auto"/>
              <w:jc w:val="center"/>
              <w:rPr>
                <w:rFonts w:eastAsia="Times New Roman" w:cs="Calibri"/>
                <w:color w:val="000000"/>
                <w:kern w:val="0"/>
                <w:sz w:val="22"/>
                <w14:ligatures w14:val="none"/>
              </w:rPr>
            </w:pPr>
          </w:p>
        </w:tc>
        <w:tc>
          <w:tcPr>
            <w:tcW w:w="1332" w:type="dxa"/>
            <w:vMerge/>
            <w:tcBorders>
              <w:top w:val="nil"/>
              <w:left w:val="single" w:sz="4" w:space="0" w:color="auto"/>
              <w:bottom w:val="single" w:sz="4" w:space="0" w:color="000000"/>
              <w:right w:val="single" w:sz="4" w:space="0" w:color="auto"/>
            </w:tcBorders>
            <w:vAlign w:val="center"/>
            <w:hideMark/>
          </w:tcPr>
          <w:p w14:paraId="0E9BA0AA" w14:textId="77777777" w:rsidR="00254DC5" w:rsidRPr="00600AAE" w:rsidRDefault="00254DC5" w:rsidP="007D31F7">
            <w:pPr>
              <w:spacing w:before="0" w:after="0" w:line="240" w:lineRule="auto"/>
              <w:rPr>
                <w:rFonts w:eastAsia="Times New Roman" w:cs="Calibri"/>
                <w:color w:val="000000"/>
                <w:kern w:val="0"/>
                <w:sz w:val="22"/>
                <w14:ligatures w14:val="none"/>
              </w:rPr>
            </w:pPr>
          </w:p>
        </w:tc>
        <w:tc>
          <w:tcPr>
            <w:tcW w:w="1582" w:type="dxa"/>
            <w:gridSpan w:val="2"/>
            <w:tcBorders>
              <w:top w:val="nil"/>
              <w:left w:val="nil"/>
              <w:bottom w:val="single" w:sz="4" w:space="0" w:color="auto"/>
              <w:right w:val="nil"/>
            </w:tcBorders>
            <w:shd w:val="clear" w:color="auto" w:fill="auto"/>
            <w:noWrap/>
            <w:vAlign w:val="center"/>
            <w:hideMark/>
          </w:tcPr>
          <w:p w14:paraId="036F43CC" w14:textId="77777777" w:rsidR="00254DC5" w:rsidRPr="00600AAE" w:rsidRDefault="00254DC5" w:rsidP="007D31F7">
            <w:pPr>
              <w:spacing w:before="0" w:after="0" w:line="240" w:lineRule="auto"/>
              <w:jc w:val="center"/>
              <w:rPr>
                <w:rFonts w:eastAsia="Times New Roman" w:cs="Calibri"/>
                <w:color w:val="000000"/>
                <w:kern w:val="0"/>
                <w:sz w:val="22"/>
                <w14:ligatures w14:val="none"/>
              </w:rPr>
            </w:pPr>
            <w:r w:rsidRPr="00600AAE">
              <w:rPr>
                <w:rFonts w:eastAsia="Times New Roman" w:cs="Calibri"/>
                <w:color w:val="000000"/>
                <w:kern w:val="0"/>
                <w:sz w:val="22"/>
                <w14:ligatures w14:val="none"/>
              </w:rPr>
              <w:t>3 x 10</w:t>
            </w:r>
          </w:p>
        </w:tc>
      </w:tr>
      <w:tr w:rsidR="00CB7841" w:rsidRPr="00600AAE" w14:paraId="4E32C987" w14:textId="77777777" w:rsidTr="007C5345">
        <w:trPr>
          <w:gridAfter w:val="2"/>
          <w:wAfter w:w="31" w:type="dxa"/>
          <w:trHeight w:val="229"/>
          <w:jc w:val="center"/>
        </w:trPr>
        <w:tc>
          <w:tcPr>
            <w:tcW w:w="1758" w:type="dxa"/>
            <w:tcBorders>
              <w:top w:val="single" w:sz="4" w:space="0" w:color="auto"/>
              <w:left w:val="nil"/>
              <w:bottom w:val="single" w:sz="4" w:space="0" w:color="auto"/>
              <w:right w:val="nil"/>
            </w:tcBorders>
            <w:vAlign w:val="bottom"/>
          </w:tcPr>
          <w:p w14:paraId="3FAAB2A7" w14:textId="63FC918D" w:rsidR="00254DC5" w:rsidRPr="00600AAE" w:rsidRDefault="00254DC5" w:rsidP="00BE3323">
            <w:pPr>
              <w:spacing w:before="0" w:after="0" w:line="240" w:lineRule="auto"/>
              <w:rPr>
                <w:rFonts w:eastAsia="Times New Roman" w:cs="Calibri"/>
                <w:color w:val="000000"/>
                <w:kern w:val="0"/>
                <w:sz w:val="22"/>
                <w14:ligatures w14:val="none"/>
              </w:rPr>
            </w:pPr>
            <w:r w:rsidRPr="00600AAE">
              <w:rPr>
                <w:rFonts w:eastAsia="Times New Roman" w:cs="Calibri"/>
                <w:b/>
                <w:bCs/>
                <w:color w:val="000000"/>
                <w:kern w:val="0"/>
                <w:szCs w:val="24"/>
                <w14:ligatures w14:val="none"/>
              </w:rPr>
              <w:t>Leg extensions</w:t>
            </w:r>
          </w:p>
        </w:tc>
        <w:tc>
          <w:tcPr>
            <w:tcW w:w="1855" w:type="dxa"/>
            <w:tcBorders>
              <w:top w:val="single" w:sz="4" w:space="0" w:color="auto"/>
              <w:left w:val="nil"/>
              <w:bottom w:val="single" w:sz="4" w:space="0" w:color="auto"/>
              <w:right w:val="nil"/>
            </w:tcBorders>
            <w:shd w:val="clear" w:color="auto" w:fill="auto"/>
            <w:noWrap/>
            <w:vAlign w:val="center"/>
            <w:hideMark/>
          </w:tcPr>
          <w:p w14:paraId="39595EC3" w14:textId="64A59750" w:rsidR="00254DC5" w:rsidRPr="00600AAE" w:rsidRDefault="00254DC5" w:rsidP="007D31F7">
            <w:pPr>
              <w:spacing w:before="0" w:after="0" w:line="240" w:lineRule="auto"/>
              <w:jc w:val="center"/>
              <w:rPr>
                <w:rFonts w:eastAsia="Times New Roman" w:cs="Calibri"/>
                <w:color w:val="000000"/>
                <w:kern w:val="0"/>
                <w:sz w:val="22"/>
                <w14:ligatures w14:val="none"/>
              </w:rPr>
            </w:pPr>
            <w:r w:rsidRPr="00600AAE">
              <w:rPr>
                <w:rFonts w:eastAsia="Times New Roman" w:cs="Calibri"/>
                <w:color w:val="000000"/>
                <w:kern w:val="0"/>
                <w:sz w:val="22"/>
                <w14:ligatures w14:val="none"/>
              </w:rPr>
              <w:t>3 x 12 RM</w:t>
            </w:r>
          </w:p>
        </w:tc>
        <w:tc>
          <w:tcPr>
            <w:tcW w:w="1423" w:type="dxa"/>
            <w:gridSpan w:val="3"/>
            <w:vMerge/>
            <w:tcBorders>
              <w:top w:val="nil"/>
              <w:left w:val="single" w:sz="4" w:space="0" w:color="auto"/>
              <w:bottom w:val="single" w:sz="4" w:space="0" w:color="000000"/>
              <w:right w:val="single" w:sz="4" w:space="0" w:color="auto"/>
            </w:tcBorders>
            <w:vAlign w:val="center"/>
            <w:hideMark/>
          </w:tcPr>
          <w:p w14:paraId="34952439" w14:textId="77777777" w:rsidR="00254DC5" w:rsidRPr="00600AAE" w:rsidRDefault="00254DC5" w:rsidP="007D31F7">
            <w:pPr>
              <w:spacing w:before="0" w:after="0" w:line="240" w:lineRule="auto"/>
              <w:rPr>
                <w:rFonts w:eastAsia="Times New Roman" w:cs="Calibri"/>
                <w:color w:val="000000"/>
                <w:kern w:val="0"/>
                <w:sz w:val="22"/>
                <w14:ligatures w14:val="none"/>
              </w:rPr>
            </w:pPr>
          </w:p>
        </w:tc>
        <w:tc>
          <w:tcPr>
            <w:tcW w:w="285" w:type="dxa"/>
            <w:gridSpan w:val="2"/>
            <w:vMerge/>
            <w:tcBorders>
              <w:top w:val="single" w:sz="4" w:space="0" w:color="auto"/>
              <w:left w:val="nil"/>
              <w:bottom w:val="nil"/>
              <w:right w:val="nil"/>
            </w:tcBorders>
            <w:vAlign w:val="center"/>
            <w:hideMark/>
          </w:tcPr>
          <w:p w14:paraId="589B8030" w14:textId="77777777" w:rsidR="00254DC5" w:rsidRPr="00600AAE" w:rsidRDefault="00254DC5" w:rsidP="007D31F7">
            <w:pPr>
              <w:spacing w:before="0" w:after="0" w:line="240" w:lineRule="auto"/>
              <w:rPr>
                <w:rFonts w:eastAsia="Times New Roman" w:cs="Calibri"/>
                <w:color w:val="000000"/>
                <w:kern w:val="0"/>
                <w:sz w:val="22"/>
                <w14:ligatures w14:val="none"/>
              </w:rPr>
            </w:pPr>
          </w:p>
        </w:tc>
        <w:tc>
          <w:tcPr>
            <w:tcW w:w="1428" w:type="dxa"/>
            <w:vMerge/>
            <w:tcBorders>
              <w:top w:val="nil"/>
              <w:left w:val="single" w:sz="4" w:space="0" w:color="auto"/>
              <w:bottom w:val="single" w:sz="4" w:space="0" w:color="000000"/>
              <w:right w:val="single" w:sz="4" w:space="0" w:color="auto"/>
            </w:tcBorders>
            <w:vAlign w:val="center"/>
            <w:hideMark/>
          </w:tcPr>
          <w:p w14:paraId="60919757" w14:textId="77777777" w:rsidR="00254DC5" w:rsidRPr="00600AAE" w:rsidRDefault="00254DC5" w:rsidP="007D31F7">
            <w:pPr>
              <w:spacing w:before="0" w:after="0" w:line="240" w:lineRule="auto"/>
              <w:rPr>
                <w:rFonts w:eastAsia="Times New Roman" w:cs="Calibri"/>
                <w:color w:val="000000"/>
                <w:kern w:val="0"/>
                <w:sz w:val="22"/>
                <w14:ligatures w14:val="none"/>
              </w:rPr>
            </w:pPr>
          </w:p>
        </w:tc>
        <w:tc>
          <w:tcPr>
            <w:tcW w:w="1583" w:type="dxa"/>
            <w:tcBorders>
              <w:top w:val="single" w:sz="4" w:space="0" w:color="auto"/>
              <w:left w:val="nil"/>
              <w:bottom w:val="single" w:sz="4" w:space="0" w:color="auto"/>
              <w:right w:val="nil"/>
            </w:tcBorders>
            <w:shd w:val="clear" w:color="auto" w:fill="auto"/>
            <w:noWrap/>
            <w:vAlign w:val="center"/>
            <w:hideMark/>
          </w:tcPr>
          <w:p w14:paraId="4C67BFA5" w14:textId="77777777" w:rsidR="00254DC5" w:rsidRPr="00600AAE" w:rsidRDefault="00254DC5" w:rsidP="007D31F7">
            <w:pPr>
              <w:spacing w:before="0" w:after="0" w:line="240" w:lineRule="auto"/>
              <w:jc w:val="center"/>
              <w:rPr>
                <w:rFonts w:eastAsia="Times New Roman" w:cs="Calibri"/>
                <w:color w:val="000000"/>
                <w:kern w:val="0"/>
                <w:sz w:val="22"/>
                <w14:ligatures w14:val="none"/>
              </w:rPr>
            </w:pPr>
            <w:r w:rsidRPr="00600AAE">
              <w:rPr>
                <w:rFonts w:eastAsia="Times New Roman" w:cs="Calibri"/>
                <w:color w:val="000000"/>
                <w:kern w:val="0"/>
                <w:sz w:val="22"/>
                <w14:ligatures w14:val="none"/>
              </w:rPr>
              <w:t>3 x 12 RM</w:t>
            </w:r>
          </w:p>
        </w:tc>
        <w:tc>
          <w:tcPr>
            <w:tcW w:w="285" w:type="dxa"/>
            <w:vMerge/>
            <w:tcBorders>
              <w:left w:val="nil"/>
              <w:right w:val="nil"/>
            </w:tcBorders>
            <w:shd w:val="clear" w:color="auto" w:fill="auto"/>
            <w:noWrap/>
            <w:vAlign w:val="bottom"/>
            <w:hideMark/>
          </w:tcPr>
          <w:p w14:paraId="432FEB04" w14:textId="77777777" w:rsidR="00254DC5" w:rsidRPr="00600AAE" w:rsidRDefault="00254DC5" w:rsidP="007D31F7">
            <w:pPr>
              <w:spacing w:before="0" w:after="0" w:line="240" w:lineRule="auto"/>
              <w:jc w:val="center"/>
              <w:rPr>
                <w:rFonts w:eastAsia="Times New Roman" w:cs="Calibri"/>
                <w:color w:val="000000"/>
                <w:kern w:val="0"/>
                <w:sz w:val="22"/>
                <w14:ligatures w14:val="none"/>
              </w:rPr>
            </w:pPr>
          </w:p>
        </w:tc>
        <w:tc>
          <w:tcPr>
            <w:tcW w:w="1874" w:type="dxa"/>
            <w:tcBorders>
              <w:top w:val="single" w:sz="4" w:space="0" w:color="auto"/>
              <w:left w:val="nil"/>
              <w:bottom w:val="single" w:sz="4" w:space="0" w:color="auto"/>
              <w:right w:val="nil"/>
            </w:tcBorders>
            <w:shd w:val="clear" w:color="auto" w:fill="auto"/>
            <w:noWrap/>
            <w:vAlign w:val="center"/>
            <w:hideMark/>
          </w:tcPr>
          <w:p w14:paraId="2057DCA2" w14:textId="77777777" w:rsidR="00254DC5" w:rsidRPr="00600AAE" w:rsidRDefault="00254DC5" w:rsidP="007D31F7">
            <w:pPr>
              <w:spacing w:before="0" w:after="0" w:line="240" w:lineRule="auto"/>
              <w:jc w:val="center"/>
              <w:rPr>
                <w:rFonts w:eastAsia="Times New Roman" w:cs="Calibri"/>
                <w:color w:val="000000"/>
                <w:kern w:val="0"/>
                <w:sz w:val="22"/>
                <w14:ligatures w14:val="none"/>
              </w:rPr>
            </w:pPr>
            <w:r w:rsidRPr="00600AAE">
              <w:rPr>
                <w:rFonts w:eastAsia="Times New Roman" w:cs="Calibri"/>
                <w:color w:val="000000"/>
                <w:kern w:val="0"/>
                <w:sz w:val="22"/>
                <w14:ligatures w14:val="none"/>
              </w:rPr>
              <w:t>2 x 12 RM</w:t>
            </w:r>
          </w:p>
        </w:tc>
        <w:tc>
          <w:tcPr>
            <w:tcW w:w="1371" w:type="dxa"/>
            <w:vMerge/>
            <w:tcBorders>
              <w:top w:val="nil"/>
              <w:left w:val="single" w:sz="4" w:space="0" w:color="auto"/>
              <w:bottom w:val="single" w:sz="4" w:space="0" w:color="000000"/>
              <w:right w:val="single" w:sz="4" w:space="0" w:color="auto"/>
            </w:tcBorders>
            <w:vAlign w:val="center"/>
            <w:hideMark/>
          </w:tcPr>
          <w:p w14:paraId="65B80712" w14:textId="77777777" w:rsidR="00254DC5" w:rsidRPr="00600AAE" w:rsidRDefault="00254DC5" w:rsidP="007D31F7">
            <w:pPr>
              <w:spacing w:before="0" w:after="0" w:line="240" w:lineRule="auto"/>
              <w:rPr>
                <w:rFonts w:eastAsia="Times New Roman" w:cs="Calibri"/>
                <w:color w:val="000000"/>
                <w:kern w:val="0"/>
                <w:sz w:val="22"/>
                <w14:ligatures w14:val="none"/>
              </w:rPr>
            </w:pPr>
          </w:p>
        </w:tc>
        <w:tc>
          <w:tcPr>
            <w:tcW w:w="339" w:type="dxa"/>
            <w:gridSpan w:val="2"/>
            <w:vMerge/>
            <w:tcBorders>
              <w:left w:val="nil"/>
              <w:right w:val="nil"/>
            </w:tcBorders>
            <w:shd w:val="clear" w:color="auto" w:fill="auto"/>
            <w:noWrap/>
            <w:vAlign w:val="bottom"/>
            <w:hideMark/>
          </w:tcPr>
          <w:p w14:paraId="5FF41DAC" w14:textId="77777777" w:rsidR="00254DC5" w:rsidRPr="00600AAE" w:rsidRDefault="00254DC5" w:rsidP="007D31F7">
            <w:pPr>
              <w:spacing w:before="0" w:after="0" w:line="240" w:lineRule="auto"/>
              <w:jc w:val="center"/>
              <w:rPr>
                <w:rFonts w:eastAsia="Times New Roman" w:cs="Calibri"/>
                <w:color w:val="000000"/>
                <w:kern w:val="0"/>
                <w:sz w:val="22"/>
                <w14:ligatures w14:val="none"/>
              </w:rPr>
            </w:pPr>
          </w:p>
        </w:tc>
        <w:tc>
          <w:tcPr>
            <w:tcW w:w="1332" w:type="dxa"/>
            <w:vMerge/>
            <w:tcBorders>
              <w:top w:val="nil"/>
              <w:left w:val="single" w:sz="4" w:space="0" w:color="auto"/>
              <w:bottom w:val="single" w:sz="4" w:space="0" w:color="000000"/>
              <w:right w:val="single" w:sz="4" w:space="0" w:color="auto"/>
            </w:tcBorders>
            <w:vAlign w:val="center"/>
            <w:hideMark/>
          </w:tcPr>
          <w:p w14:paraId="33232B0C" w14:textId="77777777" w:rsidR="00254DC5" w:rsidRPr="00600AAE" w:rsidRDefault="00254DC5" w:rsidP="007D31F7">
            <w:pPr>
              <w:spacing w:before="0" w:after="0" w:line="240" w:lineRule="auto"/>
              <w:rPr>
                <w:rFonts w:eastAsia="Times New Roman" w:cs="Calibri"/>
                <w:color w:val="000000"/>
                <w:kern w:val="0"/>
                <w:sz w:val="22"/>
                <w14:ligatures w14:val="none"/>
              </w:rPr>
            </w:pPr>
          </w:p>
        </w:tc>
        <w:tc>
          <w:tcPr>
            <w:tcW w:w="1582" w:type="dxa"/>
            <w:gridSpan w:val="2"/>
            <w:tcBorders>
              <w:top w:val="single" w:sz="4" w:space="0" w:color="auto"/>
              <w:left w:val="nil"/>
              <w:bottom w:val="single" w:sz="4" w:space="0" w:color="auto"/>
              <w:right w:val="nil"/>
            </w:tcBorders>
            <w:shd w:val="clear" w:color="auto" w:fill="auto"/>
            <w:noWrap/>
            <w:vAlign w:val="center"/>
            <w:hideMark/>
          </w:tcPr>
          <w:p w14:paraId="673743D9" w14:textId="77777777" w:rsidR="00254DC5" w:rsidRPr="00600AAE" w:rsidRDefault="00254DC5" w:rsidP="007D31F7">
            <w:pPr>
              <w:spacing w:before="0" w:after="0" w:line="240" w:lineRule="auto"/>
              <w:jc w:val="center"/>
              <w:rPr>
                <w:rFonts w:eastAsia="Times New Roman" w:cs="Calibri"/>
                <w:color w:val="000000"/>
                <w:kern w:val="0"/>
                <w:sz w:val="22"/>
                <w14:ligatures w14:val="none"/>
              </w:rPr>
            </w:pPr>
            <w:r w:rsidRPr="00600AAE">
              <w:rPr>
                <w:rFonts w:eastAsia="Times New Roman" w:cs="Calibri"/>
                <w:color w:val="000000"/>
                <w:kern w:val="0"/>
                <w:sz w:val="22"/>
                <w14:ligatures w14:val="none"/>
              </w:rPr>
              <w:t>2 x 12 RM</w:t>
            </w:r>
          </w:p>
        </w:tc>
      </w:tr>
      <w:tr w:rsidR="00CB7841" w:rsidRPr="00600AAE" w14:paraId="36A94224" w14:textId="77777777" w:rsidTr="007C5345">
        <w:trPr>
          <w:gridAfter w:val="2"/>
          <w:wAfter w:w="31" w:type="dxa"/>
          <w:trHeight w:val="229"/>
          <w:jc w:val="center"/>
        </w:trPr>
        <w:tc>
          <w:tcPr>
            <w:tcW w:w="1758" w:type="dxa"/>
            <w:tcBorders>
              <w:top w:val="single" w:sz="4" w:space="0" w:color="auto"/>
              <w:left w:val="nil"/>
              <w:bottom w:val="single" w:sz="4" w:space="0" w:color="auto"/>
              <w:right w:val="nil"/>
            </w:tcBorders>
            <w:vAlign w:val="bottom"/>
          </w:tcPr>
          <w:p w14:paraId="62EBE6FA" w14:textId="6B68B34C" w:rsidR="00254DC5" w:rsidRPr="00600AAE" w:rsidRDefault="00254DC5" w:rsidP="00BE3323">
            <w:pPr>
              <w:spacing w:before="0" w:after="0" w:line="240" w:lineRule="auto"/>
              <w:rPr>
                <w:rFonts w:eastAsia="Times New Roman" w:cs="Calibri"/>
                <w:color w:val="000000"/>
                <w:kern w:val="0"/>
                <w:sz w:val="22"/>
                <w14:ligatures w14:val="none"/>
              </w:rPr>
            </w:pPr>
            <w:r w:rsidRPr="00600AAE">
              <w:rPr>
                <w:rFonts w:eastAsia="Times New Roman" w:cs="Calibri"/>
                <w:b/>
                <w:bCs/>
                <w:color w:val="000000"/>
                <w:kern w:val="0"/>
                <w:szCs w:val="24"/>
                <w14:ligatures w14:val="none"/>
              </w:rPr>
              <w:t>Nordic Curls</w:t>
            </w:r>
          </w:p>
        </w:tc>
        <w:tc>
          <w:tcPr>
            <w:tcW w:w="1855" w:type="dxa"/>
            <w:tcBorders>
              <w:top w:val="single" w:sz="4" w:space="0" w:color="auto"/>
              <w:left w:val="nil"/>
              <w:bottom w:val="single" w:sz="4" w:space="0" w:color="auto"/>
              <w:right w:val="nil"/>
            </w:tcBorders>
            <w:shd w:val="clear" w:color="auto" w:fill="auto"/>
            <w:noWrap/>
            <w:vAlign w:val="center"/>
            <w:hideMark/>
          </w:tcPr>
          <w:p w14:paraId="0D6A16E3" w14:textId="05DF4F25" w:rsidR="00254DC5" w:rsidRPr="00600AAE" w:rsidRDefault="00254DC5" w:rsidP="007D31F7">
            <w:pPr>
              <w:spacing w:before="0" w:after="0" w:line="240" w:lineRule="auto"/>
              <w:jc w:val="center"/>
              <w:rPr>
                <w:rFonts w:eastAsia="Times New Roman" w:cs="Calibri"/>
                <w:color w:val="000000"/>
                <w:kern w:val="0"/>
                <w:sz w:val="22"/>
                <w14:ligatures w14:val="none"/>
              </w:rPr>
            </w:pPr>
            <w:r w:rsidRPr="00600AAE">
              <w:rPr>
                <w:rFonts w:eastAsia="Times New Roman" w:cs="Calibri"/>
                <w:color w:val="000000"/>
                <w:kern w:val="0"/>
                <w:sz w:val="22"/>
                <w14:ligatures w14:val="none"/>
              </w:rPr>
              <w:t>3 x 12 RM</w:t>
            </w:r>
          </w:p>
        </w:tc>
        <w:tc>
          <w:tcPr>
            <w:tcW w:w="1423" w:type="dxa"/>
            <w:gridSpan w:val="3"/>
            <w:vMerge/>
            <w:tcBorders>
              <w:top w:val="nil"/>
              <w:left w:val="single" w:sz="4" w:space="0" w:color="auto"/>
              <w:bottom w:val="single" w:sz="4" w:space="0" w:color="000000"/>
              <w:right w:val="single" w:sz="4" w:space="0" w:color="auto"/>
            </w:tcBorders>
            <w:vAlign w:val="center"/>
            <w:hideMark/>
          </w:tcPr>
          <w:p w14:paraId="39FCC9F2" w14:textId="77777777" w:rsidR="00254DC5" w:rsidRPr="00600AAE" w:rsidRDefault="00254DC5" w:rsidP="007D31F7">
            <w:pPr>
              <w:spacing w:before="0" w:after="0" w:line="240" w:lineRule="auto"/>
              <w:rPr>
                <w:rFonts w:eastAsia="Times New Roman" w:cs="Calibri"/>
                <w:color w:val="000000"/>
                <w:kern w:val="0"/>
                <w:sz w:val="22"/>
                <w14:ligatures w14:val="none"/>
              </w:rPr>
            </w:pPr>
          </w:p>
        </w:tc>
        <w:tc>
          <w:tcPr>
            <w:tcW w:w="285" w:type="dxa"/>
            <w:gridSpan w:val="2"/>
            <w:vMerge/>
            <w:tcBorders>
              <w:top w:val="single" w:sz="4" w:space="0" w:color="auto"/>
              <w:left w:val="nil"/>
              <w:bottom w:val="nil"/>
              <w:right w:val="nil"/>
            </w:tcBorders>
            <w:vAlign w:val="center"/>
            <w:hideMark/>
          </w:tcPr>
          <w:p w14:paraId="31DC2DB2" w14:textId="77777777" w:rsidR="00254DC5" w:rsidRPr="00600AAE" w:rsidRDefault="00254DC5" w:rsidP="007D31F7">
            <w:pPr>
              <w:spacing w:before="0" w:after="0" w:line="240" w:lineRule="auto"/>
              <w:rPr>
                <w:rFonts w:eastAsia="Times New Roman" w:cs="Calibri"/>
                <w:color w:val="000000"/>
                <w:kern w:val="0"/>
                <w:sz w:val="22"/>
                <w14:ligatures w14:val="none"/>
              </w:rPr>
            </w:pPr>
          </w:p>
        </w:tc>
        <w:tc>
          <w:tcPr>
            <w:tcW w:w="1428" w:type="dxa"/>
            <w:vMerge/>
            <w:tcBorders>
              <w:top w:val="nil"/>
              <w:left w:val="single" w:sz="4" w:space="0" w:color="auto"/>
              <w:bottom w:val="single" w:sz="4" w:space="0" w:color="000000"/>
              <w:right w:val="single" w:sz="4" w:space="0" w:color="auto"/>
            </w:tcBorders>
            <w:vAlign w:val="center"/>
            <w:hideMark/>
          </w:tcPr>
          <w:p w14:paraId="66D1C4E7" w14:textId="77777777" w:rsidR="00254DC5" w:rsidRPr="00600AAE" w:rsidRDefault="00254DC5" w:rsidP="007D31F7">
            <w:pPr>
              <w:spacing w:before="0" w:after="0" w:line="240" w:lineRule="auto"/>
              <w:rPr>
                <w:rFonts w:eastAsia="Times New Roman" w:cs="Calibri"/>
                <w:color w:val="000000"/>
                <w:kern w:val="0"/>
                <w:sz w:val="22"/>
                <w14:ligatures w14:val="none"/>
              </w:rPr>
            </w:pPr>
          </w:p>
        </w:tc>
        <w:tc>
          <w:tcPr>
            <w:tcW w:w="1583" w:type="dxa"/>
            <w:tcBorders>
              <w:top w:val="single" w:sz="4" w:space="0" w:color="auto"/>
              <w:left w:val="nil"/>
              <w:bottom w:val="single" w:sz="4" w:space="0" w:color="auto"/>
              <w:right w:val="nil"/>
            </w:tcBorders>
            <w:shd w:val="clear" w:color="auto" w:fill="auto"/>
            <w:noWrap/>
            <w:vAlign w:val="center"/>
            <w:hideMark/>
          </w:tcPr>
          <w:p w14:paraId="187BB773" w14:textId="77777777" w:rsidR="00254DC5" w:rsidRPr="00600AAE" w:rsidRDefault="00254DC5" w:rsidP="007D31F7">
            <w:pPr>
              <w:spacing w:before="0" w:after="0" w:line="240" w:lineRule="auto"/>
              <w:jc w:val="center"/>
              <w:rPr>
                <w:rFonts w:eastAsia="Times New Roman" w:cs="Calibri"/>
                <w:color w:val="000000"/>
                <w:kern w:val="0"/>
                <w:sz w:val="22"/>
                <w14:ligatures w14:val="none"/>
              </w:rPr>
            </w:pPr>
            <w:r w:rsidRPr="00600AAE">
              <w:rPr>
                <w:rFonts w:eastAsia="Times New Roman" w:cs="Calibri"/>
                <w:color w:val="000000"/>
                <w:kern w:val="0"/>
                <w:sz w:val="22"/>
                <w14:ligatures w14:val="none"/>
              </w:rPr>
              <w:t>3 x 12 RM</w:t>
            </w:r>
          </w:p>
        </w:tc>
        <w:tc>
          <w:tcPr>
            <w:tcW w:w="285" w:type="dxa"/>
            <w:vMerge/>
            <w:tcBorders>
              <w:left w:val="nil"/>
              <w:right w:val="nil"/>
            </w:tcBorders>
            <w:shd w:val="clear" w:color="auto" w:fill="auto"/>
            <w:noWrap/>
            <w:vAlign w:val="bottom"/>
            <w:hideMark/>
          </w:tcPr>
          <w:p w14:paraId="5D396EF9" w14:textId="77777777" w:rsidR="00254DC5" w:rsidRPr="00600AAE" w:rsidRDefault="00254DC5" w:rsidP="007D31F7">
            <w:pPr>
              <w:spacing w:before="0" w:after="0" w:line="240" w:lineRule="auto"/>
              <w:jc w:val="center"/>
              <w:rPr>
                <w:rFonts w:eastAsia="Times New Roman" w:cs="Calibri"/>
                <w:color w:val="000000"/>
                <w:kern w:val="0"/>
                <w:sz w:val="22"/>
                <w14:ligatures w14:val="none"/>
              </w:rPr>
            </w:pPr>
          </w:p>
        </w:tc>
        <w:tc>
          <w:tcPr>
            <w:tcW w:w="1874" w:type="dxa"/>
            <w:tcBorders>
              <w:top w:val="single" w:sz="4" w:space="0" w:color="auto"/>
              <w:left w:val="nil"/>
              <w:bottom w:val="single" w:sz="4" w:space="0" w:color="auto"/>
              <w:right w:val="nil"/>
            </w:tcBorders>
            <w:shd w:val="clear" w:color="auto" w:fill="auto"/>
            <w:noWrap/>
            <w:vAlign w:val="center"/>
            <w:hideMark/>
          </w:tcPr>
          <w:p w14:paraId="7F632922" w14:textId="77777777" w:rsidR="00254DC5" w:rsidRPr="00600AAE" w:rsidRDefault="00254DC5" w:rsidP="007D31F7">
            <w:pPr>
              <w:spacing w:before="0" w:after="0" w:line="240" w:lineRule="auto"/>
              <w:jc w:val="center"/>
              <w:rPr>
                <w:rFonts w:eastAsia="Times New Roman" w:cs="Calibri"/>
                <w:color w:val="000000"/>
                <w:kern w:val="0"/>
                <w:sz w:val="22"/>
                <w14:ligatures w14:val="none"/>
              </w:rPr>
            </w:pPr>
            <w:r w:rsidRPr="00600AAE">
              <w:rPr>
                <w:rFonts w:eastAsia="Times New Roman" w:cs="Calibri"/>
                <w:color w:val="000000"/>
                <w:kern w:val="0"/>
                <w:sz w:val="22"/>
                <w14:ligatures w14:val="none"/>
              </w:rPr>
              <w:t>2 x 12 RM</w:t>
            </w:r>
          </w:p>
        </w:tc>
        <w:tc>
          <w:tcPr>
            <w:tcW w:w="1371" w:type="dxa"/>
            <w:vMerge/>
            <w:tcBorders>
              <w:top w:val="nil"/>
              <w:left w:val="single" w:sz="4" w:space="0" w:color="auto"/>
              <w:bottom w:val="single" w:sz="4" w:space="0" w:color="000000"/>
              <w:right w:val="single" w:sz="4" w:space="0" w:color="auto"/>
            </w:tcBorders>
            <w:vAlign w:val="center"/>
            <w:hideMark/>
          </w:tcPr>
          <w:p w14:paraId="1A2E0606" w14:textId="77777777" w:rsidR="00254DC5" w:rsidRPr="00600AAE" w:rsidRDefault="00254DC5" w:rsidP="007D31F7">
            <w:pPr>
              <w:spacing w:before="0" w:after="0" w:line="240" w:lineRule="auto"/>
              <w:rPr>
                <w:rFonts w:eastAsia="Times New Roman" w:cs="Calibri"/>
                <w:color w:val="000000"/>
                <w:kern w:val="0"/>
                <w:sz w:val="22"/>
                <w14:ligatures w14:val="none"/>
              </w:rPr>
            </w:pPr>
          </w:p>
        </w:tc>
        <w:tc>
          <w:tcPr>
            <w:tcW w:w="339" w:type="dxa"/>
            <w:gridSpan w:val="2"/>
            <w:vMerge/>
            <w:tcBorders>
              <w:left w:val="nil"/>
              <w:right w:val="nil"/>
            </w:tcBorders>
            <w:shd w:val="clear" w:color="auto" w:fill="auto"/>
            <w:noWrap/>
            <w:vAlign w:val="bottom"/>
            <w:hideMark/>
          </w:tcPr>
          <w:p w14:paraId="72A9D3A4" w14:textId="77777777" w:rsidR="00254DC5" w:rsidRPr="00600AAE" w:rsidRDefault="00254DC5" w:rsidP="007D31F7">
            <w:pPr>
              <w:spacing w:before="0" w:after="0" w:line="240" w:lineRule="auto"/>
              <w:jc w:val="center"/>
              <w:rPr>
                <w:rFonts w:eastAsia="Times New Roman" w:cs="Calibri"/>
                <w:color w:val="000000"/>
                <w:kern w:val="0"/>
                <w:sz w:val="22"/>
                <w14:ligatures w14:val="none"/>
              </w:rPr>
            </w:pPr>
          </w:p>
        </w:tc>
        <w:tc>
          <w:tcPr>
            <w:tcW w:w="1332" w:type="dxa"/>
            <w:vMerge/>
            <w:tcBorders>
              <w:top w:val="nil"/>
              <w:left w:val="single" w:sz="4" w:space="0" w:color="auto"/>
              <w:bottom w:val="single" w:sz="4" w:space="0" w:color="000000"/>
              <w:right w:val="single" w:sz="4" w:space="0" w:color="auto"/>
            </w:tcBorders>
            <w:vAlign w:val="center"/>
            <w:hideMark/>
          </w:tcPr>
          <w:p w14:paraId="78293502" w14:textId="77777777" w:rsidR="00254DC5" w:rsidRPr="00600AAE" w:rsidRDefault="00254DC5" w:rsidP="007D31F7">
            <w:pPr>
              <w:spacing w:before="0" w:after="0" w:line="240" w:lineRule="auto"/>
              <w:rPr>
                <w:rFonts w:eastAsia="Times New Roman" w:cs="Calibri"/>
                <w:color w:val="000000"/>
                <w:kern w:val="0"/>
                <w:sz w:val="22"/>
                <w14:ligatures w14:val="none"/>
              </w:rPr>
            </w:pPr>
          </w:p>
        </w:tc>
        <w:tc>
          <w:tcPr>
            <w:tcW w:w="1582" w:type="dxa"/>
            <w:gridSpan w:val="2"/>
            <w:tcBorders>
              <w:top w:val="single" w:sz="4" w:space="0" w:color="auto"/>
              <w:left w:val="nil"/>
              <w:bottom w:val="single" w:sz="4" w:space="0" w:color="auto"/>
              <w:right w:val="nil"/>
            </w:tcBorders>
            <w:shd w:val="clear" w:color="auto" w:fill="auto"/>
            <w:noWrap/>
            <w:vAlign w:val="center"/>
            <w:hideMark/>
          </w:tcPr>
          <w:p w14:paraId="5FE3866F" w14:textId="77777777" w:rsidR="00254DC5" w:rsidRPr="00600AAE" w:rsidRDefault="00254DC5" w:rsidP="007D31F7">
            <w:pPr>
              <w:spacing w:before="0" w:after="0" w:line="240" w:lineRule="auto"/>
              <w:jc w:val="center"/>
              <w:rPr>
                <w:rFonts w:eastAsia="Times New Roman" w:cs="Calibri"/>
                <w:color w:val="000000"/>
                <w:kern w:val="0"/>
                <w:sz w:val="22"/>
                <w14:ligatures w14:val="none"/>
              </w:rPr>
            </w:pPr>
            <w:r w:rsidRPr="00600AAE">
              <w:rPr>
                <w:rFonts w:eastAsia="Times New Roman" w:cs="Calibri"/>
                <w:color w:val="000000"/>
                <w:kern w:val="0"/>
                <w:sz w:val="22"/>
                <w14:ligatures w14:val="none"/>
              </w:rPr>
              <w:t>2 x 12 RM</w:t>
            </w:r>
          </w:p>
        </w:tc>
      </w:tr>
      <w:tr w:rsidR="00CB7841" w:rsidRPr="00600AAE" w14:paraId="2ECB22E9" w14:textId="77777777" w:rsidTr="007C5345">
        <w:trPr>
          <w:gridAfter w:val="2"/>
          <w:wAfter w:w="31" w:type="dxa"/>
          <w:trHeight w:val="408"/>
          <w:jc w:val="center"/>
        </w:trPr>
        <w:tc>
          <w:tcPr>
            <w:tcW w:w="1758" w:type="dxa"/>
            <w:tcBorders>
              <w:top w:val="single" w:sz="4" w:space="0" w:color="auto"/>
              <w:left w:val="nil"/>
              <w:bottom w:val="single" w:sz="4" w:space="0" w:color="auto"/>
              <w:right w:val="nil"/>
            </w:tcBorders>
            <w:vAlign w:val="center"/>
          </w:tcPr>
          <w:p w14:paraId="446F88AE" w14:textId="2AB36C16" w:rsidR="00254DC5" w:rsidRPr="00600AAE" w:rsidRDefault="00254DC5" w:rsidP="00BE3323">
            <w:pPr>
              <w:spacing w:before="0" w:after="0" w:line="240" w:lineRule="auto"/>
              <w:rPr>
                <w:rFonts w:eastAsia="Times New Roman" w:cs="Calibri"/>
                <w:color w:val="000000"/>
                <w:kern w:val="0"/>
                <w:sz w:val="22"/>
                <w14:ligatures w14:val="none"/>
              </w:rPr>
            </w:pPr>
            <w:r w:rsidRPr="00600AAE">
              <w:rPr>
                <w:rFonts w:eastAsia="Times New Roman" w:cs="Calibri"/>
                <w:b/>
                <w:bCs/>
                <w:color w:val="000000"/>
                <w:kern w:val="0"/>
                <w:szCs w:val="24"/>
                <w14:ligatures w14:val="none"/>
              </w:rPr>
              <w:t>Repeated Sprints</w:t>
            </w:r>
          </w:p>
        </w:tc>
        <w:tc>
          <w:tcPr>
            <w:tcW w:w="1855" w:type="dxa"/>
            <w:tcBorders>
              <w:top w:val="single" w:sz="4" w:space="0" w:color="auto"/>
              <w:left w:val="nil"/>
              <w:bottom w:val="single" w:sz="4" w:space="0" w:color="auto"/>
              <w:right w:val="nil"/>
            </w:tcBorders>
            <w:shd w:val="clear" w:color="auto" w:fill="auto"/>
            <w:vAlign w:val="center"/>
            <w:hideMark/>
          </w:tcPr>
          <w:p w14:paraId="165B358C" w14:textId="20F3CF97" w:rsidR="00254DC5" w:rsidRPr="00600AAE" w:rsidRDefault="00254DC5" w:rsidP="007D31F7">
            <w:pPr>
              <w:spacing w:before="0" w:after="0" w:line="240" w:lineRule="auto"/>
              <w:jc w:val="center"/>
              <w:rPr>
                <w:rFonts w:eastAsia="Times New Roman" w:cs="Calibri"/>
                <w:color w:val="000000"/>
                <w:kern w:val="0"/>
                <w:sz w:val="22"/>
                <w14:ligatures w14:val="none"/>
              </w:rPr>
            </w:pPr>
            <w:r w:rsidRPr="00600AAE">
              <w:rPr>
                <w:rFonts w:eastAsia="Times New Roman" w:cs="Calibri"/>
                <w:color w:val="000000"/>
                <w:kern w:val="0"/>
                <w:sz w:val="22"/>
                <w14:ligatures w14:val="none"/>
              </w:rPr>
              <w:t xml:space="preserve">2 Bouts x 6 </w:t>
            </w:r>
            <w:r w:rsidRPr="00600AAE">
              <w:rPr>
                <w:rFonts w:eastAsia="Times New Roman" w:cs="Calibri"/>
                <w:color w:val="000000"/>
                <w:kern w:val="0"/>
                <w:sz w:val="22"/>
                <w14:ligatures w14:val="none"/>
              </w:rPr>
              <w:br/>
              <w:t>Sprints + Jump</w:t>
            </w:r>
          </w:p>
        </w:tc>
        <w:tc>
          <w:tcPr>
            <w:tcW w:w="1423" w:type="dxa"/>
            <w:gridSpan w:val="3"/>
            <w:tcBorders>
              <w:top w:val="nil"/>
              <w:left w:val="nil"/>
              <w:bottom w:val="single" w:sz="4" w:space="0" w:color="auto"/>
              <w:right w:val="nil"/>
            </w:tcBorders>
            <w:shd w:val="clear" w:color="auto" w:fill="auto"/>
            <w:vAlign w:val="center"/>
            <w:hideMark/>
          </w:tcPr>
          <w:p w14:paraId="442206DD" w14:textId="77777777" w:rsidR="00254DC5" w:rsidRPr="00600AAE" w:rsidRDefault="00254DC5" w:rsidP="007D31F7">
            <w:pPr>
              <w:spacing w:before="0" w:after="0" w:line="240" w:lineRule="auto"/>
              <w:jc w:val="center"/>
              <w:rPr>
                <w:rFonts w:eastAsia="Times New Roman" w:cs="Calibri"/>
                <w:color w:val="000000"/>
                <w:kern w:val="0"/>
                <w:sz w:val="22"/>
                <w14:ligatures w14:val="none"/>
              </w:rPr>
            </w:pPr>
            <w:r w:rsidRPr="00600AAE">
              <w:rPr>
                <w:rFonts w:eastAsia="Times New Roman" w:cs="Calibri"/>
                <w:color w:val="000000"/>
                <w:kern w:val="0"/>
                <w:sz w:val="22"/>
                <w14:ligatures w14:val="none"/>
              </w:rPr>
              <w:t xml:space="preserve">2 Bouts x 6 </w:t>
            </w:r>
            <w:r w:rsidRPr="00600AAE">
              <w:rPr>
                <w:rFonts w:eastAsia="Times New Roman" w:cs="Calibri"/>
                <w:color w:val="000000"/>
                <w:kern w:val="0"/>
                <w:sz w:val="22"/>
                <w14:ligatures w14:val="none"/>
              </w:rPr>
              <w:br/>
              <w:t>Sprints + Jump</w:t>
            </w:r>
          </w:p>
        </w:tc>
        <w:tc>
          <w:tcPr>
            <w:tcW w:w="285" w:type="dxa"/>
            <w:gridSpan w:val="2"/>
            <w:vMerge/>
            <w:tcBorders>
              <w:top w:val="single" w:sz="4" w:space="0" w:color="auto"/>
              <w:left w:val="nil"/>
              <w:bottom w:val="nil"/>
              <w:right w:val="nil"/>
            </w:tcBorders>
            <w:vAlign w:val="center"/>
            <w:hideMark/>
          </w:tcPr>
          <w:p w14:paraId="686E1F4E" w14:textId="77777777" w:rsidR="00254DC5" w:rsidRPr="00600AAE" w:rsidRDefault="00254DC5" w:rsidP="007D31F7">
            <w:pPr>
              <w:spacing w:before="0" w:after="0" w:line="240" w:lineRule="auto"/>
              <w:rPr>
                <w:rFonts w:eastAsia="Times New Roman" w:cs="Calibri"/>
                <w:color w:val="000000"/>
                <w:kern w:val="0"/>
                <w:sz w:val="22"/>
                <w14:ligatures w14:val="none"/>
              </w:rPr>
            </w:pPr>
          </w:p>
        </w:tc>
        <w:tc>
          <w:tcPr>
            <w:tcW w:w="1428" w:type="dxa"/>
            <w:tcBorders>
              <w:top w:val="nil"/>
              <w:left w:val="nil"/>
              <w:bottom w:val="single" w:sz="4" w:space="0" w:color="auto"/>
              <w:right w:val="nil"/>
            </w:tcBorders>
            <w:shd w:val="clear" w:color="auto" w:fill="auto"/>
            <w:noWrap/>
            <w:vAlign w:val="center"/>
            <w:hideMark/>
          </w:tcPr>
          <w:p w14:paraId="63B3D710" w14:textId="77777777" w:rsidR="00254DC5" w:rsidRPr="00600AAE" w:rsidRDefault="00254DC5" w:rsidP="007D31F7">
            <w:pPr>
              <w:spacing w:before="0" w:after="0" w:line="240" w:lineRule="auto"/>
              <w:jc w:val="center"/>
              <w:rPr>
                <w:rFonts w:eastAsia="Times New Roman" w:cs="Calibri"/>
                <w:color w:val="000000"/>
                <w:kern w:val="0"/>
                <w:sz w:val="22"/>
                <w14:ligatures w14:val="none"/>
              </w:rPr>
            </w:pPr>
            <w:r w:rsidRPr="00600AAE">
              <w:rPr>
                <w:rFonts w:eastAsia="Times New Roman" w:cs="Calibri"/>
                <w:color w:val="000000"/>
                <w:kern w:val="0"/>
                <w:sz w:val="22"/>
                <w14:ligatures w14:val="none"/>
              </w:rPr>
              <w:t>N/A</w:t>
            </w:r>
          </w:p>
        </w:tc>
        <w:tc>
          <w:tcPr>
            <w:tcW w:w="1583" w:type="dxa"/>
            <w:tcBorders>
              <w:top w:val="single" w:sz="4" w:space="0" w:color="auto"/>
              <w:left w:val="nil"/>
              <w:bottom w:val="single" w:sz="4" w:space="0" w:color="auto"/>
              <w:right w:val="nil"/>
            </w:tcBorders>
            <w:shd w:val="clear" w:color="auto" w:fill="auto"/>
            <w:noWrap/>
            <w:vAlign w:val="center"/>
            <w:hideMark/>
          </w:tcPr>
          <w:p w14:paraId="054E77F4" w14:textId="77777777" w:rsidR="00254DC5" w:rsidRPr="00600AAE" w:rsidRDefault="00254DC5" w:rsidP="007D31F7">
            <w:pPr>
              <w:spacing w:before="0" w:after="0" w:line="240" w:lineRule="auto"/>
              <w:jc w:val="center"/>
              <w:rPr>
                <w:rFonts w:eastAsia="Times New Roman" w:cs="Calibri"/>
                <w:color w:val="000000"/>
                <w:kern w:val="0"/>
                <w:sz w:val="22"/>
                <w14:ligatures w14:val="none"/>
              </w:rPr>
            </w:pPr>
            <w:r w:rsidRPr="00600AAE">
              <w:rPr>
                <w:rFonts w:eastAsia="Times New Roman" w:cs="Calibri"/>
                <w:color w:val="000000"/>
                <w:kern w:val="0"/>
                <w:sz w:val="22"/>
                <w14:ligatures w14:val="none"/>
              </w:rPr>
              <w:t>N/A</w:t>
            </w:r>
          </w:p>
        </w:tc>
        <w:tc>
          <w:tcPr>
            <w:tcW w:w="285" w:type="dxa"/>
            <w:vMerge/>
            <w:tcBorders>
              <w:left w:val="nil"/>
              <w:bottom w:val="nil"/>
              <w:right w:val="nil"/>
            </w:tcBorders>
            <w:shd w:val="clear" w:color="auto" w:fill="auto"/>
            <w:noWrap/>
            <w:vAlign w:val="bottom"/>
            <w:hideMark/>
          </w:tcPr>
          <w:p w14:paraId="2E5C77C6" w14:textId="77777777" w:rsidR="00254DC5" w:rsidRPr="00600AAE" w:rsidRDefault="00254DC5" w:rsidP="007D31F7">
            <w:pPr>
              <w:spacing w:before="0" w:after="0" w:line="240" w:lineRule="auto"/>
              <w:jc w:val="center"/>
              <w:rPr>
                <w:rFonts w:eastAsia="Times New Roman" w:cs="Calibri"/>
                <w:color w:val="000000"/>
                <w:kern w:val="0"/>
                <w:sz w:val="22"/>
                <w14:ligatures w14:val="none"/>
              </w:rPr>
            </w:pPr>
          </w:p>
        </w:tc>
        <w:tc>
          <w:tcPr>
            <w:tcW w:w="1874" w:type="dxa"/>
            <w:tcBorders>
              <w:top w:val="single" w:sz="4" w:space="0" w:color="auto"/>
              <w:left w:val="nil"/>
              <w:bottom w:val="single" w:sz="4" w:space="0" w:color="auto"/>
              <w:right w:val="nil"/>
            </w:tcBorders>
            <w:shd w:val="clear" w:color="auto" w:fill="auto"/>
            <w:vAlign w:val="center"/>
            <w:hideMark/>
          </w:tcPr>
          <w:p w14:paraId="2C6BC03F" w14:textId="77777777" w:rsidR="00254DC5" w:rsidRPr="00600AAE" w:rsidRDefault="00254DC5" w:rsidP="007D31F7">
            <w:pPr>
              <w:spacing w:before="0" w:after="0" w:line="240" w:lineRule="auto"/>
              <w:jc w:val="center"/>
              <w:rPr>
                <w:rFonts w:eastAsia="Times New Roman" w:cs="Calibri"/>
                <w:color w:val="000000"/>
                <w:kern w:val="0"/>
                <w:sz w:val="22"/>
                <w14:ligatures w14:val="none"/>
              </w:rPr>
            </w:pPr>
            <w:r w:rsidRPr="00600AAE">
              <w:rPr>
                <w:rFonts w:eastAsia="Times New Roman" w:cs="Calibri"/>
                <w:color w:val="000000"/>
                <w:kern w:val="0"/>
                <w:sz w:val="22"/>
                <w14:ligatures w14:val="none"/>
              </w:rPr>
              <w:t xml:space="preserve">2 Bouts x </w:t>
            </w:r>
            <w:r w:rsidRPr="00600AAE">
              <w:rPr>
                <w:rFonts w:eastAsia="Times New Roman" w:cs="Calibri"/>
                <w:color w:val="000000"/>
                <w:kern w:val="0"/>
                <w:sz w:val="22"/>
                <w14:ligatures w14:val="none"/>
              </w:rPr>
              <w:br/>
              <w:t>6 Sprints</w:t>
            </w:r>
          </w:p>
        </w:tc>
        <w:tc>
          <w:tcPr>
            <w:tcW w:w="1371" w:type="dxa"/>
            <w:tcBorders>
              <w:top w:val="nil"/>
              <w:left w:val="nil"/>
              <w:bottom w:val="single" w:sz="4" w:space="0" w:color="auto"/>
              <w:right w:val="nil"/>
            </w:tcBorders>
            <w:shd w:val="clear" w:color="auto" w:fill="auto"/>
            <w:vAlign w:val="center"/>
            <w:hideMark/>
          </w:tcPr>
          <w:p w14:paraId="3CBAF825" w14:textId="77777777" w:rsidR="00254DC5" w:rsidRPr="00600AAE" w:rsidRDefault="00254DC5" w:rsidP="007D31F7">
            <w:pPr>
              <w:spacing w:before="0" w:after="0" w:line="240" w:lineRule="auto"/>
              <w:jc w:val="center"/>
              <w:rPr>
                <w:rFonts w:eastAsia="Times New Roman" w:cs="Calibri"/>
                <w:color w:val="000000"/>
                <w:kern w:val="0"/>
                <w:sz w:val="22"/>
                <w14:ligatures w14:val="none"/>
              </w:rPr>
            </w:pPr>
            <w:r w:rsidRPr="00600AAE">
              <w:rPr>
                <w:rFonts w:eastAsia="Times New Roman" w:cs="Calibri"/>
                <w:color w:val="000000"/>
                <w:kern w:val="0"/>
                <w:sz w:val="22"/>
                <w14:ligatures w14:val="none"/>
              </w:rPr>
              <w:t xml:space="preserve">2 Bouts x </w:t>
            </w:r>
            <w:r w:rsidRPr="00600AAE">
              <w:rPr>
                <w:rFonts w:eastAsia="Times New Roman" w:cs="Calibri"/>
                <w:color w:val="000000"/>
                <w:kern w:val="0"/>
                <w:sz w:val="22"/>
                <w14:ligatures w14:val="none"/>
              </w:rPr>
              <w:br/>
              <w:t>6 Sprints</w:t>
            </w:r>
          </w:p>
        </w:tc>
        <w:tc>
          <w:tcPr>
            <w:tcW w:w="339" w:type="dxa"/>
            <w:gridSpan w:val="2"/>
            <w:vMerge/>
            <w:tcBorders>
              <w:left w:val="nil"/>
              <w:bottom w:val="nil"/>
              <w:right w:val="nil"/>
            </w:tcBorders>
            <w:shd w:val="clear" w:color="auto" w:fill="auto"/>
            <w:noWrap/>
            <w:vAlign w:val="bottom"/>
            <w:hideMark/>
          </w:tcPr>
          <w:p w14:paraId="6BCE7350" w14:textId="77777777" w:rsidR="00254DC5" w:rsidRPr="00600AAE" w:rsidRDefault="00254DC5" w:rsidP="007D31F7">
            <w:pPr>
              <w:spacing w:before="0" w:after="0" w:line="240" w:lineRule="auto"/>
              <w:jc w:val="center"/>
              <w:rPr>
                <w:rFonts w:eastAsia="Times New Roman" w:cs="Calibri"/>
                <w:color w:val="000000"/>
                <w:kern w:val="0"/>
                <w:sz w:val="22"/>
                <w14:ligatures w14:val="none"/>
              </w:rPr>
            </w:pPr>
          </w:p>
        </w:tc>
        <w:tc>
          <w:tcPr>
            <w:tcW w:w="1332" w:type="dxa"/>
            <w:tcBorders>
              <w:top w:val="nil"/>
              <w:left w:val="nil"/>
              <w:bottom w:val="single" w:sz="4" w:space="0" w:color="auto"/>
              <w:right w:val="nil"/>
            </w:tcBorders>
            <w:shd w:val="clear" w:color="auto" w:fill="auto"/>
            <w:noWrap/>
            <w:vAlign w:val="center"/>
            <w:hideMark/>
          </w:tcPr>
          <w:p w14:paraId="6A2AB607" w14:textId="77777777" w:rsidR="00254DC5" w:rsidRPr="00600AAE" w:rsidRDefault="00254DC5" w:rsidP="007D31F7">
            <w:pPr>
              <w:spacing w:before="0" w:after="0" w:line="240" w:lineRule="auto"/>
              <w:jc w:val="center"/>
              <w:rPr>
                <w:rFonts w:eastAsia="Times New Roman" w:cs="Calibri"/>
                <w:color w:val="000000"/>
                <w:kern w:val="0"/>
                <w:sz w:val="22"/>
                <w14:ligatures w14:val="none"/>
              </w:rPr>
            </w:pPr>
            <w:r w:rsidRPr="00600AAE">
              <w:rPr>
                <w:rFonts w:eastAsia="Times New Roman" w:cs="Calibri"/>
                <w:color w:val="000000"/>
                <w:kern w:val="0"/>
                <w:sz w:val="22"/>
                <w14:ligatures w14:val="none"/>
              </w:rPr>
              <w:t>N/A</w:t>
            </w:r>
          </w:p>
        </w:tc>
        <w:tc>
          <w:tcPr>
            <w:tcW w:w="1582" w:type="dxa"/>
            <w:gridSpan w:val="2"/>
            <w:tcBorders>
              <w:top w:val="single" w:sz="4" w:space="0" w:color="auto"/>
              <w:left w:val="nil"/>
              <w:bottom w:val="single" w:sz="4" w:space="0" w:color="auto"/>
              <w:right w:val="nil"/>
            </w:tcBorders>
            <w:shd w:val="clear" w:color="auto" w:fill="auto"/>
            <w:noWrap/>
            <w:vAlign w:val="center"/>
            <w:hideMark/>
          </w:tcPr>
          <w:p w14:paraId="03960F07" w14:textId="77777777" w:rsidR="00254DC5" w:rsidRPr="00600AAE" w:rsidRDefault="00254DC5" w:rsidP="007D31F7">
            <w:pPr>
              <w:spacing w:before="0" w:after="0" w:line="240" w:lineRule="auto"/>
              <w:jc w:val="center"/>
              <w:rPr>
                <w:rFonts w:eastAsia="Times New Roman" w:cs="Calibri"/>
                <w:color w:val="000000"/>
                <w:kern w:val="0"/>
                <w:sz w:val="22"/>
                <w14:ligatures w14:val="none"/>
              </w:rPr>
            </w:pPr>
            <w:r w:rsidRPr="00600AAE">
              <w:rPr>
                <w:rFonts w:eastAsia="Times New Roman" w:cs="Calibri"/>
                <w:color w:val="000000"/>
                <w:kern w:val="0"/>
                <w:sz w:val="22"/>
                <w14:ligatures w14:val="none"/>
              </w:rPr>
              <w:t>N/A</w:t>
            </w:r>
          </w:p>
        </w:tc>
      </w:tr>
    </w:tbl>
    <w:p w14:paraId="1995B949" w14:textId="37688DCA" w:rsidR="00CB7841" w:rsidRPr="00600AAE" w:rsidRDefault="00776D6B" w:rsidP="00CB7841">
      <w:pPr>
        <w:tabs>
          <w:tab w:val="left" w:pos="2200"/>
        </w:tabs>
        <w:rPr>
          <w:rFonts w:cs="Calibri"/>
          <w:i/>
          <w:iCs/>
          <w:szCs w:val="24"/>
          <w:lang w:val="el-GR"/>
        </w:rPr>
        <w:sectPr w:rsidR="00CB7841" w:rsidRPr="00600AAE" w:rsidSect="00BF6BBB">
          <w:pgSz w:w="16838" w:h="11906" w:orient="landscape" w:code="9"/>
          <w:pgMar w:top="1440" w:right="1440" w:bottom="1440" w:left="1440" w:header="1418" w:footer="1418" w:gutter="0"/>
          <w:cols w:space="708"/>
          <w:docGrid w:linePitch="360"/>
        </w:sectPr>
      </w:pPr>
      <w:r w:rsidRPr="00600AAE">
        <w:rPr>
          <w:rFonts w:eastAsia="Times New Roman" w:cs="Calibri"/>
          <w:color w:val="000000"/>
          <w:kern w:val="0"/>
          <w:szCs w:val="24"/>
          <w:lang w:val="el-GR"/>
          <w14:ligatures w14:val="none"/>
        </w:rPr>
        <w:t>*</w:t>
      </w:r>
      <w:r w:rsidR="007C6DB8" w:rsidRPr="00600AAE">
        <w:rPr>
          <w:rFonts w:eastAsia="Times New Roman" w:cs="Calibri"/>
          <w:i/>
          <w:iCs/>
          <w:color w:val="000000"/>
          <w:kern w:val="0"/>
          <w:szCs w:val="24"/>
          <w:lang w:val="en-US"/>
          <w14:ligatures w14:val="none"/>
        </w:rPr>
        <w:t>Concur</w:t>
      </w:r>
      <w:r w:rsidR="00D043AA" w:rsidRPr="00600AAE">
        <w:rPr>
          <w:rFonts w:eastAsia="Times New Roman" w:cs="Calibri"/>
          <w:i/>
          <w:iCs/>
          <w:color w:val="000000"/>
          <w:kern w:val="0"/>
          <w:szCs w:val="24"/>
          <w:lang w:val="en-US"/>
          <w14:ligatures w14:val="none"/>
        </w:rPr>
        <w:t>rent</w:t>
      </w:r>
      <w:r w:rsidR="00D043AA" w:rsidRPr="00600AAE">
        <w:rPr>
          <w:rFonts w:eastAsia="Times New Roman" w:cs="Calibri"/>
          <w:i/>
          <w:iCs/>
          <w:color w:val="000000"/>
          <w:kern w:val="0"/>
          <w:szCs w:val="24"/>
          <w:lang w:val="el-GR"/>
          <w14:ligatures w14:val="none"/>
        </w:rPr>
        <w:t xml:space="preserve"> = σύνθετη ομάδα, </w:t>
      </w:r>
      <w:r w:rsidR="00D043AA" w:rsidRPr="00600AAE">
        <w:rPr>
          <w:rFonts w:eastAsia="Times New Roman" w:cs="Calibri"/>
          <w:i/>
          <w:iCs/>
          <w:color w:val="000000"/>
          <w:kern w:val="0"/>
          <w:szCs w:val="24"/>
          <w:lang w:val="en-US"/>
          <w14:ligatures w14:val="none"/>
        </w:rPr>
        <w:t>Compound</w:t>
      </w:r>
      <w:r w:rsidR="00D043AA" w:rsidRPr="00600AAE">
        <w:rPr>
          <w:rFonts w:eastAsia="Times New Roman" w:cs="Calibri"/>
          <w:i/>
          <w:iCs/>
          <w:color w:val="000000"/>
          <w:kern w:val="0"/>
          <w:szCs w:val="24"/>
          <w:lang w:val="el-GR"/>
          <w14:ligatures w14:val="none"/>
        </w:rPr>
        <w:t xml:space="preserve"> = συνδυαστική ομάδα.</w:t>
      </w:r>
    </w:p>
    <w:p w14:paraId="4EC34B80" w14:textId="52E15138" w:rsidR="0074713C" w:rsidRPr="00600AAE" w:rsidRDefault="00A63727" w:rsidP="000817AF">
      <w:pPr>
        <w:spacing w:before="0" w:after="0" w:line="360" w:lineRule="auto"/>
        <w:jc w:val="both"/>
        <w:rPr>
          <w:rFonts w:cs="Calibri"/>
          <w:b/>
          <w:bCs/>
          <w:szCs w:val="24"/>
          <w:lang w:val="el-GR"/>
        </w:rPr>
      </w:pPr>
      <w:r w:rsidRPr="00600AAE">
        <w:rPr>
          <w:rFonts w:cs="Calibri"/>
          <w:b/>
          <w:bCs/>
          <w:szCs w:val="24"/>
          <w:lang w:val="el-GR"/>
        </w:rPr>
        <w:lastRenderedPageBreak/>
        <w:t>2.4</w:t>
      </w:r>
      <w:r w:rsidR="000817AF">
        <w:rPr>
          <w:rFonts w:cs="Calibri"/>
          <w:b/>
          <w:bCs/>
          <w:szCs w:val="24"/>
          <w:lang w:val="el-GR"/>
        </w:rPr>
        <w:t>.</w:t>
      </w:r>
      <w:r w:rsidRPr="00600AAE">
        <w:rPr>
          <w:rFonts w:cs="Calibri"/>
          <w:b/>
          <w:bCs/>
          <w:szCs w:val="24"/>
          <w:lang w:val="el-GR"/>
        </w:rPr>
        <w:t xml:space="preserve"> Περιγραφή των δοκιμασιών</w:t>
      </w:r>
    </w:p>
    <w:p w14:paraId="5F6E9406" w14:textId="28F5BAFF" w:rsidR="00A63727" w:rsidRPr="00600AAE" w:rsidRDefault="00A63727" w:rsidP="000817AF">
      <w:pPr>
        <w:spacing w:before="0" w:after="0" w:line="360" w:lineRule="auto"/>
        <w:jc w:val="both"/>
        <w:rPr>
          <w:rFonts w:cs="Calibri"/>
          <w:szCs w:val="24"/>
          <w:lang w:val="el-GR"/>
        </w:rPr>
      </w:pPr>
      <w:r w:rsidRPr="00600AAE">
        <w:rPr>
          <w:rFonts w:cs="Calibri"/>
          <w:b/>
          <w:szCs w:val="24"/>
          <w:lang w:val="el-GR"/>
        </w:rPr>
        <w:t>2.4.1</w:t>
      </w:r>
      <w:r w:rsidR="000817AF">
        <w:rPr>
          <w:rFonts w:cs="Calibri"/>
          <w:b/>
          <w:szCs w:val="24"/>
          <w:lang w:val="el-GR"/>
        </w:rPr>
        <w:t>.</w:t>
      </w:r>
      <w:r w:rsidRPr="00600AAE">
        <w:rPr>
          <w:rFonts w:cs="Calibri"/>
          <w:b/>
          <w:szCs w:val="24"/>
          <w:lang w:val="el-GR"/>
        </w:rPr>
        <w:t xml:space="preserve"> Αξιολόγηση σωματομετρικών χαρακτηριστικών σωματικής σύστασης και περιφέρειας μυών</w:t>
      </w:r>
    </w:p>
    <w:p w14:paraId="303195C7" w14:textId="3B8F0D95" w:rsidR="00A63727" w:rsidRPr="00600AAE" w:rsidRDefault="008F128A" w:rsidP="000817AF">
      <w:pPr>
        <w:spacing w:before="0" w:after="0" w:line="360" w:lineRule="auto"/>
        <w:ind w:firstLine="680"/>
        <w:jc w:val="both"/>
        <w:rPr>
          <w:rFonts w:cs="Calibri"/>
          <w:szCs w:val="24"/>
          <w:lang w:val="el-GR"/>
        </w:rPr>
      </w:pPr>
      <w:r>
        <w:rPr>
          <w:rFonts w:cs="Calibri"/>
          <w:szCs w:val="24"/>
          <w:lang w:val="en-US"/>
        </w:rPr>
        <w:t>T</w:t>
      </w:r>
      <w:r w:rsidR="00A63727" w:rsidRPr="00600AAE">
        <w:rPr>
          <w:rFonts w:cs="Calibri"/>
          <w:szCs w:val="24"/>
          <w:lang w:val="el-GR"/>
        </w:rPr>
        <w:t xml:space="preserve">ο σωματικό </w:t>
      </w:r>
      <w:r w:rsidRPr="00600AAE">
        <w:rPr>
          <w:rFonts w:cs="Calibri"/>
          <w:szCs w:val="24"/>
          <w:lang w:val="el-GR"/>
        </w:rPr>
        <w:t>ανάστημα</w:t>
      </w:r>
      <w:r w:rsidRPr="008F128A">
        <w:rPr>
          <w:rFonts w:cs="Calibri"/>
          <w:szCs w:val="24"/>
          <w:lang w:val="el-GR"/>
        </w:rPr>
        <w:t xml:space="preserve"> </w:t>
      </w:r>
      <w:r w:rsidRPr="00600AAE">
        <w:rPr>
          <w:rFonts w:cs="Calibri"/>
          <w:szCs w:val="24"/>
          <w:lang w:val="el-GR"/>
        </w:rPr>
        <w:t>αξιολογήθηκ</w:t>
      </w:r>
      <w:r>
        <w:rPr>
          <w:rFonts w:cs="Calibri"/>
          <w:szCs w:val="24"/>
          <w:lang w:val="el-GR"/>
        </w:rPr>
        <w:t xml:space="preserve">ε </w:t>
      </w:r>
      <w:r w:rsidR="00A63727" w:rsidRPr="00600AAE">
        <w:rPr>
          <w:rFonts w:cs="Calibri"/>
          <w:szCs w:val="24"/>
          <w:lang w:val="el-GR"/>
        </w:rPr>
        <w:t xml:space="preserve">σε </w:t>
      </w:r>
      <w:proofErr w:type="spellStart"/>
      <w:r w:rsidR="00A63727" w:rsidRPr="00600AAE">
        <w:rPr>
          <w:rFonts w:cs="Calibri"/>
          <w:szCs w:val="24"/>
          <w:lang w:val="el-GR"/>
        </w:rPr>
        <w:t>αναστημόμετρο</w:t>
      </w:r>
      <w:proofErr w:type="spellEnd"/>
      <w:r w:rsidR="00A63727" w:rsidRPr="00600AAE">
        <w:rPr>
          <w:rFonts w:cs="Calibri"/>
          <w:szCs w:val="24"/>
          <w:lang w:val="el-GR"/>
        </w:rPr>
        <w:t xml:space="preserve"> τύπου </w:t>
      </w:r>
      <w:r w:rsidR="00A63727" w:rsidRPr="00600AAE">
        <w:rPr>
          <w:rFonts w:cs="Calibri"/>
          <w:szCs w:val="24"/>
        </w:rPr>
        <w:t>Seca</w:t>
      </w:r>
      <w:r w:rsidR="00A63727" w:rsidRPr="00600AAE">
        <w:rPr>
          <w:rFonts w:cs="Calibri"/>
          <w:szCs w:val="24"/>
          <w:lang w:val="el-GR"/>
        </w:rPr>
        <w:t xml:space="preserve"> </w:t>
      </w:r>
      <w:r w:rsidR="00A63727" w:rsidRPr="00600AAE">
        <w:rPr>
          <w:rFonts w:cs="Calibri"/>
          <w:szCs w:val="24"/>
        </w:rPr>
        <w:t>scale</w:t>
      </w:r>
      <w:r w:rsidR="00A63727" w:rsidRPr="00600AAE">
        <w:rPr>
          <w:rFonts w:cs="Calibri"/>
          <w:szCs w:val="24"/>
          <w:lang w:val="el-GR"/>
        </w:rPr>
        <w:t xml:space="preserve"> με ακρίβεια 1 εκατοστού. Οι αθλητές θα ανέβαιναν χωρίς παπούτσια στον </w:t>
      </w:r>
      <w:proofErr w:type="spellStart"/>
      <w:r w:rsidR="00A63727" w:rsidRPr="00600AAE">
        <w:rPr>
          <w:rFonts w:cs="Calibri"/>
          <w:szCs w:val="24"/>
          <w:lang w:val="el-GR"/>
        </w:rPr>
        <w:t>αναστημομετρητή</w:t>
      </w:r>
      <w:proofErr w:type="spellEnd"/>
      <w:r w:rsidR="00A63727" w:rsidRPr="00600AAE">
        <w:rPr>
          <w:rFonts w:cs="Calibri"/>
          <w:szCs w:val="24"/>
          <w:lang w:val="el-GR"/>
        </w:rPr>
        <w:t xml:space="preserve">. Έγιναν 2 μετρήσεις και σε περίπτωση απόκλισης 1 εκατοστού δόθηκε και τρίτη μέτρηση. Έπειτα, με ελάχιστο ρουχισμό και χωρίς κάλτσες, οι αθλητές ανέβαιναν στην ζυγαριά </w:t>
      </w:r>
      <w:proofErr w:type="spellStart"/>
      <w:r w:rsidR="00A63727" w:rsidRPr="00600AAE">
        <w:rPr>
          <w:rFonts w:cs="Calibri"/>
          <w:szCs w:val="24"/>
          <w:lang w:val="el-GR"/>
        </w:rPr>
        <w:t>βιοηλεκτρικής</w:t>
      </w:r>
      <w:proofErr w:type="spellEnd"/>
      <w:r w:rsidR="00A63727" w:rsidRPr="00600AAE">
        <w:rPr>
          <w:rFonts w:cs="Calibri"/>
          <w:szCs w:val="24"/>
          <w:lang w:val="el-GR"/>
        </w:rPr>
        <w:t xml:space="preserve"> αγωγιμότητας (</w:t>
      </w:r>
      <w:r w:rsidR="00A63727" w:rsidRPr="00600AAE">
        <w:rPr>
          <w:rFonts w:cs="Calibri"/>
          <w:szCs w:val="24"/>
        </w:rPr>
        <w:t>Tanita</w:t>
      </w:r>
      <w:r w:rsidR="00A63727" w:rsidRPr="00600AAE">
        <w:rPr>
          <w:rFonts w:cs="Calibri"/>
          <w:szCs w:val="24"/>
          <w:lang w:val="el-GR"/>
        </w:rPr>
        <w:t xml:space="preserve"> </w:t>
      </w:r>
      <w:r w:rsidR="00A63727" w:rsidRPr="00600AAE">
        <w:rPr>
          <w:rFonts w:cs="Calibri"/>
          <w:szCs w:val="24"/>
        </w:rPr>
        <w:t>MC</w:t>
      </w:r>
      <w:r w:rsidR="00A63727" w:rsidRPr="00600AAE">
        <w:rPr>
          <w:rFonts w:cs="Calibri"/>
          <w:szCs w:val="24"/>
          <w:lang w:val="el-GR"/>
        </w:rPr>
        <w:t>-780</w:t>
      </w:r>
      <w:r w:rsidR="00A63727" w:rsidRPr="00600AAE">
        <w:rPr>
          <w:rFonts w:cs="Calibri"/>
          <w:szCs w:val="24"/>
        </w:rPr>
        <w:t>MA</w:t>
      </w:r>
      <w:r w:rsidR="00A63727" w:rsidRPr="00600AAE">
        <w:rPr>
          <w:rFonts w:cs="Calibri"/>
          <w:szCs w:val="24"/>
          <w:lang w:val="el-GR"/>
        </w:rPr>
        <w:t xml:space="preserve">, </w:t>
      </w:r>
      <w:r w:rsidR="00A63727" w:rsidRPr="00600AAE">
        <w:rPr>
          <w:rFonts w:cs="Calibri"/>
          <w:szCs w:val="24"/>
        </w:rPr>
        <w:t>Tokyo</w:t>
      </w:r>
      <w:r w:rsidR="00A63727" w:rsidRPr="00600AAE">
        <w:rPr>
          <w:rFonts w:cs="Calibri"/>
          <w:szCs w:val="24"/>
          <w:lang w:val="el-GR"/>
        </w:rPr>
        <w:t xml:space="preserve">, </w:t>
      </w:r>
      <w:r w:rsidR="00A63727" w:rsidRPr="00600AAE">
        <w:rPr>
          <w:rFonts w:cs="Calibri"/>
          <w:szCs w:val="24"/>
        </w:rPr>
        <w:t>Japan</w:t>
      </w:r>
      <w:r w:rsidR="00A63727" w:rsidRPr="00600AAE">
        <w:rPr>
          <w:rFonts w:cs="Calibri"/>
          <w:szCs w:val="24"/>
          <w:lang w:val="el-GR"/>
        </w:rPr>
        <w:t xml:space="preserve">) όπου αξιολογήθηκε το σωματικό βάρος, η </w:t>
      </w:r>
      <w:proofErr w:type="spellStart"/>
      <w:r w:rsidR="00A63727" w:rsidRPr="00600AAE">
        <w:rPr>
          <w:rFonts w:cs="Calibri"/>
          <w:szCs w:val="24"/>
          <w:lang w:val="el-GR"/>
        </w:rPr>
        <w:t>άλιπη</w:t>
      </w:r>
      <w:proofErr w:type="spellEnd"/>
      <w:r w:rsidR="00A63727" w:rsidRPr="00600AAE">
        <w:rPr>
          <w:rFonts w:cs="Calibri"/>
          <w:szCs w:val="24"/>
          <w:lang w:val="el-GR"/>
        </w:rPr>
        <w:t xml:space="preserve"> μάζα, η μυϊκή μάζα, η μυϊκή μάζα κορμού χεριών και ποδιών, το ποσοστό σωματικού λίπους και η οστική μάζα τους. Τα αποτελέσματα της ζυγαριάς αποθηκεύτηκαν σε πρωτόκολλο για την μετέπειτα ανάλυσή τους. Αμέσως μετά ακολούθησε η μέτρηση της περιφέρειας των μοιρών από τη μεσότητά τους, η μέτρηση της περιφέρειας της λεκάνης και της κοιλιάς. </w:t>
      </w:r>
    </w:p>
    <w:p w14:paraId="6131F11D" w14:textId="77777777" w:rsidR="00074E97" w:rsidRPr="00600AAE" w:rsidRDefault="00074E97" w:rsidP="000817AF">
      <w:pPr>
        <w:spacing w:before="0" w:after="0" w:line="360" w:lineRule="auto"/>
        <w:jc w:val="both"/>
        <w:rPr>
          <w:rFonts w:cs="Calibri"/>
          <w:szCs w:val="24"/>
          <w:lang w:val="el-GR"/>
        </w:rPr>
      </w:pPr>
    </w:p>
    <w:p w14:paraId="6F73D256" w14:textId="6533EEB4" w:rsidR="00C02229" w:rsidRPr="00600AAE" w:rsidRDefault="00C02229" w:rsidP="000817AF">
      <w:pPr>
        <w:spacing w:before="0" w:after="0" w:line="360" w:lineRule="auto"/>
        <w:jc w:val="both"/>
        <w:rPr>
          <w:rFonts w:cs="Calibri"/>
          <w:b/>
          <w:bCs/>
          <w:szCs w:val="24"/>
          <w:lang w:val="el-GR"/>
        </w:rPr>
      </w:pPr>
      <w:r w:rsidRPr="00600AAE">
        <w:rPr>
          <w:rFonts w:cs="Calibri"/>
          <w:b/>
          <w:bCs/>
          <w:szCs w:val="24"/>
          <w:lang w:val="el-GR"/>
        </w:rPr>
        <w:t>2.4.2</w:t>
      </w:r>
      <w:r w:rsidR="000817AF">
        <w:rPr>
          <w:rFonts w:cs="Calibri"/>
          <w:b/>
          <w:bCs/>
          <w:szCs w:val="24"/>
          <w:lang w:val="el-GR"/>
        </w:rPr>
        <w:t>.</w:t>
      </w:r>
      <w:r w:rsidRPr="00600AAE">
        <w:rPr>
          <w:rFonts w:cs="Calibri"/>
          <w:b/>
          <w:bCs/>
          <w:szCs w:val="24"/>
          <w:lang w:val="el-GR"/>
        </w:rPr>
        <w:t xml:space="preserve"> Αξιολόγηση ευλυγισίας, </w:t>
      </w:r>
      <w:r w:rsidR="00E00BE9" w:rsidRPr="00600AAE">
        <w:rPr>
          <w:rFonts w:cs="Calibri"/>
          <w:b/>
          <w:bCs/>
          <w:szCs w:val="24"/>
          <w:lang w:val="el-GR"/>
        </w:rPr>
        <w:t xml:space="preserve">μέγιστης ισομετρικής δύναμης, </w:t>
      </w:r>
      <w:r w:rsidRPr="00600AAE">
        <w:rPr>
          <w:rFonts w:cs="Calibri"/>
          <w:b/>
          <w:bCs/>
          <w:szCs w:val="24"/>
          <w:lang w:val="el-GR"/>
        </w:rPr>
        <w:t xml:space="preserve">κατακόρυφων και πτωτικών αλμάτων </w:t>
      </w:r>
    </w:p>
    <w:p w14:paraId="495910E6" w14:textId="2B3C0944" w:rsidR="00C02229" w:rsidRPr="00600AAE" w:rsidRDefault="00C02229" w:rsidP="000817AF">
      <w:pPr>
        <w:spacing w:before="0" w:after="0" w:line="360" w:lineRule="auto"/>
        <w:ind w:firstLine="680"/>
        <w:jc w:val="both"/>
        <w:rPr>
          <w:rFonts w:cs="Calibri"/>
          <w:szCs w:val="24"/>
          <w:lang w:val="el-GR"/>
        </w:rPr>
      </w:pPr>
      <w:r w:rsidRPr="00600AAE">
        <w:rPr>
          <w:rFonts w:cs="Calibri"/>
          <w:szCs w:val="24"/>
          <w:lang w:val="el-GR"/>
        </w:rPr>
        <w:t xml:space="preserve">Έπειτα </w:t>
      </w:r>
      <w:r w:rsidR="00533E6B" w:rsidRPr="00600AAE">
        <w:rPr>
          <w:rFonts w:cs="Calibri"/>
          <w:szCs w:val="24"/>
          <w:lang w:val="el-GR"/>
        </w:rPr>
        <w:t xml:space="preserve">ακολούθησε </w:t>
      </w:r>
      <w:r w:rsidRPr="00600AAE">
        <w:rPr>
          <w:rFonts w:cs="Calibri"/>
          <w:szCs w:val="24"/>
          <w:lang w:val="el-GR"/>
        </w:rPr>
        <w:t>μια προθέρμανση 5 λεπτών σε στατικό ποδήλατο και δυναμικές διατάσεις. Στη συνέχεια, οι παίκτες κ</w:t>
      </w:r>
      <w:r w:rsidR="00AB4312" w:rsidRPr="00600AAE">
        <w:rPr>
          <w:rFonts w:cs="Calibri"/>
          <w:szCs w:val="24"/>
          <w:lang w:val="el-GR"/>
        </w:rPr>
        <w:t>ά</w:t>
      </w:r>
      <w:r w:rsidRPr="00600AAE">
        <w:rPr>
          <w:rFonts w:cs="Calibri"/>
          <w:szCs w:val="24"/>
          <w:lang w:val="el-GR"/>
        </w:rPr>
        <w:t>θ</w:t>
      </w:r>
      <w:r w:rsidR="00AB4312" w:rsidRPr="00600AAE">
        <w:rPr>
          <w:rFonts w:cs="Calibri"/>
          <w:szCs w:val="24"/>
          <w:lang w:val="el-GR"/>
        </w:rPr>
        <w:t>ισαν</w:t>
      </w:r>
      <w:r w:rsidRPr="00600AAE">
        <w:rPr>
          <w:rFonts w:cs="Calibri"/>
          <w:szCs w:val="24"/>
          <w:lang w:val="el-GR"/>
        </w:rPr>
        <w:t xml:space="preserve"> χωρίς παπούτσια στην εδραία θέση με τ</w:t>
      </w:r>
      <w:r w:rsidR="00533E6B" w:rsidRPr="00600AAE">
        <w:rPr>
          <w:rFonts w:cs="Calibri"/>
          <w:szCs w:val="24"/>
          <w:lang w:val="el-GR"/>
        </w:rPr>
        <w:t xml:space="preserve">α πόδια </w:t>
      </w:r>
      <w:r w:rsidRPr="00600AAE">
        <w:rPr>
          <w:rFonts w:cs="Calibri"/>
          <w:szCs w:val="24"/>
          <w:lang w:val="el-GR"/>
        </w:rPr>
        <w:t xml:space="preserve">τους να ακουμπούν στο κουτί ευλυγισίας. Από εκεί </w:t>
      </w:r>
      <w:r w:rsidR="00AB4312" w:rsidRPr="00600AAE">
        <w:rPr>
          <w:rFonts w:cs="Calibri"/>
          <w:szCs w:val="24"/>
          <w:lang w:val="el-GR"/>
        </w:rPr>
        <w:t>δόθηκαν</w:t>
      </w:r>
      <w:r w:rsidRPr="00600AAE">
        <w:rPr>
          <w:rFonts w:cs="Calibri"/>
          <w:szCs w:val="24"/>
          <w:lang w:val="el-GR"/>
        </w:rPr>
        <w:t xml:space="preserve"> 2 μέγιστες προσπάθειες με προοδευτική ταχύτητα ώστε να εκτιμηθεί η ευλυγισία των κάτω άκρων και των </w:t>
      </w:r>
      <w:proofErr w:type="spellStart"/>
      <w:r w:rsidRPr="00600AAE">
        <w:rPr>
          <w:rFonts w:cs="Calibri"/>
          <w:szCs w:val="24"/>
          <w:lang w:val="el-GR"/>
        </w:rPr>
        <w:t>ισχιοκνημιαίων</w:t>
      </w:r>
      <w:proofErr w:type="spellEnd"/>
      <w:r w:rsidRPr="00600AAE">
        <w:rPr>
          <w:rFonts w:cs="Calibri"/>
          <w:szCs w:val="24"/>
          <w:lang w:val="el-GR"/>
        </w:rPr>
        <w:t xml:space="preserve">. </w:t>
      </w:r>
      <w:r w:rsidR="00805A22" w:rsidRPr="00600AAE">
        <w:rPr>
          <w:rFonts w:cs="Calibri"/>
          <w:szCs w:val="24"/>
          <w:lang w:val="el-GR"/>
        </w:rPr>
        <w:t>Αμέσως μετά οι αθλητές αξιολογήθηκαν στη μέγιστη ισομετρική δύναμη από έλξεις μπάρας από τους μηρούς</w:t>
      </w:r>
      <w:r w:rsidR="00711F62" w:rsidRPr="00600AAE">
        <w:rPr>
          <w:rFonts w:cs="Calibri"/>
          <w:szCs w:val="24"/>
          <w:lang w:val="el-GR"/>
        </w:rPr>
        <w:t xml:space="preserve"> (</w:t>
      </w:r>
      <w:r w:rsidR="00711F62" w:rsidRPr="00600AAE">
        <w:rPr>
          <w:rFonts w:cs="Calibri"/>
          <w:szCs w:val="24"/>
          <w:lang w:val="en-US"/>
        </w:rPr>
        <w:t>Isometric</w:t>
      </w:r>
      <w:r w:rsidR="00711F62" w:rsidRPr="00600AAE">
        <w:rPr>
          <w:rFonts w:cs="Calibri"/>
          <w:szCs w:val="24"/>
          <w:lang w:val="el-GR"/>
        </w:rPr>
        <w:t xml:space="preserve"> </w:t>
      </w:r>
      <w:r w:rsidR="00711F62" w:rsidRPr="00600AAE">
        <w:rPr>
          <w:rFonts w:cs="Calibri"/>
          <w:szCs w:val="24"/>
          <w:lang w:val="en-US"/>
        </w:rPr>
        <w:t>mid</w:t>
      </w:r>
      <w:r w:rsidR="00711F62" w:rsidRPr="00600AAE">
        <w:rPr>
          <w:rFonts w:cs="Calibri"/>
          <w:szCs w:val="24"/>
          <w:lang w:val="el-GR"/>
        </w:rPr>
        <w:t>-</w:t>
      </w:r>
      <w:r w:rsidR="00711F62" w:rsidRPr="00600AAE">
        <w:rPr>
          <w:rFonts w:cs="Calibri"/>
          <w:szCs w:val="24"/>
          <w:lang w:val="en-US"/>
        </w:rPr>
        <w:t>thigh</w:t>
      </w:r>
      <w:r w:rsidR="00711F62" w:rsidRPr="00600AAE">
        <w:rPr>
          <w:rFonts w:cs="Calibri"/>
          <w:szCs w:val="24"/>
          <w:lang w:val="el-GR"/>
        </w:rPr>
        <w:t xml:space="preserve"> </w:t>
      </w:r>
      <w:r w:rsidR="00711F62" w:rsidRPr="00600AAE">
        <w:rPr>
          <w:rFonts w:cs="Calibri"/>
          <w:szCs w:val="24"/>
          <w:lang w:val="en-US"/>
        </w:rPr>
        <w:t>pull</w:t>
      </w:r>
      <w:r w:rsidR="00711F62" w:rsidRPr="00600AAE">
        <w:rPr>
          <w:rFonts w:cs="Calibri"/>
          <w:szCs w:val="24"/>
          <w:lang w:val="el-GR"/>
        </w:rPr>
        <w:t xml:space="preserve">: </w:t>
      </w:r>
      <w:proofErr w:type="spellStart"/>
      <w:r w:rsidR="00711F62" w:rsidRPr="00600AAE">
        <w:rPr>
          <w:rFonts w:cs="Calibri"/>
          <w:szCs w:val="24"/>
          <w:lang w:val="en-US"/>
        </w:rPr>
        <w:t>IMTP</w:t>
      </w:r>
      <w:proofErr w:type="spellEnd"/>
      <w:r w:rsidR="00711F62" w:rsidRPr="00600AAE">
        <w:rPr>
          <w:rFonts w:cs="Calibri"/>
          <w:szCs w:val="24"/>
          <w:lang w:val="el-GR"/>
        </w:rPr>
        <w:t>)</w:t>
      </w:r>
      <w:r w:rsidR="00CC70F7" w:rsidRPr="00600AAE">
        <w:rPr>
          <w:rFonts w:cs="Calibri"/>
          <w:szCs w:val="24"/>
          <w:lang w:val="el-GR"/>
        </w:rPr>
        <w:t>, όπου από γωνία 1</w:t>
      </w:r>
      <w:r w:rsidR="00471D49" w:rsidRPr="00600AAE">
        <w:rPr>
          <w:rFonts w:cs="Calibri"/>
          <w:szCs w:val="24"/>
          <w:lang w:val="el-GR"/>
        </w:rPr>
        <w:t xml:space="preserve">40-160° στο γόνατο, τους ζητήθηκε να ασκήσουν μέγιστη δύναμη </w:t>
      </w:r>
      <w:r w:rsidR="000B4FEC" w:rsidRPr="00600AAE">
        <w:rPr>
          <w:rFonts w:cs="Calibri"/>
          <w:szCs w:val="24"/>
          <w:lang w:val="el-GR"/>
        </w:rPr>
        <w:t xml:space="preserve">προς το έδαφος έλκοντας </w:t>
      </w:r>
      <w:r w:rsidR="00EC095D" w:rsidRPr="00600AAE">
        <w:rPr>
          <w:rFonts w:cs="Calibri"/>
          <w:szCs w:val="24"/>
          <w:lang w:val="el-GR"/>
        </w:rPr>
        <w:t>την μπάρα από τους μηρούς προς τα πάνω. Η μέγιστη δύναμη κάθε προσπάθειας καταγραφόταν</w:t>
      </w:r>
      <w:r w:rsidR="00035A43" w:rsidRPr="00600AAE">
        <w:rPr>
          <w:rFonts w:cs="Calibri"/>
          <w:szCs w:val="24"/>
          <w:lang w:val="el-GR"/>
        </w:rPr>
        <w:t>. Οι αθλητές είχαν 3 προσπάθειες με περίοδο ανάπαυσης 1 λεπτού μεταξύ των προσπαθειών</w:t>
      </w:r>
      <w:r w:rsidR="00A84386" w:rsidRPr="00600AAE">
        <w:rPr>
          <w:rFonts w:cs="Calibri"/>
          <w:szCs w:val="24"/>
          <w:lang w:val="el-GR"/>
        </w:rPr>
        <w:t xml:space="preserve">. Η καλύτερη προσπάθεια χρησιμοποιήθηκε για την στατιστική ανάλυση. </w:t>
      </w:r>
      <w:r w:rsidRPr="00600AAE">
        <w:rPr>
          <w:rFonts w:cs="Calibri"/>
          <w:szCs w:val="24"/>
          <w:lang w:val="el-GR"/>
        </w:rPr>
        <w:t>Στη συνέχεια, ακολο</w:t>
      </w:r>
      <w:r w:rsidR="00AB4312" w:rsidRPr="00600AAE">
        <w:rPr>
          <w:rFonts w:cs="Calibri"/>
          <w:szCs w:val="24"/>
          <w:lang w:val="el-GR"/>
        </w:rPr>
        <w:t>ύ</w:t>
      </w:r>
      <w:r w:rsidRPr="00600AAE">
        <w:rPr>
          <w:rFonts w:cs="Calibri"/>
          <w:szCs w:val="24"/>
          <w:lang w:val="el-GR"/>
        </w:rPr>
        <w:t>θ</w:t>
      </w:r>
      <w:r w:rsidR="008B65CB" w:rsidRPr="00600AAE">
        <w:rPr>
          <w:rFonts w:cs="Calibri"/>
          <w:szCs w:val="24"/>
          <w:lang w:val="el-GR"/>
        </w:rPr>
        <w:t>η</w:t>
      </w:r>
      <w:r w:rsidRPr="00600AAE">
        <w:rPr>
          <w:rFonts w:cs="Calibri"/>
          <w:szCs w:val="24"/>
          <w:lang w:val="el-GR"/>
        </w:rPr>
        <w:t>σ</w:t>
      </w:r>
      <w:r w:rsidR="008B65CB" w:rsidRPr="00600AAE">
        <w:rPr>
          <w:rFonts w:cs="Calibri"/>
          <w:szCs w:val="24"/>
          <w:lang w:val="el-GR"/>
        </w:rPr>
        <w:t>αν</w:t>
      </w:r>
      <w:r w:rsidRPr="00600AAE">
        <w:rPr>
          <w:rFonts w:cs="Calibri"/>
          <w:szCs w:val="24"/>
          <w:lang w:val="el-GR"/>
        </w:rPr>
        <w:t xml:space="preserve"> τα κατακόρυφα άλματα. Τα άλματα </w:t>
      </w:r>
      <w:r w:rsidR="008B65CB" w:rsidRPr="00600AAE">
        <w:rPr>
          <w:rFonts w:cs="Calibri"/>
          <w:szCs w:val="24"/>
          <w:lang w:val="el-GR"/>
        </w:rPr>
        <w:t>έγιναν</w:t>
      </w:r>
      <w:r w:rsidRPr="00600AAE">
        <w:rPr>
          <w:rFonts w:cs="Calibri"/>
          <w:szCs w:val="24"/>
          <w:lang w:val="el-GR"/>
        </w:rPr>
        <w:t xml:space="preserve"> σε σύστημα </w:t>
      </w:r>
      <w:proofErr w:type="spellStart"/>
      <w:r w:rsidRPr="00600AAE">
        <w:rPr>
          <w:rFonts w:cs="Calibri"/>
          <w:szCs w:val="24"/>
        </w:rPr>
        <w:t>Optojump</w:t>
      </w:r>
      <w:proofErr w:type="spellEnd"/>
      <w:r w:rsidRPr="00600AAE">
        <w:rPr>
          <w:rFonts w:cs="Calibri"/>
          <w:szCs w:val="24"/>
          <w:lang w:val="el-GR"/>
        </w:rPr>
        <w:t xml:space="preserve"> (</w:t>
      </w:r>
      <w:proofErr w:type="spellStart"/>
      <w:r w:rsidRPr="00600AAE">
        <w:rPr>
          <w:rFonts w:cs="Calibri"/>
          <w:szCs w:val="24"/>
        </w:rPr>
        <w:t>Optojump</w:t>
      </w:r>
      <w:proofErr w:type="spellEnd"/>
      <w:r w:rsidRPr="00600AAE">
        <w:rPr>
          <w:rFonts w:cs="Calibri"/>
          <w:szCs w:val="24"/>
          <w:lang w:val="el-GR"/>
        </w:rPr>
        <w:t xml:space="preserve"> </w:t>
      </w:r>
      <w:r w:rsidRPr="00600AAE">
        <w:rPr>
          <w:rFonts w:cs="Calibri"/>
          <w:szCs w:val="24"/>
        </w:rPr>
        <w:t>Modular</w:t>
      </w:r>
      <w:r w:rsidRPr="00600AAE">
        <w:rPr>
          <w:rFonts w:cs="Calibri"/>
          <w:szCs w:val="24"/>
          <w:lang w:val="el-GR"/>
        </w:rPr>
        <w:t xml:space="preserve"> </w:t>
      </w:r>
      <w:r w:rsidRPr="00600AAE">
        <w:rPr>
          <w:rFonts w:cs="Calibri"/>
          <w:szCs w:val="24"/>
        </w:rPr>
        <w:t>System</w:t>
      </w:r>
      <w:r w:rsidRPr="00600AAE">
        <w:rPr>
          <w:rFonts w:cs="Calibri"/>
          <w:szCs w:val="24"/>
          <w:lang w:val="el-GR"/>
        </w:rPr>
        <w:t xml:space="preserve">, </w:t>
      </w:r>
      <w:r w:rsidRPr="00600AAE">
        <w:rPr>
          <w:rFonts w:cs="Calibri"/>
          <w:szCs w:val="24"/>
        </w:rPr>
        <w:t>UK</w:t>
      </w:r>
      <w:r w:rsidRPr="00600AAE">
        <w:rPr>
          <w:rFonts w:cs="Calibri"/>
          <w:szCs w:val="24"/>
          <w:lang w:val="el-GR"/>
        </w:rPr>
        <w:t xml:space="preserve">) και για την ανάλυση και καταγραφή των αλμάτων </w:t>
      </w:r>
      <w:r w:rsidR="008B65CB" w:rsidRPr="00600AAE">
        <w:rPr>
          <w:rFonts w:cs="Calibri"/>
          <w:szCs w:val="24"/>
          <w:lang w:val="el-GR"/>
        </w:rPr>
        <w:t>είχε</w:t>
      </w:r>
      <w:r w:rsidRPr="00600AAE">
        <w:rPr>
          <w:rFonts w:cs="Calibri"/>
          <w:szCs w:val="24"/>
          <w:lang w:val="el-GR"/>
        </w:rPr>
        <w:t xml:space="preserve"> χρησιμοποιηθεί η εφαρμογή </w:t>
      </w:r>
      <w:r w:rsidR="00346506" w:rsidRPr="00600AAE">
        <w:rPr>
          <w:rFonts w:cs="Calibri"/>
          <w:szCs w:val="24"/>
          <w:lang w:val="el-GR"/>
        </w:rPr>
        <w:t>Ο</w:t>
      </w:r>
      <w:proofErr w:type="spellStart"/>
      <w:r w:rsidRPr="00600AAE">
        <w:rPr>
          <w:rFonts w:cs="Calibri"/>
          <w:szCs w:val="24"/>
        </w:rPr>
        <w:t>ptojump</w:t>
      </w:r>
      <w:proofErr w:type="spellEnd"/>
      <w:r w:rsidRPr="00600AAE">
        <w:rPr>
          <w:rFonts w:cs="Calibri"/>
          <w:szCs w:val="24"/>
          <w:lang w:val="el-GR"/>
        </w:rPr>
        <w:t xml:space="preserve"> </w:t>
      </w:r>
      <w:r w:rsidRPr="00600AAE">
        <w:rPr>
          <w:rFonts w:cs="Calibri"/>
          <w:szCs w:val="24"/>
        </w:rPr>
        <w:t>next</w:t>
      </w:r>
      <w:r w:rsidRPr="00600AAE">
        <w:rPr>
          <w:rFonts w:cs="Calibri"/>
          <w:szCs w:val="24"/>
          <w:lang w:val="el-GR"/>
        </w:rPr>
        <w:t xml:space="preserve">. Οι παίκτες </w:t>
      </w:r>
      <w:r w:rsidR="00533E6B" w:rsidRPr="00600AAE">
        <w:rPr>
          <w:rFonts w:cs="Calibri"/>
          <w:szCs w:val="24"/>
          <w:lang w:val="el-GR"/>
        </w:rPr>
        <w:t>εκτέλεσαν</w:t>
      </w:r>
      <w:r w:rsidRPr="00600AAE">
        <w:rPr>
          <w:rFonts w:cs="Calibri"/>
          <w:szCs w:val="24"/>
          <w:lang w:val="el-GR"/>
        </w:rPr>
        <w:t xml:space="preserve"> το κατακόρυφο άλμα με αιώρηση κορμού με τα χέρια στην μεσολαβή</w:t>
      </w:r>
      <w:r w:rsidR="00EA2EC3" w:rsidRPr="00600AAE">
        <w:rPr>
          <w:rFonts w:cs="Calibri"/>
          <w:szCs w:val="24"/>
          <w:lang w:val="el-GR"/>
        </w:rPr>
        <w:t xml:space="preserve"> και τους </w:t>
      </w:r>
      <w:r w:rsidR="00533E6B" w:rsidRPr="00600AAE">
        <w:rPr>
          <w:rFonts w:cs="Calibri"/>
          <w:szCs w:val="24"/>
          <w:lang w:val="el-GR"/>
        </w:rPr>
        <w:t>δόθηκαν</w:t>
      </w:r>
      <w:r w:rsidR="00EA2EC3" w:rsidRPr="00600AAE">
        <w:rPr>
          <w:rFonts w:cs="Calibri"/>
          <w:szCs w:val="24"/>
          <w:lang w:val="el-GR"/>
        </w:rPr>
        <w:t xml:space="preserve"> 2</w:t>
      </w:r>
      <w:r w:rsidRPr="00600AAE">
        <w:rPr>
          <w:rFonts w:cs="Calibri"/>
          <w:szCs w:val="24"/>
          <w:lang w:val="el-GR"/>
        </w:rPr>
        <w:t xml:space="preserve"> δοκιμαστικές προσπάθειες και 3 μέγιστες με </w:t>
      </w:r>
      <w:r w:rsidRPr="00600AAE">
        <w:rPr>
          <w:rFonts w:cs="Calibri"/>
          <w:szCs w:val="24"/>
          <w:lang w:val="el-GR"/>
        </w:rPr>
        <w:lastRenderedPageBreak/>
        <w:t>διάλειμμα 1 λεπτού. Σε όλες τις προσπάθειες οι παίκτες παρακινούντα</w:t>
      </w:r>
      <w:r w:rsidR="00EA2EC3" w:rsidRPr="00600AAE">
        <w:rPr>
          <w:rFonts w:cs="Calibri"/>
          <w:szCs w:val="24"/>
          <w:lang w:val="el-GR"/>
        </w:rPr>
        <w:t>ν</w:t>
      </w:r>
      <w:r w:rsidRPr="00600AAE">
        <w:rPr>
          <w:rFonts w:cs="Calibri"/>
          <w:szCs w:val="24"/>
          <w:lang w:val="el-GR"/>
        </w:rPr>
        <w:t xml:space="preserve"> να εκτελέσουν το άλμα τους όσο πιο ψηλά μπορούν. </w:t>
      </w:r>
      <w:r w:rsidR="00EA2EC3" w:rsidRPr="00600AAE">
        <w:rPr>
          <w:rFonts w:cs="Calibri"/>
          <w:szCs w:val="24"/>
          <w:lang w:val="el-GR"/>
        </w:rPr>
        <w:t>Για κάθε προσπάθεια, καταγράφηκε</w:t>
      </w:r>
      <w:r w:rsidRPr="00600AAE">
        <w:rPr>
          <w:rFonts w:cs="Calibri"/>
          <w:szCs w:val="24"/>
          <w:lang w:val="el-GR"/>
        </w:rPr>
        <w:t xml:space="preserve"> το ύψος άλματος, η ταχύτητα απογείωσης, η παραγόμενη ισχύς και η ισχύς ανά κιλό σωματικής μάζας. Το καλύτερο άλμα με βάση το ύψος άλματος </w:t>
      </w:r>
      <w:r w:rsidR="00533E6B" w:rsidRPr="00600AAE">
        <w:rPr>
          <w:rFonts w:cs="Calibri"/>
          <w:szCs w:val="24"/>
          <w:lang w:val="el-GR"/>
        </w:rPr>
        <w:t>χρησιμοποιήθηκε</w:t>
      </w:r>
      <w:r w:rsidRPr="00600AAE">
        <w:rPr>
          <w:rFonts w:cs="Calibri"/>
          <w:szCs w:val="24"/>
          <w:lang w:val="el-GR"/>
        </w:rPr>
        <w:t xml:space="preserve"> για την στατιστική ανάλυση. Τα πτωτικά άλματα </w:t>
      </w:r>
      <w:r w:rsidR="002258EF" w:rsidRPr="00600AAE">
        <w:rPr>
          <w:rFonts w:cs="Calibri"/>
          <w:szCs w:val="24"/>
          <w:lang w:val="el-GR"/>
        </w:rPr>
        <w:t>έγιναν</w:t>
      </w:r>
      <w:r w:rsidRPr="00600AAE">
        <w:rPr>
          <w:rFonts w:cs="Calibri"/>
          <w:szCs w:val="24"/>
          <w:lang w:val="el-GR"/>
        </w:rPr>
        <w:t xml:space="preserve"> από 3 διαφορετικά ύψη</w:t>
      </w:r>
      <w:r w:rsidR="002258EF" w:rsidRPr="00600AAE">
        <w:rPr>
          <w:rFonts w:cs="Calibri"/>
          <w:szCs w:val="24"/>
          <w:lang w:val="el-GR"/>
        </w:rPr>
        <w:t xml:space="preserve">. </w:t>
      </w:r>
      <w:r w:rsidR="0024334A" w:rsidRPr="00600AAE">
        <w:rPr>
          <w:rFonts w:cs="Calibri"/>
          <w:szCs w:val="24"/>
          <w:lang w:val="el-GR"/>
        </w:rPr>
        <w:t>Από τα</w:t>
      </w:r>
      <w:r w:rsidRPr="00600AAE">
        <w:rPr>
          <w:rFonts w:cs="Calibri"/>
          <w:szCs w:val="24"/>
          <w:lang w:val="el-GR"/>
        </w:rPr>
        <w:t xml:space="preserve"> 20, 30 και 40 </w:t>
      </w:r>
      <w:r w:rsidRPr="00600AAE">
        <w:rPr>
          <w:rFonts w:cs="Calibri"/>
          <w:szCs w:val="24"/>
        </w:rPr>
        <w:t>cm</w:t>
      </w:r>
      <w:r w:rsidRPr="00600AAE">
        <w:rPr>
          <w:rFonts w:cs="Calibri"/>
          <w:szCs w:val="24"/>
          <w:lang w:val="el-GR"/>
        </w:rPr>
        <w:t xml:space="preserve">. </w:t>
      </w:r>
      <w:r w:rsidR="0024334A" w:rsidRPr="00600AAE">
        <w:rPr>
          <w:rFonts w:cs="Calibri"/>
          <w:szCs w:val="24"/>
          <w:lang w:val="el-GR"/>
        </w:rPr>
        <w:t>Οι προσπάθειες στη συνέχεια έγιναν</w:t>
      </w:r>
      <w:r w:rsidRPr="00600AAE">
        <w:rPr>
          <w:rFonts w:cs="Calibri"/>
          <w:szCs w:val="24"/>
          <w:lang w:val="el-GR"/>
        </w:rPr>
        <w:t xml:space="preserve"> με τυχαία ύψη, αλλά πριν από την δοκιμασία οι παίκτες </w:t>
      </w:r>
      <w:r w:rsidR="003B03B4" w:rsidRPr="00600AAE">
        <w:rPr>
          <w:rFonts w:cs="Calibri"/>
          <w:szCs w:val="24"/>
          <w:lang w:val="el-GR"/>
        </w:rPr>
        <w:t>έκαναν</w:t>
      </w:r>
      <w:r w:rsidRPr="00600AAE">
        <w:rPr>
          <w:rFonts w:cs="Calibri"/>
          <w:szCs w:val="24"/>
          <w:lang w:val="el-GR"/>
        </w:rPr>
        <w:t xml:space="preserve"> 2 άλματα από τα 30</w:t>
      </w:r>
      <w:r w:rsidRPr="00600AAE">
        <w:rPr>
          <w:rFonts w:cs="Calibri"/>
          <w:szCs w:val="24"/>
        </w:rPr>
        <w:t>cm</w:t>
      </w:r>
      <w:r w:rsidRPr="00600AAE">
        <w:rPr>
          <w:rFonts w:cs="Calibri"/>
          <w:szCs w:val="24"/>
          <w:lang w:val="el-GR"/>
        </w:rPr>
        <w:t xml:space="preserve"> ως προθέρμανση. Κατόπιν δ</w:t>
      </w:r>
      <w:r w:rsidR="003B03B4" w:rsidRPr="00600AAE">
        <w:rPr>
          <w:rFonts w:cs="Calibri"/>
          <w:szCs w:val="24"/>
          <w:lang w:val="el-GR"/>
        </w:rPr>
        <w:t>ό</w:t>
      </w:r>
      <w:r w:rsidRPr="00600AAE">
        <w:rPr>
          <w:rFonts w:cs="Calibri"/>
          <w:szCs w:val="24"/>
          <w:lang w:val="el-GR"/>
        </w:rPr>
        <w:t>θ</w:t>
      </w:r>
      <w:r w:rsidR="003B03B4" w:rsidRPr="00600AAE">
        <w:rPr>
          <w:rFonts w:cs="Calibri"/>
          <w:szCs w:val="24"/>
          <w:lang w:val="el-GR"/>
        </w:rPr>
        <w:t>ηκαν</w:t>
      </w:r>
      <w:r w:rsidRPr="00600AAE">
        <w:rPr>
          <w:rFonts w:cs="Calibri"/>
          <w:szCs w:val="24"/>
          <w:lang w:val="el-GR"/>
        </w:rPr>
        <w:t xml:space="preserve"> 2 προσπάθειες με 1 λεπτό διάλειμμα σε κάθε ύψος. Το άλμα με τον υψηλότερο δείκτη εκρηκτικότητας (</w:t>
      </w:r>
      <w:r w:rsidRPr="00600AAE">
        <w:rPr>
          <w:rFonts w:cs="Calibri"/>
          <w:szCs w:val="24"/>
        </w:rPr>
        <w:t>Reactive</w:t>
      </w:r>
      <w:r w:rsidRPr="00600AAE">
        <w:rPr>
          <w:rFonts w:cs="Calibri"/>
          <w:szCs w:val="24"/>
          <w:lang w:val="el-GR"/>
        </w:rPr>
        <w:t xml:space="preserve"> </w:t>
      </w:r>
      <w:r w:rsidRPr="00600AAE">
        <w:rPr>
          <w:rFonts w:cs="Calibri"/>
          <w:szCs w:val="24"/>
        </w:rPr>
        <w:t>Strength</w:t>
      </w:r>
      <w:r w:rsidRPr="00600AAE">
        <w:rPr>
          <w:rFonts w:cs="Calibri"/>
          <w:szCs w:val="24"/>
          <w:lang w:val="el-GR"/>
        </w:rPr>
        <w:t xml:space="preserve"> </w:t>
      </w:r>
      <w:r w:rsidRPr="00600AAE">
        <w:rPr>
          <w:rFonts w:cs="Calibri"/>
          <w:szCs w:val="24"/>
        </w:rPr>
        <w:t>Index</w:t>
      </w:r>
      <w:r w:rsidRPr="00600AAE">
        <w:rPr>
          <w:rFonts w:cs="Calibri"/>
          <w:szCs w:val="24"/>
          <w:lang w:val="el-GR"/>
        </w:rPr>
        <w:t xml:space="preserve">) </w:t>
      </w:r>
      <w:r w:rsidR="00533E6B" w:rsidRPr="00600AAE">
        <w:rPr>
          <w:rFonts w:cs="Calibri"/>
          <w:szCs w:val="24"/>
          <w:lang w:val="el-GR"/>
        </w:rPr>
        <w:t>χρησιμοποιήθηκε</w:t>
      </w:r>
      <w:r w:rsidR="001E1D7C" w:rsidRPr="00600AAE">
        <w:rPr>
          <w:rFonts w:cs="Calibri"/>
          <w:szCs w:val="24"/>
          <w:lang w:val="el-GR"/>
        </w:rPr>
        <w:t xml:space="preserve"> </w:t>
      </w:r>
      <w:r w:rsidRPr="00600AAE">
        <w:rPr>
          <w:rFonts w:cs="Calibri"/>
          <w:szCs w:val="24"/>
          <w:lang w:val="el-GR"/>
        </w:rPr>
        <w:t xml:space="preserve">για την </w:t>
      </w:r>
      <w:r w:rsidR="001E1D7C" w:rsidRPr="00600AAE">
        <w:rPr>
          <w:rFonts w:cs="Calibri"/>
          <w:szCs w:val="24"/>
          <w:lang w:val="el-GR"/>
        </w:rPr>
        <w:t xml:space="preserve">στατιστική </w:t>
      </w:r>
      <w:r w:rsidRPr="00600AAE">
        <w:rPr>
          <w:rFonts w:cs="Calibri"/>
          <w:szCs w:val="24"/>
          <w:lang w:val="el-GR"/>
        </w:rPr>
        <w:t xml:space="preserve">ανάλυση.  </w:t>
      </w:r>
    </w:p>
    <w:p w14:paraId="7EF1B4A0" w14:textId="77777777" w:rsidR="00074E97" w:rsidRPr="00600AAE" w:rsidRDefault="00074E97" w:rsidP="000817AF">
      <w:pPr>
        <w:spacing w:before="0" w:after="0" w:line="360" w:lineRule="auto"/>
        <w:ind w:firstLine="680"/>
        <w:jc w:val="both"/>
        <w:rPr>
          <w:rFonts w:cs="Calibri"/>
          <w:szCs w:val="24"/>
          <w:lang w:val="el-GR"/>
        </w:rPr>
      </w:pPr>
    </w:p>
    <w:p w14:paraId="23E91F54" w14:textId="1459664E" w:rsidR="00C02229" w:rsidRPr="00600AAE" w:rsidRDefault="00C02229" w:rsidP="000817AF">
      <w:pPr>
        <w:spacing w:before="0" w:after="0" w:line="360" w:lineRule="auto"/>
        <w:jc w:val="both"/>
        <w:rPr>
          <w:rFonts w:cs="Calibri"/>
          <w:bCs/>
          <w:szCs w:val="24"/>
          <w:lang w:val="el-GR"/>
        </w:rPr>
      </w:pPr>
      <w:r w:rsidRPr="00600AAE">
        <w:rPr>
          <w:rFonts w:cs="Calibri"/>
          <w:b/>
          <w:bCs/>
          <w:szCs w:val="24"/>
          <w:lang w:val="el-GR"/>
        </w:rPr>
        <w:t>2.4.3</w:t>
      </w:r>
      <w:r w:rsidR="000817AF">
        <w:rPr>
          <w:rFonts w:cs="Calibri"/>
          <w:b/>
          <w:bCs/>
          <w:szCs w:val="24"/>
          <w:lang w:val="el-GR"/>
        </w:rPr>
        <w:t>.</w:t>
      </w:r>
      <w:r w:rsidRPr="00600AAE">
        <w:rPr>
          <w:rFonts w:cs="Calibri"/>
          <w:b/>
          <w:bCs/>
          <w:szCs w:val="24"/>
          <w:lang w:val="el-GR"/>
        </w:rPr>
        <w:t xml:space="preserve"> Αξιολόγηση ταχύτητας, ευκινησίας, άλματος 5πλουν, και επαναλαμβανόμενων ταχυτήτων</w:t>
      </w:r>
    </w:p>
    <w:p w14:paraId="4163AEB6" w14:textId="031F8EA1" w:rsidR="00C02229" w:rsidRPr="00600AAE" w:rsidRDefault="00E14770" w:rsidP="000817AF">
      <w:pPr>
        <w:spacing w:before="0" w:after="0" w:line="360" w:lineRule="auto"/>
        <w:ind w:firstLine="680"/>
        <w:jc w:val="both"/>
        <w:rPr>
          <w:rFonts w:cs="Calibri"/>
          <w:bCs/>
          <w:szCs w:val="24"/>
          <w:lang w:val="el-GR"/>
        </w:rPr>
      </w:pPr>
      <w:r w:rsidRPr="00600AAE">
        <w:rPr>
          <w:rFonts w:cs="Calibri"/>
          <w:bCs/>
          <w:szCs w:val="24"/>
          <w:lang w:val="en-US"/>
        </w:rPr>
        <w:t>O</w:t>
      </w:r>
      <w:r w:rsidRPr="00600AAE">
        <w:rPr>
          <w:rFonts w:cs="Calibri"/>
          <w:bCs/>
          <w:szCs w:val="24"/>
          <w:lang w:val="el-GR"/>
        </w:rPr>
        <w:t>ι αθλητές</w:t>
      </w:r>
      <w:r w:rsidR="008E36D2" w:rsidRPr="00600AAE">
        <w:rPr>
          <w:rFonts w:cs="Calibri"/>
          <w:bCs/>
          <w:szCs w:val="24"/>
          <w:lang w:val="el-GR"/>
        </w:rPr>
        <w:t xml:space="preserve">, στις εγκαταστάσεις της ομάδας του πλέον, </w:t>
      </w:r>
      <w:r w:rsidRPr="00600AAE">
        <w:rPr>
          <w:rFonts w:cs="Calibri"/>
          <w:bCs/>
          <w:szCs w:val="24"/>
          <w:lang w:val="el-GR"/>
        </w:rPr>
        <w:t>αφού πραγματοποίησαν προθέρμανση με τρέξιμο 10 λεπτών ακολουθούμενο από έντονες δυναμικές διατάσεις, εκτέλεσαν το τεστ 5πλουν 5</w:t>
      </w:r>
      <w:r w:rsidRPr="00600AAE">
        <w:rPr>
          <w:rFonts w:cs="Calibri"/>
          <w:bCs/>
          <w:szCs w:val="24"/>
          <w:lang w:val="en-US"/>
        </w:rPr>
        <w:t>LJ</w:t>
      </w:r>
      <w:r w:rsidRPr="00600AAE">
        <w:rPr>
          <w:rFonts w:cs="Calibri"/>
          <w:bCs/>
          <w:szCs w:val="24"/>
          <w:lang w:val="el-GR"/>
        </w:rPr>
        <w:t xml:space="preserve"> όπου οι παίκτες ξεκινούσαν την προσπάθειά τους 1 μέτρο πίσω από την βασική γραμμή και με το σήμα εκτελούσαν εκρηκτικό βηματισμό για φόρα και με πάτημα και άλμα (ξεκινώντας με το πόδι επιλογής τους), χωρίς να ξεπερνάνε την βασική γραμμή εκτελούσαν 5 συνεχόμενα άλματα για την κάλυψη της μεγαλύτερης δυνατής απόστασης με εναλλασσόμενα πόδια κατά την προσγείωση. Μετά από 2 λεπτά ξεκούραση ακολούθησε η δεύτερη προσπάθεια. </w:t>
      </w:r>
      <w:r w:rsidR="008E36D2" w:rsidRPr="00600AAE">
        <w:rPr>
          <w:rFonts w:cs="Calibri"/>
          <w:bCs/>
          <w:szCs w:val="24"/>
          <w:lang w:val="el-GR"/>
        </w:rPr>
        <w:t>Στη συνέχεια, και μετά από 3 λεπτά ξεκούρασης ακολούθησε η</w:t>
      </w:r>
      <w:r w:rsidR="00C02229" w:rsidRPr="00600AAE">
        <w:rPr>
          <w:rFonts w:cs="Calibri"/>
          <w:bCs/>
          <w:szCs w:val="24"/>
          <w:lang w:val="el-GR"/>
        </w:rPr>
        <w:t xml:space="preserve"> αξιολόγηση της δρομικής ταχύτητας</w:t>
      </w:r>
      <w:r w:rsidR="00B47796" w:rsidRPr="00600AAE">
        <w:rPr>
          <w:rFonts w:cs="Calibri"/>
          <w:bCs/>
          <w:szCs w:val="24"/>
          <w:lang w:val="el-GR"/>
        </w:rPr>
        <w:t xml:space="preserve"> </w:t>
      </w:r>
      <w:r w:rsidR="00A83EA0" w:rsidRPr="00600AAE">
        <w:rPr>
          <w:rFonts w:cs="Calibri"/>
          <w:bCs/>
          <w:szCs w:val="24"/>
          <w:lang w:val="el-GR"/>
        </w:rPr>
        <w:t>σε ευθεία</w:t>
      </w:r>
      <w:r w:rsidR="00C02229" w:rsidRPr="00600AAE">
        <w:rPr>
          <w:rFonts w:cs="Calibri"/>
          <w:bCs/>
          <w:szCs w:val="24"/>
          <w:lang w:val="el-GR"/>
        </w:rPr>
        <w:t xml:space="preserve">. Για τον δρόμο ταχύτητας </w:t>
      </w:r>
      <w:r w:rsidR="00533E6B" w:rsidRPr="00600AAE">
        <w:rPr>
          <w:rFonts w:cs="Calibri"/>
          <w:bCs/>
          <w:szCs w:val="24"/>
          <w:lang w:val="el-GR"/>
        </w:rPr>
        <w:t>χρησιμοποιήθηκαν</w:t>
      </w:r>
      <w:r w:rsidR="00C02229" w:rsidRPr="00600AAE">
        <w:rPr>
          <w:rFonts w:cs="Calibri"/>
          <w:bCs/>
          <w:szCs w:val="24"/>
          <w:lang w:val="el-GR"/>
        </w:rPr>
        <w:t xml:space="preserve"> φωτοκύτταρα τύπου (</w:t>
      </w:r>
      <w:proofErr w:type="spellStart"/>
      <w:r w:rsidR="00C02229" w:rsidRPr="00600AAE">
        <w:rPr>
          <w:rFonts w:cs="Calibri"/>
          <w:bCs/>
          <w:szCs w:val="24"/>
        </w:rPr>
        <w:t>Microgate</w:t>
      </w:r>
      <w:proofErr w:type="spellEnd"/>
      <w:r w:rsidR="00C02229" w:rsidRPr="00600AAE">
        <w:rPr>
          <w:rFonts w:cs="Calibri"/>
          <w:bCs/>
          <w:szCs w:val="24"/>
          <w:lang w:val="el-GR"/>
        </w:rPr>
        <w:t xml:space="preserve">, </w:t>
      </w:r>
      <w:r w:rsidR="00C02229" w:rsidRPr="00600AAE">
        <w:rPr>
          <w:rFonts w:cs="Calibri"/>
          <w:bCs/>
          <w:szCs w:val="24"/>
        </w:rPr>
        <w:t>Race</w:t>
      </w:r>
      <w:r w:rsidR="00C02229" w:rsidRPr="00600AAE">
        <w:rPr>
          <w:rFonts w:cs="Calibri"/>
          <w:bCs/>
          <w:szCs w:val="24"/>
          <w:lang w:val="el-GR"/>
        </w:rPr>
        <w:t>-</w:t>
      </w:r>
      <w:r w:rsidR="00C02229" w:rsidRPr="00600AAE">
        <w:rPr>
          <w:rFonts w:cs="Calibri"/>
          <w:bCs/>
          <w:szCs w:val="24"/>
        </w:rPr>
        <w:t>time</w:t>
      </w:r>
      <w:r w:rsidR="00C02229" w:rsidRPr="00600AAE">
        <w:rPr>
          <w:rFonts w:cs="Calibri"/>
          <w:bCs/>
          <w:szCs w:val="24"/>
          <w:lang w:val="el-GR"/>
        </w:rPr>
        <w:t xml:space="preserve">2, </w:t>
      </w:r>
      <w:r w:rsidR="00C02229" w:rsidRPr="00600AAE">
        <w:rPr>
          <w:rFonts w:cs="Calibri"/>
          <w:bCs/>
          <w:szCs w:val="24"/>
        </w:rPr>
        <w:t>kit</w:t>
      </w:r>
      <w:r w:rsidR="00C02229" w:rsidRPr="00600AAE">
        <w:rPr>
          <w:rFonts w:cs="Calibri"/>
          <w:bCs/>
          <w:szCs w:val="24"/>
          <w:lang w:val="el-GR"/>
        </w:rPr>
        <w:t>-</w:t>
      </w:r>
      <w:r w:rsidR="00C02229" w:rsidRPr="00600AAE">
        <w:rPr>
          <w:rFonts w:cs="Calibri"/>
          <w:bCs/>
          <w:szCs w:val="24"/>
        </w:rPr>
        <w:t>system</w:t>
      </w:r>
      <w:r w:rsidR="00C02229" w:rsidRPr="00600AAE">
        <w:rPr>
          <w:rFonts w:cs="Calibri"/>
          <w:bCs/>
          <w:szCs w:val="24"/>
          <w:lang w:val="el-GR"/>
        </w:rPr>
        <w:t xml:space="preserve">, </w:t>
      </w:r>
      <w:r w:rsidR="00C02229" w:rsidRPr="00600AAE">
        <w:rPr>
          <w:rFonts w:cs="Calibri"/>
          <w:bCs/>
          <w:szCs w:val="24"/>
        </w:rPr>
        <w:t>Italy</w:t>
      </w:r>
      <w:r w:rsidR="00C02229" w:rsidRPr="00600AAE">
        <w:rPr>
          <w:rFonts w:cs="Calibri"/>
          <w:bCs/>
          <w:szCs w:val="24"/>
          <w:lang w:val="el-GR"/>
        </w:rPr>
        <w:t>), ώστε να προσδιοριστεί η μέγιστη ταχύτητα των αθλητών σε απόσταση 0-10</w:t>
      </w:r>
      <w:r w:rsidR="00C02229" w:rsidRPr="00600AAE">
        <w:rPr>
          <w:rFonts w:cs="Calibri"/>
          <w:bCs/>
          <w:szCs w:val="24"/>
        </w:rPr>
        <w:t>m</w:t>
      </w:r>
      <w:r w:rsidR="00C02229" w:rsidRPr="00600AAE">
        <w:rPr>
          <w:rFonts w:cs="Calibri"/>
          <w:bCs/>
          <w:szCs w:val="24"/>
          <w:lang w:val="el-GR"/>
        </w:rPr>
        <w:t>, 10-</w:t>
      </w:r>
      <w:r w:rsidR="008E36D2" w:rsidRPr="00600AAE">
        <w:rPr>
          <w:rFonts w:cs="Calibri"/>
          <w:bCs/>
          <w:szCs w:val="24"/>
          <w:lang w:val="el-GR"/>
        </w:rPr>
        <w:t>3</w:t>
      </w:r>
      <w:r w:rsidR="00C02229" w:rsidRPr="00600AAE">
        <w:rPr>
          <w:rFonts w:cs="Calibri"/>
          <w:bCs/>
          <w:szCs w:val="24"/>
          <w:lang w:val="el-GR"/>
        </w:rPr>
        <w:t>0</w:t>
      </w:r>
      <w:r w:rsidR="00C02229" w:rsidRPr="00600AAE">
        <w:rPr>
          <w:rFonts w:cs="Calibri"/>
          <w:bCs/>
          <w:szCs w:val="24"/>
        </w:rPr>
        <w:t>m</w:t>
      </w:r>
      <w:r w:rsidR="00C02229" w:rsidRPr="00600AAE">
        <w:rPr>
          <w:rFonts w:cs="Calibri"/>
          <w:bCs/>
          <w:szCs w:val="24"/>
          <w:lang w:val="el-GR"/>
        </w:rPr>
        <w:t xml:space="preserve"> και 0-30</w:t>
      </w:r>
      <w:r w:rsidR="00C02229" w:rsidRPr="00600AAE">
        <w:rPr>
          <w:rFonts w:cs="Calibri"/>
          <w:bCs/>
          <w:szCs w:val="24"/>
        </w:rPr>
        <w:t>m</w:t>
      </w:r>
      <w:r w:rsidR="00C02229" w:rsidRPr="00600AAE">
        <w:rPr>
          <w:rFonts w:cs="Calibri"/>
          <w:bCs/>
          <w:szCs w:val="24"/>
          <w:lang w:val="el-GR"/>
        </w:rPr>
        <w:t>. Αναλυτικότερα,</w:t>
      </w:r>
      <w:r w:rsidR="00861608" w:rsidRPr="00600AAE">
        <w:rPr>
          <w:rFonts w:cs="Calibri"/>
          <w:bCs/>
          <w:szCs w:val="24"/>
          <w:lang w:val="el-GR"/>
        </w:rPr>
        <w:t xml:space="preserve"> οι αθλητές πραγματοποίησαν</w:t>
      </w:r>
      <w:r w:rsidR="00C02229" w:rsidRPr="00600AAE">
        <w:rPr>
          <w:rFonts w:cs="Calibri"/>
          <w:bCs/>
          <w:szCs w:val="24"/>
          <w:lang w:val="el-GR"/>
        </w:rPr>
        <w:t xml:space="preserve"> 2 δοκιμαστικές προσπάθειες ανάμεσα από τα φωτοκύτταρα με το 85% της μέγιστης ταχύτητάς τους</w:t>
      </w:r>
      <w:r w:rsidR="00533E6B" w:rsidRPr="00600AAE">
        <w:rPr>
          <w:rFonts w:cs="Calibri"/>
          <w:bCs/>
          <w:szCs w:val="24"/>
          <w:lang w:val="el-GR"/>
        </w:rPr>
        <w:t>,</w:t>
      </w:r>
      <w:r w:rsidR="00C02229" w:rsidRPr="00600AAE">
        <w:rPr>
          <w:rFonts w:cs="Calibri"/>
          <w:bCs/>
          <w:szCs w:val="24"/>
          <w:lang w:val="el-GR"/>
        </w:rPr>
        <w:t xml:space="preserve"> </w:t>
      </w:r>
      <w:r w:rsidR="00861608" w:rsidRPr="00600AAE">
        <w:rPr>
          <w:rFonts w:cs="Calibri"/>
          <w:bCs/>
          <w:szCs w:val="24"/>
          <w:lang w:val="el-GR"/>
        </w:rPr>
        <w:t xml:space="preserve">και μετά </w:t>
      </w:r>
      <w:r w:rsidR="00533E6B" w:rsidRPr="00600AAE">
        <w:rPr>
          <w:rFonts w:cs="Calibri"/>
          <w:bCs/>
          <w:szCs w:val="24"/>
          <w:lang w:val="el-GR"/>
        </w:rPr>
        <w:t>ακολούθησε</w:t>
      </w:r>
      <w:r w:rsidR="00C02229" w:rsidRPr="00600AAE">
        <w:rPr>
          <w:rFonts w:cs="Calibri"/>
          <w:bCs/>
          <w:szCs w:val="24"/>
          <w:lang w:val="el-GR"/>
        </w:rPr>
        <w:t xml:space="preserve"> η μέτρηση της μέγιστης ταχύτητας. </w:t>
      </w:r>
      <w:r w:rsidR="00163511" w:rsidRPr="00600AAE">
        <w:rPr>
          <w:rFonts w:cs="Calibri"/>
          <w:bCs/>
          <w:szCs w:val="24"/>
          <w:lang w:val="el-GR"/>
        </w:rPr>
        <w:t xml:space="preserve">Εκεί δόθηκαν </w:t>
      </w:r>
      <w:r w:rsidR="00C02229" w:rsidRPr="00600AAE">
        <w:rPr>
          <w:rFonts w:cs="Calibri"/>
          <w:bCs/>
          <w:szCs w:val="24"/>
          <w:lang w:val="el-GR"/>
        </w:rPr>
        <w:t xml:space="preserve">2 μέγιστες προσπάθειες με διάλειμμα 5 λεπτών. Η καλύτερη επίδοση και των δύο προσπαθειών </w:t>
      </w:r>
      <w:r w:rsidR="00533E6B" w:rsidRPr="00600AAE">
        <w:rPr>
          <w:rFonts w:cs="Calibri"/>
          <w:bCs/>
          <w:szCs w:val="24"/>
          <w:lang w:val="el-GR"/>
        </w:rPr>
        <w:t>χρησιμοποιήθηκε</w:t>
      </w:r>
      <w:r w:rsidR="00C02229" w:rsidRPr="00600AAE">
        <w:rPr>
          <w:rFonts w:cs="Calibri"/>
          <w:bCs/>
          <w:szCs w:val="24"/>
          <w:lang w:val="el-GR"/>
        </w:rPr>
        <w:t xml:space="preserve"> για τη στατιστική επεξεργασία. Έπειτα</w:t>
      </w:r>
      <w:r w:rsidR="00533E6B" w:rsidRPr="00600AAE">
        <w:rPr>
          <w:rFonts w:cs="Calibri"/>
          <w:bCs/>
          <w:szCs w:val="24"/>
          <w:lang w:val="el-GR"/>
        </w:rPr>
        <w:t>,</w:t>
      </w:r>
      <w:r w:rsidR="00C02229" w:rsidRPr="00600AAE">
        <w:rPr>
          <w:rFonts w:cs="Calibri"/>
          <w:bCs/>
          <w:szCs w:val="24"/>
          <w:lang w:val="el-GR"/>
        </w:rPr>
        <w:t xml:space="preserve"> </w:t>
      </w:r>
      <w:r w:rsidR="00533E6B" w:rsidRPr="00600AAE">
        <w:rPr>
          <w:rFonts w:cs="Calibri"/>
          <w:bCs/>
          <w:szCs w:val="24"/>
          <w:lang w:val="el-GR"/>
        </w:rPr>
        <w:t>ακολούθησε</w:t>
      </w:r>
      <w:r w:rsidR="00C02229" w:rsidRPr="00600AAE">
        <w:rPr>
          <w:rFonts w:cs="Calibri"/>
          <w:bCs/>
          <w:szCs w:val="24"/>
          <w:lang w:val="el-GR"/>
        </w:rPr>
        <w:t xml:space="preserve"> η αξιολόγηση της ευκινησίας. Για τη δοκιμασία </w:t>
      </w:r>
      <w:r w:rsidR="00533E6B" w:rsidRPr="00600AAE">
        <w:rPr>
          <w:rFonts w:cs="Calibri"/>
          <w:bCs/>
          <w:szCs w:val="24"/>
          <w:lang w:val="el-GR"/>
        </w:rPr>
        <w:t xml:space="preserve">χρησιμοποιήθηκε </w:t>
      </w:r>
      <w:r w:rsidR="00C02229" w:rsidRPr="00600AAE">
        <w:rPr>
          <w:rFonts w:cs="Calibri"/>
          <w:bCs/>
          <w:szCs w:val="24"/>
          <w:lang w:val="el-GR"/>
        </w:rPr>
        <w:t xml:space="preserve">το </w:t>
      </w:r>
      <w:r w:rsidR="00C02229" w:rsidRPr="00600AAE">
        <w:rPr>
          <w:rFonts w:cs="Calibri"/>
          <w:bCs/>
          <w:szCs w:val="24"/>
        </w:rPr>
        <w:t>T</w:t>
      </w:r>
      <w:r w:rsidR="00C02229" w:rsidRPr="00600AAE">
        <w:rPr>
          <w:rFonts w:cs="Calibri"/>
          <w:bCs/>
          <w:szCs w:val="24"/>
          <w:lang w:val="el-GR"/>
        </w:rPr>
        <w:t>-</w:t>
      </w:r>
      <w:r w:rsidR="00C02229" w:rsidRPr="00600AAE">
        <w:rPr>
          <w:rFonts w:cs="Calibri"/>
          <w:bCs/>
          <w:szCs w:val="24"/>
        </w:rPr>
        <w:t>T</w:t>
      </w:r>
      <w:proofErr w:type="spellStart"/>
      <w:r w:rsidR="00C02229" w:rsidRPr="00600AAE">
        <w:rPr>
          <w:rFonts w:cs="Calibri"/>
          <w:bCs/>
          <w:szCs w:val="24"/>
          <w:lang w:val="el-GR"/>
        </w:rPr>
        <w:t>εστ</w:t>
      </w:r>
      <w:proofErr w:type="spellEnd"/>
      <w:r w:rsidR="008F128A">
        <w:rPr>
          <w:rFonts w:cs="Calibri"/>
          <w:bCs/>
          <w:szCs w:val="24"/>
          <w:lang w:val="el-GR"/>
        </w:rPr>
        <w:t xml:space="preserve"> </w:t>
      </w:r>
      <w:r w:rsidR="008F128A" w:rsidRPr="008F128A">
        <w:rPr>
          <w:rFonts w:cs="Calibri"/>
          <w:szCs w:val="24"/>
          <w:lang w:val="el-GR"/>
        </w:rPr>
        <w:t>(</w:t>
      </w:r>
      <w:proofErr w:type="spellStart"/>
      <w:r w:rsidR="008F128A">
        <w:rPr>
          <w:rFonts w:cs="Calibri"/>
          <w:szCs w:val="24"/>
          <w:lang w:val="en-US"/>
        </w:rPr>
        <w:t>Sporis</w:t>
      </w:r>
      <w:proofErr w:type="spellEnd"/>
      <w:r w:rsidR="008F128A" w:rsidRPr="008F128A">
        <w:rPr>
          <w:rFonts w:cs="Calibri"/>
          <w:szCs w:val="24"/>
          <w:lang w:val="el-GR"/>
        </w:rPr>
        <w:t xml:space="preserve"> </w:t>
      </w:r>
      <w:r w:rsidR="008F128A">
        <w:rPr>
          <w:rFonts w:cs="Calibri"/>
          <w:szCs w:val="24"/>
          <w:lang w:val="en-US"/>
        </w:rPr>
        <w:t>et</w:t>
      </w:r>
      <w:r w:rsidR="008F128A" w:rsidRPr="008F128A">
        <w:rPr>
          <w:rFonts w:cs="Calibri"/>
          <w:szCs w:val="24"/>
          <w:lang w:val="el-GR"/>
        </w:rPr>
        <w:t xml:space="preserve"> </w:t>
      </w:r>
      <w:r w:rsidR="008F128A">
        <w:rPr>
          <w:rFonts w:cs="Calibri"/>
          <w:szCs w:val="24"/>
          <w:lang w:val="en-US"/>
        </w:rPr>
        <w:t>al</w:t>
      </w:r>
      <w:r w:rsidR="008F128A" w:rsidRPr="008F128A">
        <w:rPr>
          <w:rFonts w:cs="Calibri"/>
          <w:szCs w:val="24"/>
          <w:lang w:val="el-GR"/>
        </w:rPr>
        <w:t>., 2010)</w:t>
      </w:r>
      <w:r w:rsidR="00C02229" w:rsidRPr="00600AAE">
        <w:rPr>
          <w:rFonts w:cs="Calibri"/>
          <w:bCs/>
          <w:szCs w:val="24"/>
          <w:lang w:val="el-GR"/>
        </w:rPr>
        <w:t>. Πιο αναλυτικά οι αθλητές ξεκιν</w:t>
      </w:r>
      <w:r w:rsidR="000567BA" w:rsidRPr="00600AAE">
        <w:rPr>
          <w:rFonts w:cs="Calibri"/>
          <w:bCs/>
          <w:szCs w:val="24"/>
          <w:lang w:val="el-GR"/>
        </w:rPr>
        <w:t>ούσαν</w:t>
      </w:r>
      <w:r w:rsidR="00C02229" w:rsidRPr="00600AAE">
        <w:rPr>
          <w:rFonts w:cs="Calibri"/>
          <w:bCs/>
          <w:szCs w:val="24"/>
          <w:lang w:val="el-GR"/>
        </w:rPr>
        <w:t xml:space="preserve"> μόνοι τους και</w:t>
      </w:r>
      <w:r w:rsidR="000567BA" w:rsidRPr="00600AAE">
        <w:rPr>
          <w:rFonts w:cs="Calibri"/>
          <w:bCs/>
          <w:szCs w:val="24"/>
          <w:lang w:val="el-GR"/>
        </w:rPr>
        <w:t xml:space="preserve"> έπρεπε να</w:t>
      </w:r>
      <w:r w:rsidR="00C02229" w:rsidRPr="00600AAE">
        <w:rPr>
          <w:rFonts w:cs="Calibri"/>
          <w:bCs/>
          <w:szCs w:val="24"/>
          <w:lang w:val="el-GR"/>
        </w:rPr>
        <w:t xml:space="preserve"> καλύπτουν την απόσταση όσο πιο γρήγορα μπορούν. </w:t>
      </w:r>
      <w:r w:rsidR="000567BA" w:rsidRPr="00600AAE">
        <w:rPr>
          <w:rFonts w:cs="Calibri"/>
          <w:bCs/>
          <w:szCs w:val="24"/>
          <w:lang w:val="el-GR"/>
        </w:rPr>
        <w:t>Τους δόθηκαν</w:t>
      </w:r>
      <w:r w:rsidR="00C02229" w:rsidRPr="00600AAE">
        <w:rPr>
          <w:rFonts w:cs="Calibri"/>
          <w:bCs/>
          <w:szCs w:val="24"/>
          <w:lang w:val="el-GR"/>
        </w:rPr>
        <w:t xml:space="preserve"> 2 </w:t>
      </w:r>
      <w:r w:rsidR="00C02229" w:rsidRPr="00600AAE">
        <w:rPr>
          <w:rFonts w:cs="Calibri"/>
          <w:bCs/>
          <w:szCs w:val="24"/>
          <w:lang w:val="el-GR"/>
        </w:rPr>
        <w:lastRenderedPageBreak/>
        <w:t xml:space="preserve">δοκιμαστικές προσπάθειες και 2 μέγιστες. Η καλύτερη </w:t>
      </w:r>
      <w:r w:rsidR="000567BA" w:rsidRPr="00600AAE">
        <w:rPr>
          <w:rFonts w:cs="Calibri"/>
          <w:bCs/>
          <w:szCs w:val="24"/>
          <w:lang w:val="el-GR"/>
        </w:rPr>
        <w:t>είχε</w:t>
      </w:r>
      <w:r w:rsidR="00C02229" w:rsidRPr="00600AAE">
        <w:rPr>
          <w:rFonts w:cs="Calibri"/>
          <w:bCs/>
          <w:szCs w:val="24"/>
          <w:lang w:val="el-GR"/>
        </w:rPr>
        <w:t xml:space="preserve"> χρησιμοποιηθεί για την στατιστική ανάλυση.</w:t>
      </w:r>
      <w:r w:rsidR="006361B0" w:rsidRPr="00600AAE">
        <w:rPr>
          <w:rFonts w:cs="Calibri"/>
          <w:bCs/>
          <w:szCs w:val="24"/>
          <w:lang w:val="el-GR"/>
        </w:rPr>
        <w:t xml:space="preserve"> </w:t>
      </w:r>
      <w:r w:rsidR="00C02229" w:rsidRPr="00600AAE">
        <w:rPr>
          <w:rFonts w:cs="Calibri"/>
          <w:bCs/>
          <w:szCs w:val="24"/>
          <w:lang w:val="el-GR"/>
        </w:rPr>
        <w:t xml:space="preserve">Τέλος, </w:t>
      </w:r>
      <w:r w:rsidR="00533E6B" w:rsidRPr="00600AAE">
        <w:rPr>
          <w:rFonts w:cs="Calibri"/>
          <w:bCs/>
          <w:szCs w:val="24"/>
          <w:lang w:val="el-GR"/>
        </w:rPr>
        <w:t>πραγματοποιήθηκε</w:t>
      </w:r>
      <w:r w:rsidR="00C02229" w:rsidRPr="00600AAE">
        <w:rPr>
          <w:rFonts w:cs="Calibri"/>
          <w:bCs/>
          <w:szCs w:val="24"/>
          <w:lang w:val="el-GR"/>
        </w:rPr>
        <w:t xml:space="preserve"> το τεστ επαναλαμβανόμενων ταχυτήτων και αλλαγής κατεύθυνσης και περιλ</w:t>
      </w:r>
      <w:r w:rsidR="00D52A56" w:rsidRPr="00600AAE">
        <w:rPr>
          <w:rFonts w:cs="Calibri"/>
          <w:bCs/>
          <w:szCs w:val="24"/>
          <w:lang w:val="el-GR"/>
        </w:rPr>
        <w:t>ά</w:t>
      </w:r>
      <w:r w:rsidR="00C02229" w:rsidRPr="00600AAE">
        <w:rPr>
          <w:rFonts w:cs="Calibri"/>
          <w:bCs/>
          <w:szCs w:val="24"/>
          <w:lang w:val="el-GR"/>
        </w:rPr>
        <w:t>μβ</w:t>
      </w:r>
      <w:r w:rsidR="00D52A56" w:rsidRPr="00600AAE">
        <w:rPr>
          <w:rFonts w:cs="Calibri"/>
          <w:bCs/>
          <w:szCs w:val="24"/>
          <w:lang w:val="el-GR"/>
        </w:rPr>
        <w:t>ανε</w:t>
      </w:r>
      <w:r w:rsidR="00C02229" w:rsidRPr="00600AAE">
        <w:rPr>
          <w:rFonts w:cs="Calibri"/>
          <w:bCs/>
          <w:szCs w:val="24"/>
          <w:lang w:val="el-GR"/>
        </w:rPr>
        <w:t xml:space="preserve"> 6 διαδρομές των 40μ (20</w:t>
      </w:r>
      <w:r w:rsidR="00C02229" w:rsidRPr="00600AAE">
        <w:rPr>
          <w:rFonts w:cs="Calibri"/>
          <w:bCs/>
          <w:szCs w:val="24"/>
        </w:rPr>
        <w:t>m</w:t>
      </w:r>
      <w:r w:rsidR="00C02229" w:rsidRPr="00600AAE">
        <w:rPr>
          <w:rFonts w:cs="Calibri"/>
          <w:bCs/>
          <w:szCs w:val="24"/>
          <w:lang w:val="el-GR"/>
        </w:rPr>
        <w:t>. + 20</w:t>
      </w:r>
      <w:r w:rsidR="00C02229" w:rsidRPr="00600AAE">
        <w:rPr>
          <w:rFonts w:cs="Calibri"/>
          <w:bCs/>
          <w:szCs w:val="24"/>
        </w:rPr>
        <w:t>m</w:t>
      </w:r>
      <w:r w:rsidR="00C02229" w:rsidRPr="00600AAE">
        <w:rPr>
          <w:rFonts w:cs="Calibri"/>
          <w:bCs/>
          <w:szCs w:val="24"/>
          <w:lang w:val="el-GR"/>
        </w:rPr>
        <w:t>).</w:t>
      </w:r>
      <w:r w:rsidR="00C02229" w:rsidRPr="00600AAE">
        <w:rPr>
          <w:rFonts w:cs="Calibri"/>
          <w:szCs w:val="24"/>
          <w:lang w:val="el-GR"/>
        </w:rPr>
        <w:t xml:space="preserve"> </w:t>
      </w:r>
      <w:r w:rsidR="00C02229" w:rsidRPr="00600AAE">
        <w:rPr>
          <w:rFonts w:cs="Calibri"/>
          <w:bCs/>
          <w:szCs w:val="24"/>
          <w:lang w:val="el-GR"/>
        </w:rPr>
        <w:t xml:space="preserve">Οι παίκτες </w:t>
      </w:r>
      <w:r w:rsidR="009E566A" w:rsidRPr="00600AAE">
        <w:rPr>
          <w:rFonts w:cs="Calibri"/>
          <w:bCs/>
          <w:szCs w:val="24"/>
          <w:lang w:val="el-GR"/>
        </w:rPr>
        <w:t>έλαβαν</w:t>
      </w:r>
      <w:r w:rsidR="00C02229" w:rsidRPr="00600AAE">
        <w:rPr>
          <w:rFonts w:cs="Calibri"/>
          <w:bCs/>
          <w:szCs w:val="24"/>
          <w:lang w:val="el-GR"/>
        </w:rPr>
        <w:t xml:space="preserve"> την οδηγία να ολοκληρώσουν όλες τις ταχύτητες με μέγιστη ταχύτητα, ενώ </w:t>
      </w:r>
      <w:r w:rsidR="009E566A" w:rsidRPr="00600AAE">
        <w:rPr>
          <w:rFonts w:cs="Calibri"/>
          <w:bCs/>
          <w:szCs w:val="24"/>
          <w:lang w:val="el-GR"/>
        </w:rPr>
        <w:t>τους</w:t>
      </w:r>
      <w:r w:rsidR="00C02229" w:rsidRPr="00600AAE">
        <w:rPr>
          <w:rFonts w:cs="Calibri"/>
          <w:bCs/>
          <w:szCs w:val="24"/>
          <w:lang w:val="el-GR"/>
        </w:rPr>
        <w:t xml:space="preserve"> </w:t>
      </w:r>
      <w:r w:rsidR="00533E6B" w:rsidRPr="00600AAE">
        <w:rPr>
          <w:rFonts w:cs="Calibri"/>
          <w:bCs/>
          <w:szCs w:val="24"/>
          <w:lang w:val="el-GR"/>
        </w:rPr>
        <w:t xml:space="preserve">υπήρχε ισχυρή προφορική </w:t>
      </w:r>
      <w:r w:rsidR="00C02229" w:rsidRPr="00600AAE">
        <w:rPr>
          <w:rFonts w:cs="Calibri"/>
          <w:bCs/>
          <w:szCs w:val="24"/>
          <w:lang w:val="el-GR"/>
        </w:rPr>
        <w:t xml:space="preserve">ενθάρρυνση σε κάθε άτομο κατά τη διάρκεια όλων των ταχυτήτων. Πριν από την έναρξη της δοκιμασίας κάθε δοκιμαζόμενος </w:t>
      </w:r>
      <w:r w:rsidR="00533E6B" w:rsidRPr="00600AAE">
        <w:rPr>
          <w:rFonts w:cs="Calibri"/>
          <w:bCs/>
          <w:szCs w:val="24"/>
          <w:lang w:val="el-GR"/>
        </w:rPr>
        <w:t>ολοκλήρωνε</w:t>
      </w:r>
      <w:r w:rsidR="00C02229" w:rsidRPr="00600AAE">
        <w:rPr>
          <w:rFonts w:cs="Calibri"/>
          <w:bCs/>
          <w:szCs w:val="24"/>
          <w:lang w:val="el-GR"/>
        </w:rPr>
        <w:t xml:space="preserve"> ένα μέγιστο σπριντ το οποίο </w:t>
      </w:r>
      <w:r w:rsidR="009E566A" w:rsidRPr="00600AAE">
        <w:rPr>
          <w:rFonts w:cs="Calibri"/>
          <w:bCs/>
          <w:szCs w:val="24"/>
          <w:lang w:val="el-GR"/>
        </w:rPr>
        <w:t xml:space="preserve">είχε </w:t>
      </w:r>
      <w:r w:rsidR="00C02229" w:rsidRPr="00600AAE">
        <w:rPr>
          <w:rFonts w:cs="Calibri"/>
          <w:bCs/>
          <w:szCs w:val="24"/>
          <w:lang w:val="el-GR"/>
        </w:rPr>
        <w:t>χρησιμοποιηθεί ως κριτήριο κατά την εκτέλεση του τεστ. Αν το πρώτο σπριντ κατά τη διάρκεια της δοκιμασίας έχει χειρότερη επίδοση από τη βαθμολογία του κριτηρίου (δηλαδή, μεγαλύτερη &gt;2,5%) η δοκιμασία θα τερματ</w:t>
      </w:r>
      <w:r w:rsidR="009E566A" w:rsidRPr="00600AAE">
        <w:rPr>
          <w:rFonts w:cs="Calibri"/>
          <w:bCs/>
          <w:szCs w:val="24"/>
          <w:lang w:val="el-GR"/>
        </w:rPr>
        <w:t>ιζόταν</w:t>
      </w:r>
      <w:r w:rsidR="00C02229" w:rsidRPr="00600AAE">
        <w:rPr>
          <w:rFonts w:cs="Calibri"/>
          <w:bCs/>
          <w:szCs w:val="24"/>
          <w:lang w:val="el-GR"/>
        </w:rPr>
        <w:t xml:space="preserve"> και ο δοκιμαζόμενος θα </w:t>
      </w:r>
      <w:r w:rsidR="009E566A" w:rsidRPr="00600AAE">
        <w:rPr>
          <w:rFonts w:cs="Calibri"/>
          <w:bCs/>
          <w:szCs w:val="24"/>
          <w:lang w:val="el-GR"/>
        </w:rPr>
        <w:t>έπρεπε</w:t>
      </w:r>
      <w:r w:rsidR="00C02229" w:rsidRPr="00600AAE">
        <w:rPr>
          <w:rFonts w:cs="Calibri"/>
          <w:bCs/>
          <w:szCs w:val="24"/>
          <w:lang w:val="el-GR"/>
        </w:rPr>
        <w:t xml:space="preserve"> να την εκτελέσει ξανά μετά από 5 λεπτά ξεκούρασης. </w:t>
      </w:r>
      <w:r w:rsidR="000333DA" w:rsidRPr="00600AAE">
        <w:rPr>
          <w:rFonts w:cs="Calibri"/>
          <w:bCs/>
          <w:szCs w:val="24"/>
          <w:lang w:val="el-GR"/>
        </w:rPr>
        <w:t>Υπολογίστηκε</w:t>
      </w:r>
      <w:r w:rsidR="00C02229" w:rsidRPr="00600AAE">
        <w:rPr>
          <w:rFonts w:cs="Calibri"/>
          <w:bCs/>
          <w:szCs w:val="24"/>
          <w:lang w:val="el-GR"/>
        </w:rPr>
        <w:t xml:space="preserve"> καλύτερος χρόνος, ο μέσος χρόνος και η ποσοστιαία μείωση των ταχυτήτων κατά την διάρκεια του τεστ</w:t>
      </w:r>
      <w:r w:rsidR="000333DA" w:rsidRPr="00600AAE">
        <w:rPr>
          <w:rFonts w:cs="Calibri"/>
          <w:bCs/>
          <w:szCs w:val="24"/>
          <w:lang w:val="el-GR"/>
        </w:rPr>
        <w:t>, και μαζί με τους χρόνους της κάθε μιας από τις 6 προσπάθειες, χρησιμοποιήθηκαν για την στατιστική ανάλυση</w:t>
      </w:r>
      <w:r w:rsidR="00C02229" w:rsidRPr="00600AAE">
        <w:rPr>
          <w:rFonts w:cs="Calibri"/>
          <w:bCs/>
          <w:szCs w:val="24"/>
          <w:lang w:val="el-GR"/>
        </w:rPr>
        <w:t>.</w:t>
      </w:r>
    </w:p>
    <w:p w14:paraId="5E378F4C" w14:textId="77777777" w:rsidR="00074E97" w:rsidRPr="00600AAE" w:rsidRDefault="00074E97" w:rsidP="000817AF">
      <w:pPr>
        <w:spacing w:before="0" w:after="0" w:line="360" w:lineRule="auto"/>
        <w:jc w:val="both"/>
        <w:rPr>
          <w:rFonts w:cs="Calibri"/>
          <w:bCs/>
          <w:szCs w:val="24"/>
          <w:lang w:val="el-GR"/>
        </w:rPr>
      </w:pPr>
    </w:p>
    <w:p w14:paraId="283243C0" w14:textId="377F4602" w:rsidR="00C02229" w:rsidRPr="00600AAE" w:rsidRDefault="00C02229" w:rsidP="000817AF">
      <w:pPr>
        <w:spacing w:before="0" w:after="0" w:line="360" w:lineRule="auto"/>
        <w:jc w:val="both"/>
        <w:rPr>
          <w:rFonts w:cs="Calibri"/>
          <w:b/>
          <w:bCs/>
          <w:szCs w:val="24"/>
          <w:lang w:val="el-GR"/>
        </w:rPr>
      </w:pPr>
      <w:r w:rsidRPr="00600AAE">
        <w:rPr>
          <w:rFonts w:cs="Calibri"/>
          <w:b/>
          <w:bCs/>
          <w:szCs w:val="24"/>
          <w:lang w:val="el-GR"/>
        </w:rPr>
        <w:t xml:space="preserve">2.4.4 Αξιολόγηση αερόβιας ικανότητας. </w:t>
      </w:r>
    </w:p>
    <w:p w14:paraId="1875A00E" w14:textId="0A4FC09E" w:rsidR="00C02229" w:rsidRPr="00600AAE" w:rsidRDefault="00C02229" w:rsidP="000817AF">
      <w:pPr>
        <w:spacing w:before="0" w:after="0" w:line="360" w:lineRule="auto"/>
        <w:jc w:val="both"/>
        <w:rPr>
          <w:rFonts w:cs="Calibri"/>
          <w:szCs w:val="24"/>
          <w:lang w:val="el-GR"/>
        </w:rPr>
      </w:pPr>
      <w:r w:rsidRPr="00600AAE">
        <w:rPr>
          <w:rFonts w:cs="Calibri"/>
          <w:bCs/>
          <w:szCs w:val="24"/>
          <w:lang w:val="el-GR"/>
        </w:rPr>
        <w:t xml:space="preserve">Το </w:t>
      </w:r>
      <w:r w:rsidRPr="00600AAE">
        <w:rPr>
          <w:rFonts w:cs="Calibri"/>
          <w:szCs w:val="24"/>
          <w:lang w:val="el-GR"/>
        </w:rPr>
        <w:t>30-15</w:t>
      </w:r>
      <w:r w:rsidRPr="00600AAE">
        <w:rPr>
          <w:rFonts w:cs="Calibri"/>
          <w:szCs w:val="24"/>
        </w:rPr>
        <w:t>IFT</w:t>
      </w:r>
      <w:r w:rsidRPr="00600AAE">
        <w:rPr>
          <w:rFonts w:cs="Calibri"/>
          <w:szCs w:val="24"/>
          <w:lang w:val="el-GR"/>
        </w:rPr>
        <w:t xml:space="preserve"> </w:t>
      </w:r>
      <w:r w:rsidR="002C5161" w:rsidRPr="00600AAE">
        <w:rPr>
          <w:rFonts w:cs="Calibri"/>
          <w:szCs w:val="24"/>
          <w:lang w:val="el-GR"/>
        </w:rPr>
        <w:t>(</w:t>
      </w:r>
      <w:r w:rsidR="002C5161" w:rsidRPr="00600AAE">
        <w:rPr>
          <w:rFonts w:cs="Calibri"/>
          <w:szCs w:val="24"/>
          <w:lang w:val="en-US"/>
        </w:rPr>
        <w:t>Buchheit</w:t>
      </w:r>
      <w:r w:rsidR="00B247C1" w:rsidRPr="00600AAE">
        <w:rPr>
          <w:rFonts w:cs="Calibri"/>
          <w:szCs w:val="24"/>
          <w:lang w:val="el-GR"/>
        </w:rPr>
        <w:t xml:space="preserve"> </w:t>
      </w:r>
      <w:r w:rsidR="002C5161" w:rsidRPr="00600AAE">
        <w:rPr>
          <w:rFonts w:cs="Calibri"/>
          <w:szCs w:val="24"/>
          <w:lang w:val="en-US"/>
        </w:rPr>
        <w:t>M</w:t>
      </w:r>
      <w:r w:rsidR="00B247C1" w:rsidRPr="00600AAE">
        <w:rPr>
          <w:rFonts w:cs="Calibri"/>
          <w:szCs w:val="24"/>
          <w:lang w:val="el-GR"/>
        </w:rPr>
        <w:t>., 2010)</w:t>
      </w:r>
      <w:r w:rsidR="002C5161" w:rsidRPr="00600AAE">
        <w:rPr>
          <w:rFonts w:cs="Calibri"/>
          <w:szCs w:val="24"/>
          <w:lang w:val="el-GR"/>
        </w:rPr>
        <w:t xml:space="preserve"> </w:t>
      </w:r>
      <w:r w:rsidRPr="00600AAE">
        <w:rPr>
          <w:rFonts w:cs="Calibri"/>
          <w:szCs w:val="24"/>
          <w:lang w:val="el-GR"/>
        </w:rPr>
        <w:t xml:space="preserve">είναι ένα προοδευτικά αυξανόμενο σε ταχύτητα τεστ αντοχής με στάδια το ξεκινώντας από τα 8 </w:t>
      </w:r>
      <w:r w:rsidRPr="00600AAE">
        <w:rPr>
          <w:rFonts w:cs="Calibri"/>
          <w:szCs w:val="24"/>
          <w:lang w:val="en-US"/>
        </w:rPr>
        <w:t>km</w:t>
      </w:r>
      <w:r w:rsidRPr="00600AAE">
        <w:rPr>
          <w:rFonts w:cs="Calibri"/>
          <w:szCs w:val="24"/>
          <w:lang w:val="el-GR"/>
        </w:rPr>
        <w:t>/</w:t>
      </w:r>
      <w:r w:rsidRPr="00600AAE">
        <w:rPr>
          <w:rFonts w:cs="Calibri"/>
          <w:szCs w:val="24"/>
          <w:lang w:val="en-US"/>
        </w:rPr>
        <w:t>h</w:t>
      </w:r>
      <w:r w:rsidRPr="00600AAE">
        <w:rPr>
          <w:rFonts w:cs="Calibri"/>
          <w:szCs w:val="24"/>
          <w:lang w:val="el-GR"/>
        </w:rPr>
        <w:t xml:space="preserve">, ενώ η ταχύτητα αυξάνεται κατά 0.5 </w:t>
      </w:r>
      <w:r w:rsidRPr="00600AAE">
        <w:rPr>
          <w:rFonts w:cs="Calibri"/>
          <w:szCs w:val="24"/>
          <w:lang w:val="en-US"/>
        </w:rPr>
        <w:t>km</w:t>
      </w:r>
      <w:r w:rsidRPr="00600AAE">
        <w:rPr>
          <w:rFonts w:cs="Calibri"/>
          <w:szCs w:val="24"/>
          <w:lang w:val="el-GR"/>
        </w:rPr>
        <w:t>/</w:t>
      </w:r>
      <w:r w:rsidRPr="00600AAE">
        <w:rPr>
          <w:rFonts w:cs="Calibri"/>
          <w:szCs w:val="24"/>
          <w:lang w:val="en-US"/>
        </w:rPr>
        <w:t>h</w:t>
      </w:r>
      <w:r w:rsidRPr="00600AAE">
        <w:rPr>
          <w:rFonts w:cs="Calibri"/>
          <w:szCs w:val="24"/>
          <w:lang w:val="el-GR"/>
        </w:rPr>
        <w:t xml:space="preserve"> ανά στάδιο. Οι δοκιμαζόμενοι </w:t>
      </w:r>
      <w:r w:rsidR="00A463B0">
        <w:rPr>
          <w:rFonts w:cs="Calibri"/>
          <w:szCs w:val="24"/>
          <w:lang w:val="el-GR"/>
        </w:rPr>
        <w:t>διανύουν</w:t>
      </w:r>
      <w:r w:rsidRPr="00600AAE">
        <w:rPr>
          <w:rFonts w:cs="Calibri"/>
          <w:szCs w:val="24"/>
          <w:lang w:val="el-GR"/>
        </w:rPr>
        <w:t xml:space="preserve"> μία ευθεία μήκους 40 μέτρων και κάθε στάδιο έχει διάρκεια 30 δευτερολέπτων στην εκάστοτε ταχύτητα και ακολουθείται από 15 δευτερόλεπτα παθητικής ξεκούρασης. Οι δοκιμαζόμενοι ακολουθούν τον ρυθμό μέσο ηχητικού σήματος και παροτρύνονται να ολοκληρώσουν όσα περισσότερα στάδια μπορούν, με το τελευταίο επιτυχώς ολοκληρωμένο στάδιο να καταγράφεται για τη στατιστική ανάλυση.</w:t>
      </w:r>
    </w:p>
    <w:p w14:paraId="3B579B83" w14:textId="77777777" w:rsidR="00074E97" w:rsidRPr="00600AAE" w:rsidRDefault="00074E97" w:rsidP="000817AF">
      <w:pPr>
        <w:spacing w:before="0" w:after="0" w:line="360" w:lineRule="auto"/>
        <w:jc w:val="both"/>
        <w:rPr>
          <w:rFonts w:cs="Calibri"/>
          <w:bCs/>
          <w:szCs w:val="24"/>
          <w:lang w:val="el-GR"/>
        </w:rPr>
      </w:pPr>
    </w:p>
    <w:p w14:paraId="7389F28E" w14:textId="44B67BED" w:rsidR="00C02229" w:rsidRPr="00600AAE" w:rsidRDefault="00C02229" w:rsidP="000817AF">
      <w:pPr>
        <w:spacing w:before="0" w:after="0" w:line="360" w:lineRule="auto"/>
        <w:jc w:val="both"/>
        <w:rPr>
          <w:rFonts w:cs="Calibri"/>
          <w:b/>
          <w:bCs/>
          <w:szCs w:val="24"/>
          <w:lang w:val="el-GR"/>
        </w:rPr>
      </w:pPr>
      <w:r w:rsidRPr="00600AAE">
        <w:rPr>
          <w:rFonts w:cs="Calibri"/>
          <w:b/>
          <w:bCs/>
          <w:szCs w:val="24"/>
          <w:lang w:val="el-GR"/>
        </w:rPr>
        <w:t>2.5</w:t>
      </w:r>
      <w:r w:rsidR="000817AF">
        <w:rPr>
          <w:rFonts w:cs="Calibri"/>
          <w:b/>
          <w:bCs/>
          <w:szCs w:val="24"/>
          <w:lang w:val="el-GR"/>
        </w:rPr>
        <w:t>.</w:t>
      </w:r>
      <w:r w:rsidRPr="00600AAE">
        <w:rPr>
          <w:rFonts w:cs="Calibri"/>
          <w:b/>
          <w:bCs/>
          <w:szCs w:val="24"/>
          <w:lang w:val="el-GR"/>
        </w:rPr>
        <w:t xml:space="preserve"> Στατιστική ανάλυση</w:t>
      </w:r>
    </w:p>
    <w:p w14:paraId="2475B830" w14:textId="71E9F445" w:rsidR="004132ED" w:rsidRPr="00A463B0" w:rsidRDefault="00C02229" w:rsidP="00A463B0">
      <w:pPr>
        <w:spacing w:before="0" w:after="0" w:line="360" w:lineRule="auto"/>
        <w:ind w:firstLine="680"/>
        <w:jc w:val="both"/>
        <w:rPr>
          <w:rFonts w:cs="Calibri"/>
          <w:bCs/>
          <w:szCs w:val="24"/>
          <w:lang w:val="el-GR"/>
        </w:rPr>
      </w:pPr>
      <w:r w:rsidRPr="00600AAE">
        <w:rPr>
          <w:rFonts w:cs="Calibri"/>
          <w:bCs/>
          <w:szCs w:val="24"/>
          <w:lang w:val="el-GR"/>
        </w:rPr>
        <w:t xml:space="preserve">Όλες οι μεταβλητές </w:t>
      </w:r>
      <w:r w:rsidR="00346506" w:rsidRPr="00600AAE">
        <w:rPr>
          <w:rFonts w:cs="Calibri"/>
          <w:bCs/>
          <w:szCs w:val="24"/>
          <w:lang w:val="el-GR"/>
        </w:rPr>
        <w:t>παρουσιάζονται</w:t>
      </w:r>
      <w:r w:rsidRPr="00600AAE">
        <w:rPr>
          <w:rFonts w:cs="Calibri"/>
          <w:bCs/>
          <w:szCs w:val="24"/>
          <w:lang w:val="el-GR"/>
        </w:rPr>
        <w:t xml:space="preserve"> με μέσες τιμές και τυπικές αποκλίσεις. Η βασική στατιστική επεξεργασία περιλαμβάνει ανάλυση διασποράς με επαναλαμβανόμενες μετρήσεις 2 παραγόντων (χρόνος και ομάδες). </w:t>
      </w:r>
      <w:r w:rsidR="00150CFA" w:rsidRPr="00600AAE">
        <w:rPr>
          <w:rFonts w:cs="Calibri"/>
          <w:bCs/>
          <w:szCs w:val="24"/>
          <w:lang w:val="el-GR"/>
        </w:rPr>
        <w:t>Έχει</w:t>
      </w:r>
      <w:r w:rsidRPr="00600AAE">
        <w:rPr>
          <w:rFonts w:cs="Calibri"/>
          <w:bCs/>
          <w:szCs w:val="24"/>
          <w:lang w:val="el-GR"/>
        </w:rPr>
        <w:t xml:space="preserve"> χρησιμοποιηθεί ο έλεγχος </w:t>
      </w:r>
      <w:r w:rsidRPr="00600AAE">
        <w:rPr>
          <w:rFonts w:cs="Calibri"/>
          <w:bCs/>
          <w:szCs w:val="24"/>
        </w:rPr>
        <w:t>Bonferroni</w:t>
      </w:r>
      <w:r w:rsidRPr="00600AAE">
        <w:rPr>
          <w:rFonts w:cs="Calibri"/>
          <w:bCs/>
          <w:szCs w:val="24"/>
          <w:lang w:val="el-GR"/>
        </w:rPr>
        <w:t xml:space="preserve"> για τον εντοπισμό των διαφορών</w:t>
      </w:r>
      <w:r w:rsidR="00150CFA" w:rsidRPr="00600AAE">
        <w:rPr>
          <w:rFonts w:cs="Calibri"/>
          <w:bCs/>
          <w:szCs w:val="24"/>
          <w:lang w:val="el-GR"/>
        </w:rPr>
        <w:t xml:space="preserve"> και </w:t>
      </w:r>
      <w:r w:rsidRPr="00600AAE">
        <w:rPr>
          <w:rFonts w:cs="Calibri"/>
          <w:bCs/>
          <w:szCs w:val="24"/>
          <w:lang w:val="el-GR"/>
        </w:rPr>
        <w:t xml:space="preserve">ο δείκτης </w:t>
      </w:r>
      <w:r w:rsidRPr="00600AAE">
        <w:rPr>
          <w:rFonts w:cs="Calibri"/>
          <w:bCs/>
          <w:szCs w:val="24"/>
        </w:rPr>
        <w:t>Hedges</w:t>
      </w:r>
      <w:r w:rsidRPr="00600AAE">
        <w:rPr>
          <w:rFonts w:cs="Calibri"/>
          <w:bCs/>
          <w:szCs w:val="24"/>
          <w:lang w:val="el-GR"/>
        </w:rPr>
        <w:t xml:space="preserve"> </w:t>
      </w:r>
      <w:r w:rsidRPr="00600AAE">
        <w:rPr>
          <w:rFonts w:cs="Calibri"/>
          <w:bCs/>
          <w:szCs w:val="24"/>
        </w:rPr>
        <w:t>g</w:t>
      </w:r>
      <w:r w:rsidRPr="00600AAE">
        <w:rPr>
          <w:rFonts w:cs="Calibri"/>
          <w:bCs/>
          <w:szCs w:val="24"/>
          <w:lang w:val="el-GR"/>
        </w:rPr>
        <w:t xml:space="preserve"> για το μέγεθος της επίδρασης των διαφορών ανάμεσα στις παρεμβάσεις. Το επίπεδο στατιστικής σημαντικότητας </w:t>
      </w:r>
      <w:r w:rsidR="00150CFA" w:rsidRPr="00600AAE">
        <w:rPr>
          <w:rFonts w:cs="Calibri"/>
          <w:bCs/>
          <w:szCs w:val="24"/>
          <w:lang w:val="el-GR"/>
        </w:rPr>
        <w:t>είχε</w:t>
      </w:r>
      <w:r w:rsidRPr="00600AAE">
        <w:rPr>
          <w:rFonts w:cs="Calibri"/>
          <w:bCs/>
          <w:szCs w:val="24"/>
          <w:lang w:val="el-GR"/>
        </w:rPr>
        <w:t xml:space="preserve"> καθοριστεί σε </w:t>
      </w:r>
      <w:r w:rsidRPr="00600AAE">
        <w:rPr>
          <w:rFonts w:cs="Calibri"/>
          <w:bCs/>
          <w:szCs w:val="24"/>
        </w:rPr>
        <w:t>P</w:t>
      </w:r>
      <w:r w:rsidRPr="00600AAE">
        <w:rPr>
          <w:rFonts w:cs="Calibri"/>
          <w:bCs/>
          <w:szCs w:val="24"/>
          <w:lang w:val="el-GR"/>
        </w:rPr>
        <w:t xml:space="preserve"> ≤ 0,05. </w:t>
      </w:r>
    </w:p>
    <w:p w14:paraId="367CBCAF" w14:textId="19058BE6" w:rsidR="003F16FB" w:rsidRPr="00600AAE" w:rsidRDefault="00783A03" w:rsidP="000817AF">
      <w:pPr>
        <w:spacing w:before="0" w:after="0" w:line="360" w:lineRule="auto"/>
        <w:jc w:val="center"/>
        <w:rPr>
          <w:rFonts w:cs="Calibri"/>
          <w:b/>
          <w:bCs/>
          <w:szCs w:val="24"/>
          <w:lang w:val="el-GR"/>
        </w:rPr>
      </w:pPr>
      <w:r w:rsidRPr="00600AAE">
        <w:rPr>
          <w:rFonts w:cs="Calibri"/>
          <w:b/>
          <w:bCs/>
          <w:szCs w:val="24"/>
          <w:lang w:val="el-GR"/>
        </w:rPr>
        <w:lastRenderedPageBreak/>
        <w:t xml:space="preserve"> </w:t>
      </w:r>
      <w:r w:rsidR="008802C0" w:rsidRPr="00600AAE">
        <w:rPr>
          <w:rFonts w:cs="Calibri"/>
          <w:b/>
          <w:bCs/>
          <w:szCs w:val="24"/>
          <w:lang w:val="el-GR"/>
        </w:rPr>
        <w:t>ΑΠΟΤΕΛΕΣΜΑΤΑ</w:t>
      </w:r>
    </w:p>
    <w:p w14:paraId="3B49F7D9" w14:textId="77777777" w:rsidR="004132ED" w:rsidRPr="00600AAE" w:rsidRDefault="004132ED" w:rsidP="000817AF">
      <w:pPr>
        <w:spacing w:before="0" w:after="0" w:line="360" w:lineRule="auto"/>
        <w:jc w:val="both"/>
        <w:rPr>
          <w:rFonts w:cs="Calibri"/>
          <w:b/>
          <w:bCs/>
          <w:szCs w:val="24"/>
          <w:lang w:val="el-GR"/>
        </w:rPr>
      </w:pPr>
    </w:p>
    <w:p w14:paraId="4363CBC7" w14:textId="56719C70" w:rsidR="008802C0" w:rsidRPr="00600AAE" w:rsidRDefault="007A6899" w:rsidP="000817AF">
      <w:pPr>
        <w:spacing w:before="0" w:after="0" w:line="360" w:lineRule="auto"/>
        <w:jc w:val="both"/>
        <w:rPr>
          <w:rFonts w:cs="Calibri"/>
          <w:b/>
          <w:bCs/>
          <w:szCs w:val="24"/>
          <w:lang w:val="el-GR"/>
        </w:rPr>
      </w:pPr>
      <w:r w:rsidRPr="00600AAE">
        <w:rPr>
          <w:rFonts w:cs="Calibri"/>
          <w:b/>
          <w:bCs/>
          <w:szCs w:val="24"/>
          <w:lang w:val="el-GR"/>
        </w:rPr>
        <w:t>3.1</w:t>
      </w:r>
      <w:r w:rsidR="000817AF">
        <w:rPr>
          <w:rFonts w:cs="Calibri"/>
          <w:b/>
          <w:bCs/>
          <w:szCs w:val="24"/>
          <w:lang w:val="el-GR"/>
        </w:rPr>
        <w:t>.</w:t>
      </w:r>
      <w:r w:rsidRPr="00600AAE">
        <w:rPr>
          <w:rFonts w:cs="Calibri"/>
          <w:b/>
          <w:bCs/>
          <w:szCs w:val="24"/>
          <w:lang w:val="el-GR"/>
        </w:rPr>
        <w:t xml:space="preserve"> </w:t>
      </w:r>
      <w:r w:rsidR="008802C0" w:rsidRPr="00600AAE">
        <w:rPr>
          <w:rFonts w:cs="Calibri"/>
          <w:b/>
          <w:bCs/>
          <w:szCs w:val="24"/>
          <w:lang w:val="el-GR"/>
        </w:rPr>
        <w:t>Προπονητική Επιβάρυνση</w:t>
      </w:r>
    </w:p>
    <w:p w14:paraId="3D005AF0" w14:textId="39ACFAC1" w:rsidR="00C037B2" w:rsidRPr="000817AF" w:rsidRDefault="00D819F0" w:rsidP="000817AF">
      <w:pPr>
        <w:spacing w:before="0" w:after="0" w:line="360" w:lineRule="auto"/>
        <w:ind w:firstLine="339"/>
        <w:jc w:val="both"/>
        <w:rPr>
          <w:rFonts w:cs="Calibri"/>
          <w:szCs w:val="24"/>
          <w:lang w:val="el-GR"/>
        </w:rPr>
      </w:pPr>
      <w:r w:rsidRPr="00600AAE">
        <w:rPr>
          <w:rFonts w:cs="Calibri"/>
          <w:szCs w:val="24"/>
          <w:lang w:val="el-GR"/>
        </w:rPr>
        <w:t xml:space="preserve">Τα ευρήματα της ανάλυσης </w:t>
      </w:r>
      <w:r w:rsidRPr="00600AAE">
        <w:rPr>
          <w:rFonts w:cs="Calibri"/>
          <w:szCs w:val="24"/>
        </w:rPr>
        <w:t>session</w:t>
      </w:r>
      <w:r w:rsidRPr="00600AAE">
        <w:rPr>
          <w:rFonts w:cs="Calibri"/>
          <w:szCs w:val="24"/>
          <w:lang w:val="el-GR"/>
        </w:rPr>
        <w:t> </w:t>
      </w:r>
      <w:proofErr w:type="spellStart"/>
      <w:r w:rsidRPr="00600AAE">
        <w:rPr>
          <w:rFonts w:cs="Calibri"/>
          <w:szCs w:val="24"/>
        </w:rPr>
        <w:t>RPE</w:t>
      </w:r>
      <w:proofErr w:type="spellEnd"/>
      <w:r w:rsidRPr="00600AAE">
        <w:rPr>
          <w:rFonts w:cs="Calibri"/>
          <w:szCs w:val="24"/>
          <w:lang w:val="el-GR"/>
        </w:rPr>
        <w:t xml:space="preserve"> έδειξαν σημαντική διαφορά μεταξύ των ομάδων </w:t>
      </w:r>
      <w:r w:rsidR="00176B30" w:rsidRPr="00176B30">
        <w:rPr>
          <w:rFonts w:cs="Calibri"/>
          <w:szCs w:val="24"/>
          <w:lang w:val="el-GR"/>
        </w:rPr>
        <w:t>[</w:t>
      </w:r>
      <w:r w:rsidRPr="00176B30">
        <w:rPr>
          <w:rFonts w:cs="Calibri"/>
          <w:szCs w:val="24"/>
        </w:rPr>
        <w:t>F</w:t>
      </w:r>
      <w:r w:rsidRPr="00176B30">
        <w:rPr>
          <w:rFonts w:cs="Calibri"/>
          <w:szCs w:val="24"/>
          <w:vertAlign w:val="subscript"/>
          <w:lang w:val="el-GR"/>
        </w:rPr>
        <w:t> </w:t>
      </w:r>
      <w:r w:rsidRPr="00176B30">
        <w:rPr>
          <w:rFonts w:cs="Calibri"/>
          <w:szCs w:val="24"/>
          <w:lang w:val="el-GR"/>
        </w:rPr>
        <w:t>(4, 11)= 7</w:t>
      </w:r>
      <w:r w:rsidR="00DA4DB7" w:rsidRPr="00176B30">
        <w:rPr>
          <w:rFonts w:cs="Calibri"/>
          <w:szCs w:val="24"/>
          <w:lang w:val="el-GR"/>
        </w:rPr>
        <w:t>,</w:t>
      </w:r>
      <w:r w:rsidRPr="00176B30">
        <w:rPr>
          <w:rFonts w:cs="Calibri"/>
          <w:szCs w:val="24"/>
          <w:lang w:val="el-GR"/>
        </w:rPr>
        <w:t>790, η²= 0</w:t>
      </w:r>
      <w:r w:rsidR="00DA4DB7" w:rsidRPr="00176B30">
        <w:rPr>
          <w:rFonts w:cs="Calibri"/>
          <w:szCs w:val="24"/>
          <w:lang w:val="el-GR"/>
        </w:rPr>
        <w:t>,</w:t>
      </w:r>
      <w:r w:rsidRPr="00176B30">
        <w:rPr>
          <w:rFonts w:cs="Calibri"/>
          <w:szCs w:val="24"/>
          <w:lang w:val="el-GR"/>
        </w:rPr>
        <w:t>973</w:t>
      </w:r>
      <w:r w:rsidR="008957FD" w:rsidRPr="00176B30">
        <w:rPr>
          <w:rFonts w:cs="Calibri"/>
          <w:szCs w:val="24"/>
          <w:lang w:val="el-GR"/>
        </w:rPr>
        <w:t>;</w:t>
      </w:r>
      <w:r w:rsidRPr="00176B30">
        <w:rPr>
          <w:rFonts w:cs="Calibri"/>
          <w:szCs w:val="24"/>
          <w:lang w:val="el-GR"/>
        </w:rPr>
        <w:t> </w:t>
      </w:r>
      <w:r w:rsidRPr="00176B30">
        <w:rPr>
          <w:rFonts w:cs="Calibri"/>
          <w:szCs w:val="24"/>
        </w:rPr>
        <w:t>p</w:t>
      </w:r>
      <w:r w:rsidRPr="00176B30">
        <w:rPr>
          <w:rFonts w:cs="Calibri"/>
          <w:szCs w:val="24"/>
          <w:lang w:val="el-GR"/>
        </w:rPr>
        <w:t>= 0</w:t>
      </w:r>
      <w:r w:rsidR="00DA4DB7" w:rsidRPr="00176B30">
        <w:rPr>
          <w:rFonts w:cs="Calibri"/>
          <w:szCs w:val="24"/>
          <w:lang w:val="el-GR"/>
        </w:rPr>
        <w:t>,</w:t>
      </w:r>
      <w:r w:rsidRPr="00176B30">
        <w:rPr>
          <w:rFonts w:cs="Calibri"/>
          <w:szCs w:val="24"/>
          <w:lang w:val="el-GR"/>
        </w:rPr>
        <w:t>003</w:t>
      </w:r>
      <w:r w:rsidR="00176B30" w:rsidRPr="00176B30">
        <w:rPr>
          <w:rFonts w:cs="Calibri"/>
          <w:szCs w:val="24"/>
          <w:lang w:val="el-GR"/>
        </w:rPr>
        <w:t>]</w:t>
      </w:r>
      <w:r w:rsidRPr="00600AAE">
        <w:rPr>
          <w:rFonts w:cs="Calibri"/>
          <w:szCs w:val="24"/>
          <w:lang w:val="el-GR"/>
        </w:rPr>
        <w:t xml:space="preserve"> την 3η εβδομάδα (</w:t>
      </w:r>
      <w:proofErr w:type="spellStart"/>
      <w:r w:rsidRPr="00600AAE">
        <w:rPr>
          <w:rFonts w:cs="Calibri"/>
          <w:szCs w:val="24"/>
        </w:rPr>
        <w:t>Conc</w:t>
      </w:r>
      <w:proofErr w:type="spellEnd"/>
      <w:r w:rsidRPr="00600AAE">
        <w:rPr>
          <w:rFonts w:cs="Calibri"/>
          <w:szCs w:val="24"/>
          <w:lang w:val="el-GR"/>
        </w:rPr>
        <w:t>: 1184</w:t>
      </w:r>
      <w:r w:rsidR="00E913F8" w:rsidRPr="00600AAE">
        <w:rPr>
          <w:rFonts w:cs="Calibri"/>
          <w:szCs w:val="24"/>
          <w:lang w:val="el-GR"/>
        </w:rPr>
        <w:t>,</w:t>
      </w:r>
      <w:r w:rsidRPr="00600AAE">
        <w:rPr>
          <w:rFonts w:cs="Calibri"/>
          <w:szCs w:val="24"/>
          <w:lang w:val="el-GR"/>
        </w:rPr>
        <w:t>0 ± 67</w:t>
      </w:r>
      <w:r w:rsidR="00E913F8" w:rsidRPr="00600AAE">
        <w:rPr>
          <w:rFonts w:cs="Calibri"/>
          <w:szCs w:val="24"/>
          <w:lang w:val="el-GR"/>
        </w:rPr>
        <w:t>,</w:t>
      </w:r>
      <w:r w:rsidRPr="00600AAE">
        <w:rPr>
          <w:rFonts w:cs="Calibri"/>
          <w:szCs w:val="24"/>
          <w:lang w:val="el-GR"/>
        </w:rPr>
        <w:t>8 </w:t>
      </w:r>
      <w:r w:rsidRPr="00600AAE">
        <w:rPr>
          <w:rFonts w:cs="Calibri"/>
          <w:szCs w:val="24"/>
        </w:rPr>
        <w:t>AU</w:t>
      </w:r>
      <w:r w:rsidR="000817AF">
        <w:rPr>
          <w:rFonts w:cs="Calibri"/>
          <w:szCs w:val="24"/>
          <w:lang w:val="el-GR"/>
        </w:rPr>
        <w:t xml:space="preserve"> </w:t>
      </w:r>
      <w:r w:rsidRPr="00600AAE">
        <w:rPr>
          <w:rFonts w:cs="Calibri"/>
          <w:szCs w:val="24"/>
          <w:lang w:val="el-GR"/>
        </w:rPr>
        <w:t xml:space="preserve"> </w:t>
      </w:r>
      <w:r w:rsidRPr="00600AAE">
        <w:rPr>
          <w:rFonts w:cs="Calibri"/>
          <w:szCs w:val="24"/>
        </w:rPr>
        <w:t>Comp</w:t>
      </w:r>
      <w:r w:rsidRPr="00600AAE">
        <w:rPr>
          <w:rFonts w:cs="Calibri"/>
          <w:szCs w:val="24"/>
          <w:lang w:val="el-GR"/>
        </w:rPr>
        <w:t>: 1084</w:t>
      </w:r>
      <w:r w:rsidR="00E913F8" w:rsidRPr="00600AAE">
        <w:rPr>
          <w:rFonts w:cs="Calibri"/>
          <w:szCs w:val="24"/>
          <w:lang w:val="el-GR"/>
        </w:rPr>
        <w:t>,</w:t>
      </w:r>
      <w:r w:rsidRPr="00600AAE">
        <w:rPr>
          <w:rFonts w:cs="Calibri"/>
          <w:szCs w:val="24"/>
          <w:lang w:val="el-GR"/>
        </w:rPr>
        <w:t>0 ± 59</w:t>
      </w:r>
      <w:r w:rsidR="00E913F8" w:rsidRPr="00600AAE">
        <w:rPr>
          <w:rFonts w:cs="Calibri"/>
          <w:szCs w:val="24"/>
          <w:lang w:val="el-GR"/>
        </w:rPr>
        <w:t>,</w:t>
      </w:r>
      <w:r w:rsidRPr="00600AAE">
        <w:rPr>
          <w:rFonts w:cs="Calibri"/>
          <w:szCs w:val="24"/>
          <w:lang w:val="el-GR"/>
        </w:rPr>
        <w:t>7 </w:t>
      </w:r>
      <w:r w:rsidRPr="00600AAE">
        <w:rPr>
          <w:rFonts w:cs="Calibri"/>
          <w:szCs w:val="24"/>
        </w:rPr>
        <w:t>AU</w:t>
      </w:r>
      <w:r w:rsidR="00DA4DB7" w:rsidRPr="00600AAE">
        <w:rPr>
          <w:rFonts w:cs="Calibri"/>
          <w:szCs w:val="24"/>
          <w:lang w:val="el-GR"/>
        </w:rPr>
        <w:t>,</w:t>
      </w:r>
      <w:r w:rsidRPr="00600AAE">
        <w:rPr>
          <w:rFonts w:cs="Calibri"/>
          <w:szCs w:val="24"/>
          <w:lang w:val="el-GR"/>
        </w:rPr>
        <w:t> </w:t>
      </w:r>
      <w:r w:rsidRPr="00600AAE">
        <w:rPr>
          <w:rFonts w:cs="Calibri"/>
          <w:szCs w:val="24"/>
        </w:rPr>
        <w:t>p</w:t>
      </w:r>
      <w:r w:rsidRPr="00600AAE">
        <w:rPr>
          <w:rFonts w:cs="Calibri"/>
          <w:szCs w:val="24"/>
          <w:lang w:val="el-GR"/>
        </w:rPr>
        <w:t> = 0</w:t>
      </w:r>
      <w:r w:rsidR="00E913F8" w:rsidRPr="00600AAE">
        <w:rPr>
          <w:rFonts w:cs="Calibri"/>
          <w:szCs w:val="24"/>
          <w:lang w:val="el-GR"/>
        </w:rPr>
        <w:t>,</w:t>
      </w:r>
      <w:r w:rsidRPr="00600AAE">
        <w:rPr>
          <w:rFonts w:cs="Calibri"/>
          <w:szCs w:val="24"/>
          <w:lang w:val="el-GR"/>
        </w:rPr>
        <w:t>007) και την 4η εβδομάδα (</w:t>
      </w:r>
      <w:proofErr w:type="spellStart"/>
      <w:r w:rsidRPr="00600AAE">
        <w:rPr>
          <w:rFonts w:cs="Calibri"/>
          <w:szCs w:val="24"/>
        </w:rPr>
        <w:t>Conc</w:t>
      </w:r>
      <w:proofErr w:type="spellEnd"/>
      <w:r w:rsidRPr="00600AAE">
        <w:rPr>
          <w:rFonts w:cs="Calibri"/>
          <w:szCs w:val="24"/>
          <w:lang w:val="el-GR"/>
        </w:rPr>
        <w:t>: 1269</w:t>
      </w:r>
      <w:r w:rsidR="00E913F8" w:rsidRPr="00600AAE">
        <w:rPr>
          <w:rFonts w:cs="Calibri"/>
          <w:szCs w:val="24"/>
          <w:lang w:val="el-GR"/>
        </w:rPr>
        <w:t>,</w:t>
      </w:r>
      <w:r w:rsidRPr="00600AAE">
        <w:rPr>
          <w:rFonts w:cs="Calibri"/>
          <w:szCs w:val="24"/>
          <w:lang w:val="el-GR"/>
        </w:rPr>
        <w:t>2 ± 47</w:t>
      </w:r>
      <w:r w:rsidR="00E913F8" w:rsidRPr="00600AAE">
        <w:rPr>
          <w:rFonts w:cs="Calibri"/>
          <w:szCs w:val="24"/>
          <w:lang w:val="el-GR"/>
        </w:rPr>
        <w:t>,</w:t>
      </w:r>
      <w:r w:rsidRPr="00600AAE">
        <w:rPr>
          <w:rFonts w:cs="Calibri"/>
          <w:szCs w:val="24"/>
          <w:lang w:val="el-GR"/>
        </w:rPr>
        <w:t>9 </w:t>
      </w:r>
      <w:r w:rsidRPr="00600AAE">
        <w:rPr>
          <w:rFonts w:cs="Calibri"/>
          <w:szCs w:val="24"/>
        </w:rPr>
        <w:t>AU</w:t>
      </w:r>
      <w:r w:rsidR="004E41A7" w:rsidRPr="00600AAE">
        <w:rPr>
          <w:rFonts w:cs="Calibri"/>
          <w:szCs w:val="24"/>
          <w:lang w:val="el-GR"/>
        </w:rPr>
        <w:t>,</w:t>
      </w:r>
      <w:r w:rsidR="000817AF">
        <w:rPr>
          <w:rFonts w:cs="Calibri"/>
          <w:szCs w:val="24"/>
          <w:lang w:val="el-GR"/>
        </w:rPr>
        <w:t xml:space="preserve"> </w:t>
      </w:r>
      <w:r w:rsidRPr="00600AAE">
        <w:rPr>
          <w:rFonts w:cs="Calibri"/>
          <w:szCs w:val="24"/>
        </w:rPr>
        <w:t>Comp</w:t>
      </w:r>
      <w:r w:rsidRPr="000817AF">
        <w:rPr>
          <w:rFonts w:cs="Calibri"/>
          <w:szCs w:val="24"/>
          <w:lang w:val="el-GR"/>
        </w:rPr>
        <w:t>: 1357</w:t>
      </w:r>
      <w:r w:rsidR="004E41A7" w:rsidRPr="000817AF">
        <w:rPr>
          <w:rFonts w:cs="Calibri"/>
          <w:szCs w:val="24"/>
          <w:lang w:val="el-GR"/>
        </w:rPr>
        <w:t>,</w:t>
      </w:r>
      <w:r w:rsidRPr="000817AF">
        <w:rPr>
          <w:rFonts w:cs="Calibri"/>
          <w:szCs w:val="24"/>
          <w:lang w:val="el-GR"/>
        </w:rPr>
        <w:t>6 ± 79</w:t>
      </w:r>
      <w:r w:rsidR="004E41A7" w:rsidRPr="000817AF">
        <w:rPr>
          <w:rFonts w:cs="Calibri"/>
          <w:szCs w:val="24"/>
          <w:lang w:val="el-GR"/>
        </w:rPr>
        <w:t>,</w:t>
      </w:r>
      <w:r w:rsidRPr="000817AF">
        <w:rPr>
          <w:rFonts w:cs="Calibri"/>
          <w:szCs w:val="24"/>
          <w:lang w:val="el-GR"/>
        </w:rPr>
        <w:t>2 </w:t>
      </w:r>
      <w:r w:rsidRPr="00600AAE">
        <w:rPr>
          <w:rFonts w:cs="Calibri"/>
          <w:szCs w:val="24"/>
        </w:rPr>
        <w:t>AU</w:t>
      </w:r>
      <w:r w:rsidRPr="000817AF">
        <w:rPr>
          <w:rFonts w:cs="Calibri"/>
          <w:szCs w:val="24"/>
          <w:lang w:val="el-GR"/>
        </w:rPr>
        <w:t>, </w:t>
      </w:r>
      <w:r w:rsidRPr="00600AAE">
        <w:rPr>
          <w:rFonts w:cs="Calibri"/>
          <w:szCs w:val="24"/>
        </w:rPr>
        <w:t>p</w:t>
      </w:r>
      <w:r w:rsidRPr="000817AF">
        <w:rPr>
          <w:rFonts w:cs="Calibri"/>
          <w:szCs w:val="24"/>
          <w:lang w:val="el-GR"/>
        </w:rPr>
        <w:t> = 0</w:t>
      </w:r>
      <w:r w:rsidR="004E41A7" w:rsidRPr="000817AF">
        <w:rPr>
          <w:rFonts w:cs="Calibri"/>
          <w:szCs w:val="24"/>
          <w:lang w:val="el-GR"/>
        </w:rPr>
        <w:t>,</w:t>
      </w:r>
      <w:r w:rsidRPr="000817AF">
        <w:rPr>
          <w:rFonts w:cs="Calibri"/>
          <w:szCs w:val="24"/>
          <w:lang w:val="el-GR"/>
        </w:rPr>
        <w:t>017</w:t>
      </w:r>
      <w:r w:rsidR="00A463B0">
        <w:rPr>
          <w:rFonts w:cs="Calibri"/>
          <w:szCs w:val="24"/>
          <w:lang w:val="el-GR"/>
        </w:rPr>
        <w:t>)</w:t>
      </w:r>
      <w:r w:rsidRPr="000817AF">
        <w:rPr>
          <w:rFonts w:cs="Calibri"/>
          <w:szCs w:val="24"/>
          <w:lang w:val="el-GR"/>
        </w:rPr>
        <w:t xml:space="preserve"> </w:t>
      </w:r>
      <w:r w:rsidR="00A463B0">
        <w:rPr>
          <w:rFonts w:cs="Calibri"/>
          <w:szCs w:val="24"/>
          <w:lang w:val="el-GR"/>
        </w:rPr>
        <w:t>(</w:t>
      </w:r>
      <w:r w:rsidR="00C037B2" w:rsidRPr="00600AAE">
        <w:rPr>
          <w:rFonts w:cs="Calibri"/>
          <w:szCs w:val="24"/>
          <w:lang w:val="el-GR"/>
        </w:rPr>
        <w:t>σχήμα</w:t>
      </w:r>
      <w:r w:rsidRPr="000817AF">
        <w:rPr>
          <w:rFonts w:cs="Calibri"/>
          <w:szCs w:val="24"/>
          <w:lang w:val="el-GR"/>
        </w:rPr>
        <w:t xml:space="preserve"> 1). </w:t>
      </w:r>
      <w:r w:rsidRPr="00600AAE">
        <w:rPr>
          <w:rFonts w:cs="Calibri"/>
          <w:szCs w:val="24"/>
          <w:lang w:val="el-GR"/>
        </w:rPr>
        <w:t xml:space="preserve">Διαπιστώθηκε </w:t>
      </w:r>
      <w:r w:rsidR="00C04C47" w:rsidRPr="00600AAE">
        <w:rPr>
          <w:rFonts w:cs="Calibri"/>
          <w:szCs w:val="24"/>
          <w:lang w:val="el-GR"/>
        </w:rPr>
        <w:t>επίσης σημαντική επίδραση το</w:t>
      </w:r>
      <w:r w:rsidR="006620C1" w:rsidRPr="00600AAE">
        <w:rPr>
          <w:rFonts w:cs="Calibri"/>
          <w:szCs w:val="24"/>
          <w:lang w:val="el-GR"/>
        </w:rPr>
        <w:t xml:space="preserve">υ </w:t>
      </w:r>
      <w:r w:rsidRPr="00600AAE">
        <w:rPr>
          <w:rFonts w:cs="Calibri"/>
          <w:szCs w:val="24"/>
          <w:lang w:val="el-GR"/>
        </w:rPr>
        <w:t xml:space="preserve">χρόνου </w:t>
      </w:r>
      <w:r w:rsidR="00A463B0">
        <w:rPr>
          <w:rFonts w:cs="Calibri"/>
          <w:szCs w:val="24"/>
          <w:lang w:val="el-GR"/>
        </w:rPr>
        <w:t>[</w:t>
      </w:r>
      <w:r w:rsidRPr="00600AAE">
        <w:rPr>
          <w:rFonts w:cs="Calibri"/>
          <w:szCs w:val="24"/>
        </w:rPr>
        <w:t>F</w:t>
      </w:r>
      <w:r w:rsidRPr="00600AAE">
        <w:rPr>
          <w:rFonts w:cs="Calibri"/>
          <w:szCs w:val="24"/>
          <w:vertAlign w:val="subscript"/>
          <w:lang w:val="el-GR"/>
        </w:rPr>
        <w:t> </w:t>
      </w:r>
      <w:r w:rsidR="00A463B0" w:rsidRPr="00A463B0">
        <w:rPr>
          <w:rFonts w:cs="Calibri"/>
          <w:szCs w:val="24"/>
          <w:lang w:val="el-GR"/>
        </w:rPr>
        <w:t>(</w:t>
      </w:r>
      <w:r w:rsidRPr="00A463B0">
        <w:rPr>
          <w:rFonts w:cs="Calibri"/>
          <w:szCs w:val="24"/>
          <w:lang w:val="el-GR"/>
        </w:rPr>
        <w:t>4, 11) </w:t>
      </w:r>
      <w:r w:rsidRPr="00600AAE">
        <w:rPr>
          <w:rFonts w:cs="Calibri"/>
          <w:szCs w:val="24"/>
          <w:lang w:val="el-GR"/>
        </w:rPr>
        <w:t>= 54</w:t>
      </w:r>
      <w:r w:rsidR="004E41A7" w:rsidRPr="00600AAE">
        <w:rPr>
          <w:rFonts w:cs="Calibri"/>
          <w:szCs w:val="24"/>
          <w:lang w:val="el-GR"/>
        </w:rPr>
        <w:t>,</w:t>
      </w:r>
      <w:r w:rsidRPr="00600AAE">
        <w:rPr>
          <w:rFonts w:cs="Calibri"/>
          <w:szCs w:val="24"/>
          <w:lang w:val="el-GR"/>
        </w:rPr>
        <w:t>201, η² = 0</w:t>
      </w:r>
      <w:r w:rsidR="004E41A7" w:rsidRPr="00600AAE">
        <w:rPr>
          <w:rFonts w:cs="Calibri"/>
          <w:szCs w:val="24"/>
          <w:lang w:val="el-GR"/>
        </w:rPr>
        <w:t>,</w:t>
      </w:r>
      <w:r w:rsidRPr="00600AAE">
        <w:rPr>
          <w:rFonts w:cs="Calibri"/>
          <w:szCs w:val="24"/>
          <w:lang w:val="el-GR"/>
        </w:rPr>
        <w:t>952</w:t>
      </w:r>
      <w:r w:rsidR="007148A2" w:rsidRPr="00600AAE">
        <w:rPr>
          <w:rFonts w:cs="Calibri"/>
          <w:szCs w:val="24"/>
          <w:lang w:val="el-GR"/>
        </w:rPr>
        <w:t xml:space="preserve">; </w:t>
      </w:r>
      <w:r w:rsidRPr="00600AAE">
        <w:rPr>
          <w:rFonts w:cs="Calibri"/>
          <w:szCs w:val="24"/>
        </w:rPr>
        <w:t>p</w:t>
      </w:r>
      <w:r w:rsidRPr="00600AAE">
        <w:rPr>
          <w:rFonts w:cs="Calibri"/>
          <w:szCs w:val="24"/>
          <w:lang w:val="el-GR"/>
        </w:rPr>
        <w:t> = 0</w:t>
      </w:r>
      <w:r w:rsidR="004E41A7" w:rsidRPr="00600AAE">
        <w:rPr>
          <w:rFonts w:cs="Calibri"/>
          <w:szCs w:val="24"/>
          <w:lang w:val="el-GR"/>
        </w:rPr>
        <w:t>,</w:t>
      </w:r>
      <w:r w:rsidRPr="00600AAE">
        <w:rPr>
          <w:rFonts w:cs="Calibri"/>
          <w:szCs w:val="24"/>
          <w:lang w:val="el-GR"/>
        </w:rPr>
        <w:t>001</w:t>
      </w:r>
      <w:r w:rsidR="00A463B0">
        <w:rPr>
          <w:rFonts w:cs="Calibri"/>
          <w:szCs w:val="24"/>
          <w:lang w:val="el-GR"/>
        </w:rPr>
        <w:t>]</w:t>
      </w:r>
      <w:r w:rsidRPr="00600AAE">
        <w:rPr>
          <w:rFonts w:cs="Calibri"/>
          <w:szCs w:val="24"/>
          <w:lang w:val="el-GR"/>
        </w:rPr>
        <w:t xml:space="preserve"> </w:t>
      </w:r>
      <w:r w:rsidR="00A463B0">
        <w:rPr>
          <w:rFonts w:cs="Calibri"/>
          <w:szCs w:val="24"/>
          <w:lang w:val="el-GR"/>
        </w:rPr>
        <w:t>(</w:t>
      </w:r>
      <w:r w:rsidR="00C037B2" w:rsidRPr="00600AAE">
        <w:rPr>
          <w:rFonts w:cs="Calibri"/>
          <w:szCs w:val="24"/>
          <w:lang w:val="el-GR"/>
        </w:rPr>
        <w:t>σχήμα</w:t>
      </w:r>
      <w:r w:rsidRPr="00600AAE">
        <w:rPr>
          <w:rFonts w:cs="Calibri"/>
          <w:szCs w:val="24"/>
          <w:lang w:val="el-GR"/>
        </w:rPr>
        <w:t xml:space="preserve"> 1) </w:t>
      </w:r>
      <w:r w:rsidR="006620C1" w:rsidRPr="00600AAE">
        <w:rPr>
          <w:rFonts w:cs="Calibri"/>
          <w:szCs w:val="24"/>
          <w:lang w:val="el-GR"/>
        </w:rPr>
        <w:t xml:space="preserve">καθώς </w:t>
      </w:r>
      <w:r w:rsidRPr="00600AAE">
        <w:rPr>
          <w:rFonts w:cs="Calibri"/>
          <w:szCs w:val="24"/>
          <w:lang w:val="el-GR"/>
        </w:rPr>
        <w:t xml:space="preserve">η 1η εβδομάδα κατέγραψε σημαντικά χαμηλότερο </w:t>
      </w:r>
      <w:r w:rsidRPr="00600AAE">
        <w:rPr>
          <w:rFonts w:cs="Calibri"/>
          <w:szCs w:val="24"/>
        </w:rPr>
        <w:t>session</w:t>
      </w:r>
      <w:r w:rsidRPr="00600AAE">
        <w:rPr>
          <w:rFonts w:cs="Calibri"/>
          <w:szCs w:val="24"/>
          <w:lang w:val="el-GR"/>
        </w:rPr>
        <w:t> </w:t>
      </w:r>
      <w:proofErr w:type="spellStart"/>
      <w:r w:rsidRPr="00600AAE">
        <w:rPr>
          <w:rFonts w:cs="Calibri"/>
          <w:szCs w:val="24"/>
        </w:rPr>
        <w:t>RPE</w:t>
      </w:r>
      <w:proofErr w:type="spellEnd"/>
      <w:r w:rsidRPr="00600AAE">
        <w:rPr>
          <w:rFonts w:cs="Calibri"/>
          <w:szCs w:val="24"/>
          <w:lang w:val="el-GR"/>
        </w:rPr>
        <w:t xml:space="preserve"> από όλες τις άλλες (</w:t>
      </w:r>
      <w:r w:rsidRPr="00600AAE">
        <w:rPr>
          <w:rFonts w:cs="Calibri"/>
          <w:szCs w:val="24"/>
        </w:rPr>
        <w:t>p</w:t>
      </w:r>
      <w:r w:rsidRPr="00600AAE">
        <w:rPr>
          <w:rFonts w:cs="Calibri"/>
          <w:szCs w:val="24"/>
          <w:lang w:val="el-GR"/>
        </w:rPr>
        <w:t> &lt; 0</w:t>
      </w:r>
      <w:r w:rsidR="004E41A7" w:rsidRPr="00600AAE">
        <w:rPr>
          <w:rFonts w:cs="Calibri"/>
          <w:szCs w:val="24"/>
          <w:lang w:val="el-GR"/>
        </w:rPr>
        <w:t>,</w:t>
      </w:r>
      <w:r w:rsidRPr="00600AAE">
        <w:rPr>
          <w:rFonts w:cs="Calibri"/>
          <w:szCs w:val="24"/>
          <w:lang w:val="el-GR"/>
        </w:rPr>
        <w:t>01), ενώ η 4η εβδομάδα ήταν σημαντικά υψηλότερη από την 5η (</w:t>
      </w:r>
      <w:r w:rsidRPr="00600AAE">
        <w:rPr>
          <w:rFonts w:cs="Calibri"/>
          <w:szCs w:val="24"/>
        </w:rPr>
        <w:t>p</w:t>
      </w:r>
      <w:r w:rsidRPr="00600AAE">
        <w:rPr>
          <w:rFonts w:cs="Calibri"/>
          <w:szCs w:val="24"/>
          <w:lang w:val="el-GR"/>
        </w:rPr>
        <w:t> &lt; 0</w:t>
      </w:r>
      <w:r w:rsidR="004E41A7" w:rsidRPr="00600AAE">
        <w:rPr>
          <w:rFonts w:cs="Calibri"/>
          <w:szCs w:val="24"/>
          <w:lang w:val="el-GR"/>
        </w:rPr>
        <w:t>,</w:t>
      </w:r>
      <w:r w:rsidRPr="00600AAE">
        <w:rPr>
          <w:rFonts w:cs="Calibri"/>
          <w:szCs w:val="24"/>
          <w:lang w:val="el-GR"/>
        </w:rPr>
        <w:t xml:space="preserve">01) και για τις δύο ομάδες. Δεν παρατηρήθηκαν διαφορές στον λόγο </w:t>
      </w:r>
      <w:r w:rsidRPr="00600AAE">
        <w:rPr>
          <w:rFonts w:cs="Calibri"/>
          <w:szCs w:val="24"/>
        </w:rPr>
        <w:t>session</w:t>
      </w:r>
      <w:r w:rsidRPr="00600AAE">
        <w:rPr>
          <w:rFonts w:cs="Calibri"/>
          <w:szCs w:val="24"/>
          <w:lang w:val="el-GR"/>
        </w:rPr>
        <w:t> </w:t>
      </w:r>
      <w:proofErr w:type="spellStart"/>
      <w:r w:rsidRPr="00600AAE">
        <w:rPr>
          <w:rFonts w:cs="Calibri"/>
          <w:szCs w:val="24"/>
        </w:rPr>
        <w:t>RPE</w:t>
      </w:r>
      <w:proofErr w:type="spellEnd"/>
      <w:r w:rsidRPr="00600AAE">
        <w:rPr>
          <w:rFonts w:cs="Calibri"/>
          <w:szCs w:val="24"/>
          <w:lang w:val="el-GR"/>
        </w:rPr>
        <w:t> </w:t>
      </w:r>
      <w:r w:rsidRPr="00600AAE">
        <w:rPr>
          <w:rFonts w:cs="Calibri"/>
          <w:szCs w:val="24"/>
        </w:rPr>
        <w:t>A</w:t>
      </w:r>
      <w:r w:rsidRPr="00600AAE">
        <w:rPr>
          <w:rFonts w:cs="Calibri"/>
          <w:szCs w:val="24"/>
          <w:lang w:val="el-GR"/>
        </w:rPr>
        <w:t>:</w:t>
      </w:r>
      <w:r w:rsidRPr="00600AAE">
        <w:rPr>
          <w:rFonts w:cs="Calibri"/>
          <w:szCs w:val="24"/>
        </w:rPr>
        <w:t>C</w:t>
      </w:r>
      <w:r w:rsidR="007B39FF">
        <w:rPr>
          <w:rFonts w:cs="Calibri"/>
          <w:szCs w:val="24"/>
          <w:lang w:val="el-GR"/>
        </w:rPr>
        <w:t xml:space="preserve"> </w:t>
      </w:r>
      <w:r w:rsidRPr="00600AAE">
        <w:rPr>
          <w:rFonts w:cs="Calibri"/>
          <w:szCs w:val="24"/>
          <w:lang w:val="el-GR"/>
        </w:rPr>
        <w:t>(</w:t>
      </w:r>
      <w:proofErr w:type="spellStart"/>
      <w:r w:rsidRPr="00600AAE">
        <w:rPr>
          <w:rFonts w:cs="Calibri"/>
          <w:szCs w:val="24"/>
        </w:rPr>
        <w:t>Conc</w:t>
      </w:r>
      <w:proofErr w:type="spellEnd"/>
      <w:r w:rsidRPr="00600AAE">
        <w:rPr>
          <w:rFonts w:cs="Calibri"/>
          <w:szCs w:val="24"/>
          <w:lang w:val="el-GR"/>
        </w:rPr>
        <w:t>: 0</w:t>
      </w:r>
      <w:r w:rsidR="00545F34" w:rsidRPr="00600AAE">
        <w:rPr>
          <w:rFonts w:cs="Calibri"/>
          <w:szCs w:val="24"/>
          <w:lang w:val="el-GR"/>
        </w:rPr>
        <w:t>,</w:t>
      </w:r>
      <w:r w:rsidRPr="00600AAE">
        <w:rPr>
          <w:rFonts w:cs="Calibri"/>
          <w:szCs w:val="24"/>
          <w:lang w:val="el-GR"/>
        </w:rPr>
        <w:t>978 ± 0</w:t>
      </w:r>
      <w:r w:rsidR="004E41A7" w:rsidRPr="00600AAE">
        <w:rPr>
          <w:rFonts w:cs="Calibri"/>
          <w:szCs w:val="24"/>
          <w:lang w:val="el-GR"/>
        </w:rPr>
        <w:t>,</w:t>
      </w:r>
      <w:r w:rsidRPr="00600AAE">
        <w:rPr>
          <w:rFonts w:cs="Calibri"/>
          <w:szCs w:val="24"/>
          <w:lang w:val="el-GR"/>
        </w:rPr>
        <w:t>047 </w:t>
      </w:r>
      <w:r w:rsidRPr="00600AAE">
        <w:rPr>
          <w:rFonts w:cs="Calibri"/>
          <w:szCs w:val="24"/>
        </w:rPr>
        <w:t>AU</w:t>
      </w:r>
      <w:r w:rsidR="00DA4DB7" w:rsidRPr="00600AAE">
        <w:rPr>
          <w:rFonts w:cs="Calibri"/>
          <w:szCs w:val="24"/>
          <w:lang w:val="el-GR"/>
        </w:rPr>
        <w:t>,</w:t>
      </w:r>
      <w:r w:rsidR="000817AF">
        <w:rPr>
          <w:rFonts w:cs="Calibri"/>
          <w:szCs w:val="24"/>
          <w:lang w:val="el-GR"/>
        </w:rPr>
        <w:t xml:space="preserve"> </w:t>
      </w:r>
      <w:r w:rsidRPr="00600AAE">
        <w:rPr>
          <w:rFonts w:cs="Calibri"/>
          <w:szCs w:val="24"/>
        </w:rPr>
        <w:t>Comp</w:t>
      </w:r>
      <w:r w:rsidRPr="000817AF">
        <w:rPr>
          <w:rFonts w:cs="Calibri"/>
          <w:szCs w:val="24"/>
          <w:lang w:val="el-GR"/>
        </w:rPr>
        <w:t>: 0</w:t>
      </w:r>
      <w:r w:rsidR="004E41A7" w:rsidRPr="000817AF">
        <w:rPr>
          <w:rFonts w:cs="Calibri"/>
          <w:szCs w:val="24"/>
          <w:lang w:val="el-GR"/>
        </w:rPr>
        <w:t>,</w:t>
      </w:r>
      <w:r w:rsidRPr="000817AF">
        <w:rPr>
          <w:rFonts w:cs="Calibri"/>
          <w:szCs w:val="24"/>
          <w:lang w:val="el-GR"/>
        </w:rPr>
        <w:t>976 ± 0</w:t>
      </w:r>
      <w:r w:rsidR="004E41A7" w:rsidRPr="000817AF">
        <w:rPr>
          <w:rFonts w:cs="Calibri"/>
          <w:szCs w:val="24"/>
          <w:lang w:val="el-GR"/>
        </w:rPr>
        <w:t>,</w:t>
      </w:r>
      <w:r w:rsidRPr="000817AF">
        <w:rPr>
          <w:rFonts w:cs="Calibri"/>
          <w:szCs w:val="24"/>
          <w:lang w:val="el-GR"/>
        </w:rPr>
        <w:t>055 </w:t>
      </w:r>
      <w:r w:rsidRPr="00600AAE">
        <w:rPr>
          <w:rFonts w:cs="Calibri"/>
          <w:szCs w:val="24"/>
        </w:rPr>
        <w:t>AU</w:t>
      </w:r>
      <w:r w:rsidRPr="000817AF">
        <w:rPr>
          <w:rFonts w:cs="Calibri"/>
          <w:szCs w:val="24"/>
          <w:lang w:val="el-GR"/>
        </w:rPr>
        <w:t>, </w:t>
      </w:r>
      <w:r w:rsidRPr="00600AAE">
        <w:rPr>
          <w:rFonts w:cs="Calibri"/>
          <w:szCs w:val="24"/>
        </w:rPr>
        <w:t>t</w:t>
      </w:r>
      <w:r w:rsidRPr="000817AF">
        <w:rPr>
          <w:rFonts w:cs="Calibri"/>
          <w:szCs w:val="24"/>
          <w:lang w:val="el-GR"/>
        </w:rPr>
        <w:t> = 0</w:t>
      </w:r>
      <w:r w:rsidR="00545F34" w:rsidRPr="000817AF">
        <w:rPr>
          <w:rFonts w:cs="Calibri"/>
          <w:szCs w:val="24"/>
          <w:lang w:val="el-GR"/>
        </w:rPr>
        <w:t>,</w:t>
      </w:r>
      <w:r w:rsidRPr="000817AF">
        <w:rPr>
          <w:rFonts w:cs="Calibri"/>
          <w:szCs w:val="24"/>
          <w:lang w:val="el-GR"/>
        </w:rPr>
        <w:t>191, </w:t>
      </w:r>
      <w:r w:rsidRPr="00600AAE">
        <w:rPr>
          <w:rFonts w:cs="Calibri"/>
          <w:szCs w:val="24"/>
        </w:rPr>
        <w:t>g</w:t>
      </w:r>
      <w:r w:rsidRPr="000817AF">
        <w:rPr>
          <w:rFonts w:cs="Calibri"/>
          <w:szCs w:val="24"/>
          <w:lang w:val="el-GR"/>
        </w:rPr>
        <w:t> = 0</w:t>
      </w:r>
      <w:r w:rsidR="004E41A7" w:rsidRPr="000817AF">
        <w:rPr>
          <w:rFonts w:cs="Calibri"/>
          <w:szCs w:val="24"/>
          <w:lang w:val="el-GR"/>
        </w:rPr>
        <w:t>,</w:t>
      </w:r>
      <w:r w:rsidRPr="000817AF">
        <w:rPr>
          <w:rFonts w:cs="Calibri"/>
          <w:szCs w:val="24"/>
          <w:lang w:val="el-GR"/>
        </w:rPr>
        <w:t>054</w:t>
      </w:r>
      <w:r w:rsidR="007148A2" w:rsidRPr="000817AF">
        <w:rPr>
          <w:rFonts w:cs="Calibri"/>
          <w:szCs w:val="24"/>
          <w:lang w:val="el-GR"/>
        </w:rPr>
        <w:t>;</w:t>
      </w:r>
      <w:r w:rsidRPr="000817AF">
        <w:rPr>
          <w:rFonts w:cs="Calibri"/>
          <w:szCs w:val="24"/>
          <w:lang w:val="el-GR"/>
        </w:rPr>
        <w:t> </w:t>
      </w:r>
      <w:r w:rsidRPr="00600AAE">
        <w:rPr>
          <w:rFonts w:cs="Calibri"/>
          <w:szCs w:val="24"/>
        </w:rPr>
        <w:t>p</w:t>
      </w:r>
      <w:r w:rsidRPr="000817AF">
        <w:rPr>
          <w:rFonts w:cs="Calibri"/>
          <w:szCs w:val="24"/>
          <w:lang w:val="el-GR"/>
        </w:rPr>
        <w:t> = 0</w:t>
      </w:r>
      <w:r w:rsidR="004E41A7" w:rsidRPr="000817AF">
        <w:rPr>
          <w:rFonts w:cs="Calibri"/>
          <w:szCs w:val="24"/>
          <w:lang w:val="el-GR"/>
        </w:rPr>
        <w:t>,</w:t>
      </w:r>
      <w:r w:rsidRPr="000817AF">
        <w:rPr>
          <w:rFonts w:cs="Calibri"/>
          <w:szCs w:val="24"/>
          <w:lang w:val="el-GR"/>
        </w:rPr>
        <w:t>851).</w:t>
      </w:r>
      <w:r w:rsidR="00AE1FAA" w:rsidRPr="000817AF">
        <w:rPr>
          <w:rFonts w:cs="Calibri"/>
          <w:szCs w:val="24"/>
          <w:lang w:val="el-GR"/>
        </w:rPr>
        <w:t xml:space="preserve"> </w:t>
      </w:r>
    </w:p>
    <w:p w14:paraId="09462CAF" w14:textId="77777777" w:rsidR="00C037B2" w:rsidRPr="000817AF" w:rsidRDefault="00C037B2" w:rsidP="000817AF">
      <w:pPr>
        <w:spacing w:before="0" w:after="0" w:line="360" w:lineRule="auto"/>
        <w:ind w:firstLine="339"/>
        <w:jc w:val="both"/>
        <w:rPr>
          <w:rFonts w:cs="Calibri"/>
          <w:szCs w:val="24"/>
          <w:lang w:val="el-GR"/>
        </w:rPr>
      </w:pPr>
    </w:p>
    <w:p w14:paraId="42865392" w14:textId="730708E5" w:rsidR="00AD6F45" w:rsidRPr="00600AAE" w:rsidRDefault="00D641FC" w:rsidP="00D641FC">
      <w:pPr>
        <w:spacing w:line="240" w:lineRule="auto"/>
        <w:jc w:val="center"/>
        <w:rPr>
          <w:rFonts w:cs="Calibri"/>
          <w:szCs w:val="24"/>
        </w:rPr>
      </w:pPr>
      <w:r w:rsidRPr="00600AAE">
        <w:rPr>
          <w:rFonts w:cs="Calibri"/>
          <w:noProof/>
          <w:szCs w:val="24"/>
          <w:lang w:eastAsia="en-GB"/>
        </w:rPr>
        <w:drawing>
          <wp:inline distT="0" distB="0" distL="0" distR="0" wp14:anchorId="403BBDC1" wp14:editId="070FAD85">
            <wp:extent cx="4640580" cy="3264838"/>
            <wp:effectExtent l="0" t="0" r="7620" b="0"/>
            <wp:docPr id="6" name="Εικόνα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02272" cy="3308241"/>
                    </a:xfrm>
                    <a:prstGeom prst="rect">
                      <a:avLst/>
                    </a:prstGeom>
                    <a:noFill/>
                  </pic:spPr>
                </pic:pic>
              </a:graphicData>
            </a:graphic>
          </wp:inline>
        </w:drawing>
      </w:r>
    </w:p>
    <w:p w14:paraId="773B6BF7" w14:textId="1A29B70A" w:rsidR="006803D3" w:rsidRPr="00600AAE" w:rsidRDefault="004E41A7" w:rsidP="000817AF">
      <w:pPr>
        <w:pStyle w:val="af1"/>
        <w:ind w:left="851" w:hanging="851"/>
        <w:jc w:val="both"/>
        <w:rPr>
          <w:rFonts w:ascii="Calibri" w:hAnsi="Calibri" w:cs="Calibri"/>
          <w:b w:val="0"/>
          <w:bCs w:val="0"/>
          <w:color w:val="auto"/>
          <w:sz w:val="24"/>
          <w:szCs w:val="24"/>
          <w:lang w:val="el-GR"/>
        </w:rPr>
      </w:pPr>
      <w:r w:rsidRPr="00600AAE">
        <w:rPr>
          <w:rFonts w:ascii="Calibri" w:hAnsi="Calibri" w:cs="Calibri"/>
          <w:color w:val="auto"/>
          <w:sz w:val="24"/>
          <w:szCs w:val="24"/>
          <w:lang w:val="el-GR"/>
        </w:rPr>
        <w:t>Σχήμα</w:t>
      </w:r>
      <w:r w:rsidR="00AD6F45" w:rsidRPr="00600AAE">
        <w:rPr>
          <w:rFonts w:ascii="Calibri" w:hAnsi="Calibri" w:cs="Calibri"/>
          <w:color w:val="auto"/>
          <w:sz w:val="24"/>
          <w:szCs w:val="24"/>
          <w:lang w:val="el-GR"/>
        </w:rPr>
        <w:t xml:space="preserve"> 1. </w:t>
      </w:r>
      <w:r w:rsidR="00426E80" w:rsidRPr="00600AAE">
        <w:rPr>
          <w:rFonts w:ascii="Calibri" w:hAnsi="Calibri" w:cs="Calibri"/>
          <w:b w:val="0"/>
          <w:bCs w:val="0"/>
          <w:color w:val="auto"/>
          <w:sz w:val="24"/>
          <w:szCs w:val="24"/>
          <w:lang w:val="el-GR"/>
        </w:rPr>
        <w:t>Διαφορές στον δείκτη</w:t>
      </w:r>
      <w:r w:rsidR="00ED3CE7" w:rsidRPr="00600AAE">
        <w:rPr>
          <w:rFonts w:ascii="Calibri" w:hAnsi="Calibri" w:cs="Calibri"/>
          <w:b w:val="0"/>
          <w:bCs w:val="0"/>
          <w:color w:val="auto"/>
          <w:sz w:val="24"/>
          <w:szCs w:val="24"/>
          <w:lang w:val="el-GR"/>
        </w:rPr>
        <w:t xml:space="preserve"> </w:t>
      </w:r>
      <w:r w:rsidR="00B15155" w:rsidRPr="00600AAE">
        <w:rPr>
          <w:rFonts w:ascii="Calibri" w:hAnsi="Calibri" w:cs="Calibri"/>
          <w:b w:val="0"/>
          <w:bCs w:val="0"/>
          <w:color w:val="auto"/>
          <w:sz w:val="24"/>
          <w:szCs w:val="24"/>
          <w:lang w:val="el-GR"/>
        </w:rPr>
        <w:t xml:space="preserve">υποκειμενικής αντίληψης της κόπωσης </w:t>
      </w:r>
      <w:r w:rsidR="00FD54DD" w:rsidRPr="00600AAE">
        <w:rPr>
          <w:rFonts w:ascii="Calibri" w:hAnsi="Calibri" w:cs="Calibri"/>
          <w:b w:val="0"/>
          <w:bCs w:val="0"/>
          <w:color w:val="auto"/>
          <w:sz w:val="24"/>
          <w:szCs w:val="24"/>
          <w:lang w:val="el-GR"/>
        </w:rPr>
        <w:t>(</w:t>
      </w:r>
      <w:r w:rsidR="00ED3CE7" w:rsidRPr="00600AAE">
        <w:rPr>
          <w:rFonts w:ascii="Calibri" w:hAnsi="Calibri" w:cs="Calibri"/>
          <w:b w:val="0"/>
          <w:bCs w:val="0"/>
          <w:color w:val="auto"/>
          <w:sz w:val="24"/>
          <w:szCs w:val="24"/>
        </w:rPr>
        <w:t>session</w:t>
      </w:r>
      <w:r w:rsidR="00ED3CE7" w:rsidRPr="00600AAE">
        <w:rPr>
          <w:rFonts w:ascii="Calibri" w:hAnsi="Calibri" w:cs="Calibri"/>
          <w:b w:val="0"/>
          <w:bCs w:val="0"/>
          <w:color w:val="auto"/>
          <w:sz w:val="24"/>
          <w:szCs w:val="24"/>
          <w:lang w:val="el-GR"/>
        </w:rPr>
        <w:t xml:space="preserve"> </w:t>
      </w:r>
      <w:proofErr w:type="spellStart"/>
      <w:r w:rsidR="00ED3CE7" w:rsidRPr="00600AAE">
        <w:rPr>
          <w:rFonts w:ascii="Calibri" w:hAnsi="Calibri" w:cs="Calibri"/>
          <w:b w:val="0"/>
          <w:bCs w:val="0"/>
          <w:color w:val="auto"/>
          <w:sz w:val="24"/>
          <w:szCs w:val="24"/>
        </w:rPr>
        <w:t>RPE</w:t>
      </w:r>
      <w:proofErr w:type="spellEnd"/>
      <w:r w:rsidR="00FD54DD" w:rsidRPr="00600AAE">
        <w:rPr>
          <w:rFonts w:ascii="Calibri" w:hAnsi="Calibri" w:cs="Calibri"/>
          <w:b w:val="0"/>
          <w:bCs w:val="0"/>
          <w:color w:val="auto"/>
          <w:sz w:val="24"/>
          <w:szCs w:val="24"/>
          <w:lang w:val="el-GR"/>
        </w:rPr>
        <w:t>)</w:t>
      </w:r>
      <w:r w:rsidR="00ED3CE7" w:rsidRPr="00600AAE">
        <w:rPr>
          <w:rFonts w:ascii="Calibri" w:hAnsi="Calibri" w:cs="Calibri"/>
          <w:b w:val="0"/>
          <w:bCs w:val="0"/>
          <w:color w:val="auto"/>
          <w:sz w:val="24"/>
          <w:szCs w:val="24"/>
          <w:lang w:val="el-GR"/>
        </w:rPr>
        <w:t xml:space="preserve"> </w:t>
      </w:r>
      <w:r w:rsidR="00FD54DD" w:rsidRPr="00600AAE">
        <w:rPr>
          <w:rFonts w:ascii="Calibri" w:hAnsi="Calibri" w:cs="Calibri"/>
          <w:b w:val="0"/>
          <w:bCs w:val="0"/>
          <w:color w:val="auto"/>
          <w:sz w:val="24"/>
          <w:szCs w:val="24"/>
          <w:lang w:val="el-GR"/>
        </w:rPr>
        <w:t xml:space="preserve">κατά τη διάρκεια </w:t>
      </w:r>
      <w:r w:rsidR="00770B05" w:rsidRPr="00600AAE">
        <w:rPr>
          <w:rFonts w:ascii="Calibri" w:hAnsi="Calibri" w:cs="Calibri"/>
          <w:b w:val="0"/>
          <w:bCs w:val="0"/>
          <w:color w:val="auto"/>
          <w:sz w:val="24"/>
          <w:szCs w:val="24"/>
          <w:lang w:val="el-GR"/>
        </w:rPr>
        <w:t>των 5 εβδομάδων του παρεμβατικού προγράμματος</w:t>
      </w:r>
      <w:r w:rsidR="00ED3CE7" w:rsidRPr="00600AAE">
        <w:rPr>
          <w:rFonts w:ascii="Calibri" w:hAnsi="Calibri" w:cs="Calibri"/>
          <w:b w:val="0"/>
          <w:bCs w:val="0"/>
          <w:color w:val="auto"/>
          <w:sz w:val="24"/>
          <w:szCs w:val="24"/>
          <w:lang w:val="el-GR"/>
        </w:rPr>
        <w:t xml:space="preserve">. * = </w:t>
      </w:r>
      <w:r w:rsidR="00770B05" w:rsidRPr="00600AAE">
        <w:rPr>
          <w:rFonts w:ascii="Calibri" w:hAnsi="Calibri" w:cs="Calibri"/>
          <w:b w:val="0"/>
          <w:bCs w:val="0"/>
          <w:color w:val="auto"/>
          <w:sz w:val="24"/>
          <w:szCs w:val="24"/>
          <w:lang w:val="el-GR"/>
        </w:rPr>
        <w:t>διαφορές μεταξύ των ομάδων</w:t>
      </w:r>
      <w:r w:rsidR="00ED3CE7" w:rsidRPr="00600AAE">
        <w:rPr>
          <w:rFonts w:ascii="Calibri" w:hAnsi="Calibri" w:cs="Calibri"/>
          <w:b w:val="0"/>
          <w:bCs w:val="0"/>
          <w:color w:val="auto"/>
          <w:sz w:val="24"/>
          <w:szCs w:val="24"/>
          <w:lang w:val="el-GR"/>
        </w:rPr>
        <w:t xml:space="preserve">, # = </w:t>
      </w:r>
      <w:r w:rsidR="005076BC" w:rsidRPr="00600AAE">
        <w:rPr>
          <w:rFonts w:ascii="Calibri" w:hAnsi="Calibri" w:cs="Calibri"/>
          <w:b w:val="0"/>
          <w:bCs w:val="0"/>
          <w:color w:val="auto"/>
          <w:sz w:val="24"/>
          <w:szCs w:val="24"/>
          <w:lang w:val="el-GR"/>
        </w:rPr>
        <w:t xml:space="preserve">διαφορές </w:t>
      </w:r>
      <w:r w:rsidR="009C602E" w:rsidRPr="00600AAE">
        <w:rPr>
          <w:rFonts w:ascii="Calibri" w:hAnsi="Calibri" w:cs="Calibri"/>
          <w:b w:val="0"/>
          <w:bCs w:val="0"/>
          <w:color w:val="auto"/>
          <w:sz w:val="24"/>
          <w:szCs w:val="24"/>
          <w:lang w:val="el-GR"/>
        </w:rPr>
        <w:t xml:space="preserve">και των 2 ομάδων </w:t>
      </w:r>
      <w:r w:rsidR="005076BC" w:rsidRPr="00600AAE">
        <w:rPr>
          <w:rFonts w:ascii="Calibri" w:hAnsi="Calibri" w:cs="Calibri"/>
          <w:b w:val="0"/>
          <w:bCs w:val="0"/>
          <w:color w:val="auto"/>
          <w:sz w:val="24"/>
          <w:szCs w:val="24"/>
          <w:lang w:val="el-GR"/>
        </w:rPr>
        <w:t>μεταξύ εβδομάδας</w:t>
      </w:r>
      <w:r w:rsidR="00ED3CE7" w:rsidRPr="00600AAE">
        <w:rPr>
          <w:rFonts w:ascii="Calibri" w:hAnsi="Calibri" w:cs="Calibri"/>
          <w:b w:val="0"/>
          <w:bCs w:val="0"/>
          <w:color w:val="auto"/>
          <w:sz w:val="24"/>
          <w:szCs w:val="24"/>
          <w:lang w:val="el-GR"/>
        </w:rPr>
        <w:t xml:space="preserve"> 1 </w:t>
      </w:r>
      <w:r w:rsidR="005076BC" w:rsidRPr="00600AAE">
        <w:rPr>
          <w:rFonts w:ascii="Calibri" w:hAnsi="Calibri" w:cs="Calibri"/>
          <w:b w:val="0"/>
          <w:bCs w:val="0"/>
          <w:color w:val="auto"/>
          <w:sz w:val="24"/>
          <w:szCs w:val="24"/>
          <w:lang w:val="el-GR"/>
        </w:rPr>
        <w:t>και εβδομάδων</w:t>
      </w:r>
      <w:r w:rsidR="00ED3CE7" w:rsidRPr="00600AAE">
        <w:rPr>
          <w:rFonts w:ascii="Calibri" w:hAnsi="Calibri" w:cs="Calibri"/>
          <w:b w:val="0"/>
          <w:bCs w:val="0"/>
          <w:color w:val="auto"/>
          <w:sz w:val="24"/>
          <w:szCs w:val="24"/>
          <w:lang w:val="el-GR"/>
        </w:rPr>
        <w:t xml:space="preserve"> 2,3,4 </w:t>
      </w:r>
      <w:r w:rsidR="005076BC" w:rsidRPr="00600AAE">
        <w:rPr>
          <w:rFonts w:ascii="Calibri" w:hAnsi="Calibri" w:cs="Calibri"/>
          <w:b w:val="0"/>
          <w:bCs w:val="0"/>
          <w:color w:val="auto"/>
          <w:sz w:val="24"/>
          <w:szCs w:val="24"/>
          <w:lang w:val="el-GR"/>
        </w:rPr>
        <w:t>και</w:t>
      </w:r>
      <w:r w:rsidR="00ED3CE7" w:rsidRPr="00600AAE">
        <w:rPr>
          <w:rFonts w:ascii="Calibri" w:hAnsi="Calibri" w:cs="Calibri"/>
          <w:b w:val="0"/>
          <w:bCs w:val="0"/>
          <w:color w:val="auto"/>
          <w:sz w:val="24"/>
          <w:szCs w:val="24"/>
          <w:lang w:val="el-GR"/>
        </w:rPr>
        <w:t xml:space="preserve"> 5, † = </w:t>
      </w:r>
      <w:r w:rsidR="007F68B2" w:rsidRPr="00600AAE">
        <w:rPr>
          <w:rFonts w:ascii="Calibri" w:hAnsi="Calibri" w:cs="Calibri"/>
          <w:b w:val="0"/>
          <w:bCs w:val="0"/>
          <w:color w:val="auto"/>
          <w:sz w:val="24"/>
          <w:szCs w:val="24"/>
          <w:lang w:val="el-GR"/>
        </w:rPr>
        <w:t>διαφορές μεταξύ εβδομάδας</w:t>
      </w:r>
      <w:r w:rsidR="00ED3CE7" w:rsidRPr="00600AAE">
        <w:rPr>
          <w:rFonts w:ascii="Calibri" w:hAnsi="Calibri" w:cs="Calibri"/>
          <w:b w:val="0"/>
          <w:bCs w:val="0"/>
          <w:color w:val="auto"/>
          <w:sz w:val="24"/>
          <w:szCs w:val="24"/>
          <w:lang w:val="el-GR"/>
        </w:rPr>
        <w:t xml:space="preserve"> 2 </w:t>
      </w:r>
      <w:r w:rsidR="007F68B2" w:rsidRPr="00600AAE">
        <w:rPr>
          <w:rFonts w:ascii="Calibri" w:hAnsi="Calibri" w:cs="Calibri"/>
          <w:b w:val="0"/>
          <w:bCs w:val="0"/>
          <w:color w:val="auto"/>
          <w:sz w:val="24"/>
          <w:szCs w:val="24"/>
          <w:lang w:val="el-GR"/>
        </w:rPr>
        <w:t>και εβδομάδας</w:t>
      </w:r>
      <w:r w:rsidR="00ED3CE7" w:rsidRPr="00600AAE">
        <w:rPr>
          <w:rFonts w:ascii="Calibri" w:hAnsi="Calibri" w:cs="Calibri"/>
          <w:b w:val="0"/>
          <w:bCs w:val="0"/>
          <w:color w:val="auto"/>
          <w:sz w:val="24"/>
          <w:szCs w:val="24"/>
          <w:lang w:val="el-GR"/>
        </w:rPr>
        <w:t xml:space="preserve"> 3 </w:t>
      </w:r>
      <w:r w:rsidR="007F68B2" w:rsidRPr="00600AAE">
        <w:rPr>
          <w:rFonts w:ascii="Calibri" w:hAnsi="Calibri" w:cs="Calibri"/>
          <w:b w:val="0"/>
          <w:bCs w:val="0"/>
          <w:color w:val="auto"/>
          <w:sz w:val="24"/>
          <w:szCs w:val="24"/>
          <w:lang w:val="el-GR"/>
        </w:rPr>
        <w:t xml:space="preserve">για την </w:t>
      </w:r>
      <w:r w:rsidR="0074514B" w:rsidRPr="00600AAE">
        <w:rPr>
          <w:rFonts w:ascii="Calibri" w:hAnsi="Calibri" w:cs="Calibri"/>
          <w:b w:val="0"/>
          <w:bCs w:val="0"/>
          <w:color w:val="auto"/>
          <w:sz w:val="24"/>
          <w:szCs w:val="24"/>
          <w:lang w:val="el-GR"/>
        </w:rPr>
        <w:t>συνδυαστική</w:t>
      </w:r>
      <w:r w:rsidR="007F68B2" w:rsidRPr="00600AAE">
        <w:rPr>
          <w:rFonts w:ascii="Calibri" w:hAnsi="Calibri" w:cs="Calibri"/>
          <w:b w:val="0"/>
          <w:bCs w:val="0"/>
          <w:color w:val="auto"/>
          <w:sz w:val="24"/>
          <w:szCs w:val="24"/>
          <w:lang w:val="el-GR"/>
        </w:rPr>
        <w:t xml:space="preserve"> ομάδα</w:t>
      </w:r>
      <w:r w:rsidR="00ED3CE7" w:rsidRPr="00600AAE">
        <w:rPr>
          <w:rFonts w:ascii="Calibri" w:hAnsi="Calibri" w:cs="Calibri"/>
          <w:b w:val="0"/>
          <w:bCs w:val="0"/>
          <w:color w:val="auto"/>
          <w:sz w:val="24"/>
          <w:szCs w:val="24"/>
          <w:lang w:val="el-GR"/>
        </w:rPr>
        <w:t xml:space="preserve">, • = </w:t>
      </w:r>
      <w:r w:rsidR="0074514B" w:rsidRPr="00600AAE">
        <w:rPr>
          <w:rFonts w:ascii="Calibri" w:hAnsi="Calibri" w:cs="Calibri"/>
          <w:b w:val="0"/>
          <w:bCs w:val="0"/>
          <w:color w:val="auto"/>
          <w:sz w:val="24"/>
          <w:szCs w:val="24"/>
          <w:lang w:val="el-GR"/>
        </w:rPr>
        <w:t>διαφορές μεταξύ εβδομάδας</w:t>
      </w:r>
      <w:r w:rsidR="00ED3CE7" w:rsidRPr="00600AAE">
        <w:rPr>
          <w:rFonts w:ascii="Calibri" w:hAnsi="Calibri" w:cs="Calibri"/>
          <w:b w:val="0"/>
          <w:bCs w:val="0"/>
          <w:color w:val="auto"/>
          <w:sz w:val="24"/>
          <w:szCs w:val="24"/>
          <w:lang w:val="el-GR"/>
        </w:rPr>
        <w:t xml:space="preserve"> 3 </w:t>
      </w:r>
      <w:r w:rsidR="0074514B" w:rsidRPr="00600AAE">
        <w:rPr>
          <w:rFonts w:ascii="Calibri" w:hAnsi="Calibri" w:cs="Calibri"/>
          <w:b w:val="0"/>
          <w:bCs w:val="0"/>
          <w:color w:val="auto"/>
          <w:sz w:val="24"/>
          <w:szCs w:val="24"/>
          <w:lang w:val="el-GR"/>
        </w:rPr>
        <w:t>και εβδομάδας</w:t>
      </w:r>
      <w:r w:rsidR="00ED3CE7" w:rsidRPr="00600AAE">
        <w:rPr>
          <w:rFonts w:ascii="Calibri" w:hAnsi="Calibri" w:cs="Calibri"/>
          <w:b w:val="0"/>
          <w:bCs w:val="0"/>
          <w:color w:val="auto"/>
          <w:sz w:val="24"/>
          <w:szCs w:val="24"/>
          <w:lang w:val="el-GR"/>
        </w:rPr>
        <w:t xml:space="preserve"> 4 </w:t>
      </w:r>
      <w:r w:rsidR="0074514B" w:rsidRPr="00600AAE">
        <w:rPr>
          <w:rFonts w:ascii="Calibri" w:hAnsi="Calibri" w:cs="Calibri"/>
          <w:b w:val="0"/>
          <w:bCs w:val="0"/>
          <w:color w:val="auto"/>
          <w:sz w:val="24"/>
          <w:szCs w:val="24"/>
          <w:lang w:val="el-GR"/>
        </w:rPr>
        <w:t xml:space="preserve">για την </w:t>
      </w:r>
      <w:r w:rsidR="00FC038A" w:rsidRPr="00600AAE">
        <w:rPr>
          <w:rFonts w:ascii="Calibri" w:hAnsi="Calibri" w:cs="Calibri"/>
          <w:b w:val="0"/>
          <w:bCs w:val="0"/>
          <w:color w:val="auto"/>
          <w:sz w:val="24"/>
          <w:szCs w:val="24"/>
          <w:lang w:val="el-GR"/>
        </w:rPr>
        <w:t>συνδυαστική</w:t>
      </w:r>
      <w:r w:rsidR="005641CA" w:rsidRPr="00600AAE">
        <w:rPr>
          <w:rFonts w:ascii="Calibri" w:hAnsi="Calibri" w:cs="Calibri"/>
          <w:b w:val="0"/>
          <w:bCs w:val="0"/>
          <w:color w:val="auto"/>
          <w:sz w:val="24"/>
          <w:szCs w:val="24"/>
          <w:lang w:val="el-GR"/>
        </w:rPr>
        <w:t xml:space="preserve"> ομάδα</w:t>
      </w:r>
      <w:r w:rsidR="00ED3CE7" w:rsidRPr="00600AAE">
        <w:rPr>
          <w:rFonts w:ascii="Calibri" w:hAnsi="Calibri" w:cs="Calibri"/>
          <w:b w:val="0"/>
          <w:bCs w:val="0"/>
          <w:color w:val="auto"/>
          <w:sz w:val="24"/>
          <w:szCs w:val="24"/>
          <w:lang w:val="el-GR"/>
        </w:rPr>
        <w:t xml:space="preserve">, ‡ = </w:t>
      </w:r>
      <w:r w:rsidR="00171401" w:rsidRPr="00600AAE">
        <w:rPr>
          <w:rFonts w:ascii="Calibri" w:hAnsi="Calibri" w:cs="Calibri"/>
          <w:b w:val="0"/>
          <w:bCs w:val="0"/>
          <w:color w:val="auto"/>
          <w:sz w:val="24"/>
          <w:szCs w:val="24"/>
          <w:lang w:val="el-GR"/>
        </w:rPr>
        <w:t xml:space="preserve">διαφορές μεταξύ εβδομάδας </w:t>
      </w:r>
      <w:r w:rsidR="00ED3CE7" w:rsidRPr="00600AAE">
        <w:rPr>
          <w:rFonts w:ascii="Calibri" w:hAnsi="Calibri" w:cs="Calibri"/>
          <w:b w:val="0"/>
          <w:bCs w:val="0"/>
          <w:color w:val="auto"/>
          <w:sz w:val="24"/>
          <w:szCs w:val="24"/>
          <w:lang w:val="el-GR"/>
        </w:rPr>
        <w:t>4</w:t>
      </w:r>
      <w:r w:rsidR="00171401" w:rsidRPr="00600AAE">
        <w:rPr>
          <w:rFonts w:ascii="Calibri" w:hAnsi="Calibri" w:cs="Calibri"/>
          <w:b w:val="0"/>
          <w:bCs w:val="0"/>
          <w:color w:val="auto"/>
          <w:sz w:val="24"/>
          <w:szCs w:val="24"/>
          <w:lang w:val="el-GR"/>
        </w:rPr>
        <w:t xml:space="preserve"> και εβδομάδας </w:t>
      </w:r>
      <w:r w:rsidR="00ED3CE7" w:rsidRPr="00600AAE">
        <w:rPr>
          <w:rFonts w:ascii="Calibri" w:hAnsi="Calibri" w:cs="Calibri"/>
          <w:b w:val="0"/>
          <w:bCs w:val="0"/>
          <w:color w:val="auto"/>
          <w:sz w:val="24"/>
          <w:szCs w:val="24"/>
          <w:lang w:val="el-GR"/>
        </w:rPr>
        <w:t xml:space="preserve">5 </w:t>
      </w:r>
      <w:r w:rsidR="000B3561" w:rsidRPr="00600AAE">
        <w:rPr>
          <w:rFonts w:ascii="Calibri" w:hAnsi="Calibri" w:cs="Calibri"/>
          <w:b w:val="0"/>
          <w:bCs w:val="0"/>
          <w:color w:val="auto"/>
          <w:sz w:val="24"/>
          <w:szCs w:val="24"/>
          <w:lang w:val="el-GR"/>
        </w:rPr>
        <w:t>και για τις 2 ομάδες</w:t>
      </w:r>
      <w:r w:rsidR="00ED3CE7" w:rsidRPr="00600AAE">
        <w:rPr>
          <w:rFonts w:ascii="Calibri" w:hAnsi="Calibri" w:cs="Calibri"/>
          <w:b w:val="0"/>
          <w:bCs w:val="0"/>
          <w:color w:val="auto"/>
          <w:sz w:val="24"/>
          <w:szCs w:val="24"/>
          <w:lang w:val="el-GR"/>
        </w:rPr>
        <w:t>.</w:t>
      </w:r>
    </w:p>
    <w:p w14:paraId="0D93D5DC" w14:textId="787E924D" w:rsidR="00D819F0" w:rsidRPr="00600AAE" w:rsidRDefault="007A6899" w:rsidP="00736AB7">
      <w:pPr>
        <w:spacing w:line="360" w:lineRule="auto"/>
        <w:jc w:val="both"/>
        <w:rPr>
          <w:rFonts w:cs="Calibri"/>
          <w:b/>
          <w:bCs/>
          <w:szCs w:val="24"/>
          <w:lang w:val="el-GR"/>
        </w:rPr>
      </w:pPr>
      <w:r w:rsidRPr="00600AAE">
        <w:rPr>
          <w:rFonts w:cs="Calibri"/>
          <w:b/>
          <w:bCs/>
          <w:szCs w:val="24"/>
          <w:lang w:val="el-GR"/>
        </w:rPr>
        <w:lastRenderedPageBreak/>
        <w:t>3.2</w:t>
      </w:r>
      <w:r w:rsidR="00455087">
        <w:rPr>
          <w:rFonts w:cs="Calibri"/>
          <w:b/>
          <w:bCs/>
          <w:szCs w:val="24"/>
          <w:lang w:val="el-GR"/>
        </w:rPr>
        <w:t>.</w:t>
      </w:r>
      <w:r w:rsidRPr="00600AAE">
        <w:rPr>
          <w:rFonts w:cs="Calibri"/>
          <w:b/>
          <w:bCs/>
          <w:szCs w:val="24"/>
          <w:lang w:val="el-GR"/>
        </w:rPr>
        <w:t xml:space="preserve"> </w:t>
      </w:r>
      <w:r w:rsidR="00D819F0" w:rsidRPr="00600AAE">
        <w:rPr>
          <w:rFonts w:cs="Calibri"/>
          <w:b/>
          <w:bCs/>
          <w:szCs w:val="24"/>
          <w:lang w:val="el-GR"/>
        </w:rPr>
        <w:t>Εβδομαδιαία αναφορά ευεξίας</w:t>
      </w:r>
    </w:p>
    <w:p w14:paraId="7B802293" w14:textId="59347D98" w:rsidR="00D819F0" w:rsidRPr="007B39FF" w:rsidRDefault="00E8250E" w:rsidP="00736AB7">
      <w:pPr>
        <w:spacing w:line="360" w:lineRule="auto"/>
        <w:ind w:firstLine="339"/>
        <w:jc w:val="both"/>
        <w:rPr>
          <w:rFonts w:cs="Calibri"/>
          <w:szCs w:val="24"/>
          <w:lang w:val="el-GR"/>
        </w:rPr>
      </w:pPr>
      <w:r w:rsidRPr="007B39FF">
        <w:rPr>
          <w:rFonts w:cs="Calibri"/>
          <w:szCs w:val="24"/>
          <w:lang w:val="el-GR"/>
        </w:rPr>
        <w:t>Δεν</w:t>
      </w:r>
      <w:r w:rsidR="00495994" w:rsidRPr="007B39FF">
        <w:rPr>
          <w:rFonts w:cs="Calibri"/>
          <w:szCs w:val="24"/>
          <w:lang w:val="el-GR"/>
        </w:rPr>
        <w:t xml:space="preserve"> εντοπίστηκαν στατιστικά σημαντικές διαφορές μεταξύ των ομάδων για </w:t>
      </w:r>
      <w:r w:rsidR="003A1469" w:rsidRPr="007B39FF">
        <w:rPr>
          <w:rFonts w:cs="Calibri"/>
          <w:szCs w:val="24"/>
          <w:lang w:val="el-GR"/>
        </w:rPr>
        <w:t>την διάθεση</w:t>
      </w:r>
      <w:r w:rsidR="00495994" w:rsidRPr="007B39FF">
        <w:rPr>
          <w:rFonts w:cs="Calibri"/>
          <w:szCs w:val="24"/>
          <w:lang w:val="el-GR"/>
        </w:rPr>
        <w:t xml:space="preserve"> </w:t>
      </w:r>
      <w:r w:rsidR="007B39FF" w:rsidRPr="007B39FF">
        <w:rPr>
          <w:rFonts w:cs="Calibri"/>
          <w:szCs w:val="24"/>
          <w:lang w:val="el-GR"/>
        </w:rPr>
        <w:t>[</w:t>
      </w:r>
      <w:r w:rsidR="00495994" w:rsidRPr="007B39FF">
        <w:rPr>
          <w:rFonts w:cs="Calibri"/>
          <w:szCs w:val="24"/>
        </w:rPr>
        <w:t>F</w:t>
      </w:r>
      <w:r w:rsidR="00495994" w:rsidRPr="007B39FF">
        <w:rPr>
          <w:rFonts w:cs="Calibri"/>
          <w:szCs w:val="24"/>
          <w:lang w:val="el-GR"/>
        </w:rPr>
        <w:t xml:space="preserve">(4,11) = 0,397; η2 = 0,126; </w:t>
      </w:r>
      <w:r w:rsidR="00495994" w:rsidRPr="007B39FF">
        <w:rPr>
          <w:rFonts w:cs="Calibri"/>
          <w:szCs w:val="24"/>
        </w:rPr>
        <w:t>p</w:t>
      </w:r>
      <w:r w:rsidR="00495994" w:rsidRPr="007B39FF">
        <w:rPr>
          <w:rFonts w:cs="Calibri"/>
          <w:szCs w:val="24"/>
          <w:lang w:val="el-GR"/>
        </w:rPr>
        <w:t xml:space="preserve"> = 0,807</w:t>
      </w:r>
      <w:r w:rsidR="007B39FF" w:rsidRPr="007B39FF">
        <w:rPr>
          <w:rFonts w:cs="Calibri"/>
          <w:szCs w:val="24"/>
          <w:lang w:val="el-GR"/>
        </w:rPr>
        <w:t>]</w:t>
      </w:r>
      <w:r w:rsidR="00495994" w:rsidRPr="007B39FF">
        <w:rPr>
          <w:rFonts w:cs="Calibri"/>
          <w:szCs w:val="24"/>
          <w:lang w:val="el-GR"/>
        </w:rPr>
        <w:t xml:space="preserve">, </w:t>
      </w:r>
      <w:r w:rsidR="003A1469" w:rsidRPr="007B39FF">
        <w:rPr>
          <w:rFonts w:cs="Calibri"/>
          <w:szCs w:val="24"/>
          <w:lang w:val="el-GR"/>
        </w:rPr>
        <w:t>τα ενεργειακά επίπεδα</w:t>
      </w:r>
      <w:r w:rsidR="00495994" w:rsidRPr="007B39FF">
        <w:rPr>
          <w:rFonts w:cs="Calibri"/>
          <w:szCs w:val="24"/>
          <w:lang w:val="el-GR"/>
        </w:rPr>
        <w:t xml:space="preserve"> </w:t>
      </w:r>
      <w:r w:rsidR="007B39FF" w:rsidRPr="007B39FF">
        <w:rPr>
          <w:rFonts w:cs="Calibri"/>
          <w:szCs w:val="24"/>
          <w:lang w:val="el-GR"/>
        </w:rPr>
        <w:t>[</w:t>
      </w:r>
      <w:r w:rsidR="00495994" w:rsidRPr="007B39FF">
        <w:rPr>
          <w:rFonts w:cs="Calibri"/>
          <w:szCs w:val="24"/>
        </w:rPr>
        <w:t>F</w:t>
      </w:r>
      <w:r w:rsidR="00495994" w:rsidRPr="007B39FF">
        <w:rPr>
          <w:rFonts w:cs="Calibri"/>
          <w:szCs w:val="24"/>
          <w:lang w:val="el-GR"/>
        </w:rPr>
        <w:t xml:space="preserve">(4,11) = 0,108; η2 = 0,038; </w:t>
      </w:r>
      <w:r w:rsidR="00495994" w:rsidRPr="007B39FF">
        <w:rPr>
          <w:rFonts w:cs="Calibri"/>
          <w:szCs w:val="24"/>
        </w:rPr>
        <w:t>p</w:t>
      </w:r>
      <w:r w:rsidR="00495994" w:rsidRPr="007B39FF">
        <w:rPr>
          <w:rFonts w:cs="Calibri"/>
          <w:szCs w:val="24"/>
          <w:lang w:val="el-GR"/>
        </w:rPr>
        <w:t xml:space="preserve"> = 0,977</w:t>
      </w:r>
      <w:r w:rsidR="007B39FF" w:rsidRPr="007B39FF">
        <w:rPr>
          <w:rFonts w:cs="Calibri"/>
          <w:szCs w:val="24"/>
          <w:lang w:val="el-GR"/>
        </w:rPr>
        <w:t>]</w:t>
      </w:r>
      <w:r w:rsidR="00495994" w:rsidRPr="007B39FF">
        <w:rPr>
          <w:rFonts w:cs="Calibri"/>
          <w:szCs w:val="24"/>
          <w:lang w:val="el-GR"/>
        </w:rPr>
        <w:t xml:space="preserve">, </w:t>
      </w:r>
      <w:r w:rsidR="003A1469" w:rsidRPr="007B39FF">
        <w:rPr>
          <w:rFonts w:cs="Calibri"/>
          <w:szCs w:val="24"/>
          <w:lang w:val="el-GR"/>
        </w:rPr>
        <w:t>το στρες</w:t>
      </w:r>
      <w:r w:rsidR="00495994" w:rsidRPr="007B39FF">
        <w:rPr>
          <w:rFonts w:cs="Calibri"/>
          <w:szCs w:val="24"/>
          <w:lang w:val="el-GR"/>
        </w:rPr>
        <w:t xml:space="preserve"> </w:t>
      </w:r>
      <w:r w:rsidR="007B39FF" w:rsidRPr="007B39FF">
        <w:rPr>
          <w:rFonts w:cs="Calibri"/>
          <w:szCs w:val="24"/>
          <w:lang w:val="el-GR"/>
        </w:rPr>
        <w:t>[</w:t>
      </w:r>
      <w:r w:rsidR="00495994" w:rsidRPr="007B39FF">
        <w:rPr>
          <w:rFonts w:cs="Calibri"/>
          <w:szCs w:val="24"/>
        </w:rPr>
        <w:t>F</w:t>
      </w:r>
      <w:r w:rsidR="00495994" w:rsidRPr="007B39FF">
        <w:rPr>
          <w:rFonts w:cs="Calibri"/>
          <w:szCs w:val="24"/>
          <w:lang w:val="el-GR"/>
        </w:rPr>
        <w:t xml:space="preserve">(4,11) = 0,477; η2 = 0,154; </w:t>
      </w:r>
      <w:r w:rsidR="00495994" w:rsidRPr="007B39FF">
        <w:rPr>
          <w:rFonts w:cs="Calibri"/>
          <w:szCs w:val="24"/>
        </w:rPr>
        <w:t>p</w:t>
      </w:r>
      <w:r w:rsidR="00495994" w:rsidRPr="007B39FF">
        <w:rPr>
          <w:rFonts w:cs="Calibri"/>
          <w:szCs w:val="24"/>
          <w:lang w:val="el-GR"/>
        </w:rPr>
        <w:t xml:space="preserve"> = 0,737</w:t>
      </w:r>
      <w:r w:rsidR="007B39FF" w:rsidRPr="007B39FF">
        <w:rPr>
          <w:rFonts w:cs="Calibri"/>
          <w:szCs w:val="24"/>
          <w:lang w:val="el-GR"/>
        </w:rPr>
        <w:t>]</w:t>
      </w:r>
      <w:r w:rsidR="00495994" w:rsidRPr="007B39FF">
        <w:rPr>
          <w:rFonts w:cs="Calibri"/>
          <w:szCs w:val="24"/>
          <w:lang w:val="el-GR"/>
        </w:rPr>
        <w:t xml:space="preserve">, </w:t>
      </w:r>
      <w:r w:rsidR="003A1469" w:rsidRPr="007B39FF">
        <w:rPr>
          <w:rFonts w:cs="Calibri"/>
          <w:szCs w:val="24"/>
          <w:lang w:val="el-GR"/>
        </w:rPr>
        <w:t>τον μυϊκό πόνο</w:t>
      </w:r>
      <w:r w:rsidR="00495994" w:rsidRPr="007B39FF">
        <w:rPr>
          <w:rFonts w:cs="Calibri"/>
          <w:szCs w:val="24"/>
          <w:lang w:val="el-GR"/>
        </w:rPr>
        <w:t xml:space="preserve"> </w:t>
      </w:r>
      <w:r w:rsidR="007B39FF" w:rsidRPr="007B39FF">
        <w:rPr>
          <w:rFonts w:cs="Calibri"/>
          <w:szCs w:val="24"/>
          <w:lang w:val="el-GR"/>
        </w:rPr>
        <w:t>[</w:t>
      </w:r>
      <w:r w:rsidR="00495994" w:rsidRPr="007B39FF">
        <w:rPr>
          <w:rFonts w:cs="Calibri"/>
          <w:szCs w:val="24"/>
        </w:rPr>
        <w:t>F</w:t>
      </w:r>
      <w:r w:rsidR="00495994" w:rsidRPr="007B39FF">
        <w:rPr>
          <w:rFonts w:cs="Calibri"/>
          <w:szCs w:val="24"/>
          <w:lang w:val="el-GR"/>
        </w:rPr>
        <w:t xml:space="preserve">(4,11) = 0,780; η2 = 0,221; </w:t>
      </w:r>
      <w:r w:rsidR="00495994" w:rsidRPr="007B39FF">
        <w:rPr>
          <w:rFonts w:cs="Calibri"/>
          <w:szCs w:val="24"/>
        </w:rPr>
        <w:t>p</w:t>
      </w:r>
      <w:r w:rsidR="00495994" w:rsidRPr="007B39FF">
        <w:rPr>
          <w:rFonts w:cs="Calibri"/>
          <w:szCs w:val="24"/>
          <w:lang w:val="el-GR"/>
        </w:rPr>
        <w:t xml:space="preserve"> = 0,561</w:t>
      </w:r>
      <w:r w:rsidR="007B39FF">
        <w:rPr>
          <w:rFonts w:cs="Calibri"/>
          <w:szCs w:val="24"/>
          <w:lang w:val="el-GR"/>
        </w:rPr>
        <w:t>]</w:t>
      </w:r>
      <w:r w:rsidR="00495994" w:rsidRPr="007B39FF">
        <w:rPr>
          <w:rFonts w:cs="Calibri"/>
          <w:szCs w:val="24"/>
          <w:lang w:val="el-GR"/>
        </w:rPr>
        <w:t xml:space="preserve">, </w:t>
      </w:r>
      <w:r w:rsidR="003A1469" w:rsidRPr="007B39FF">
        <w:rPr>
          <w:rFonts w:cs="Calibri"/>
          <w:szCs w:val="24"/>
          <w:lang w:val="el-GR"/>
        </w:rPr>
        <w:t>την ποιότητα ύπνου</w:t>
      </w:r>
      <w:r w:rsidR="00495994" w:rsidRPr="007B39FF">
        <w:rPr>
          <w:rFonts w:cs="Calibri"/>
          <w:szCs w:val="24"/>
          <w:lang w:val="el-GR"/>
        </w:rPr>
        <w:t xml:space="preserve"> </w:t>
      </w:r>
      <w:r w:rsidR="007B39FF">
        <w:rPr>
          <w:rFonts w:cs="Calibri"/>
          <w:szCs w:val="24"/>
          <w:lang w:val="el-GR"/>
        </w:rPr>
        <w:t>[</w:t>
      </w:r>
      <w:r w:rsidR="00495994" w:rsidRPr="007B39FF">
        <w:rPr>
          <w:rFonts w:cs="Calibri"/>
          <w:szCs w:val="24"/>
        </w:rPr>
        <w:t>F</w:t>
      </w:r>
      <w:r w:rsidR="00495994" w:rsidRPr="007B39FF">
        <w:rPr>
          <w:rFonts w:cs="Calibri"/>
          <w:szCs w:val="24"/>
          <w:lang w:val="el-GR"/>
        </w:rPr>
        <w:t xml:space="preserve">(4,11) = 1,271; η2 = 0,316; </w:t>
      </w:r>
      <w:r w:rsidR="00495994" w:rsidRPr="007B39FF">
        <w:rPr>
          <w:rFonts w:cs="Calibri"/>
          <w:szCs w:val="24"/>
        </w:rPr>
        <w:t>p</w:t>
      </w:r>
      <w:r w:rsidR="00495994" w:rsidRPr="007B39FF">
        <w:rPr>
          <w:rFonts w:cs="Calibri"/>
          <w:szCs w:val="24"/>
          <w:lang w:val="el-GR"/>
        </w:rPr>
        <w:t xml:space="preserve"> = 0,339</w:t>
      </w:r>
      <w:r w:rsidR="007B39FF">
        <w:rPr>
          <w:rFonts w:cs="Calibri"/>
          <w:szCs w:val="24"/>
          <w:lang w:val="el-GR"/>
        </w:rPr>
        <w:t>]</w:t>
      </w:r>
      <w:r w:rsidR="00495994" w:rsidRPr="007B39FF">
        <w:rPr>
          <w:rFonts w:cs="Calibri"/>
          <w:szCs w:val="24"/>
          <w:lang w:val="el-GR"/>
        </w:rPr>
        <w:t xml:space="preserve"> </w:t>
      </w:r>
      <w:r w:rsidR="003A1469" w:rsidRPr="007B39FF">
        <w:rPr>
          <w:rFonts w:cs="Calibri"/>
          <w:szCs w:val="24"/>
          <w:lang w:val="el-GR"/>
        </w:rPr>
        <w:t>και τη δίαιτα</w:t>
      </w:r>
      <w:r w:rsidR="00495994" w:rsidRPr="007B39FF">
        <w:rPr>
          <w:rFonts w:cs="Calibri"/>
          <w:szCs w:val="24"/>
          <w:lang w:val="el-GR"/>
        </w:rPr>
        <w:t xml:space="preserve"> </w:t>
      </w:r>
      <w:r w:rsidR="007B39FF">
        <w:rPr>
          <w:rFonts w:cs="Calibri"/>
          <w:szCs w:val="24"/>
          <w:lang w:val="el-GR"/>
        </w:rPr>
        <w:t>[</w:t>
      </w:r>
      <w:r w:rsidR="00495994" w:rsidRPr="007B39FF">
        <w:rPr>
          <w:rFonts w:cs="Calibri"/>
          <w:szCs w:val="24"/>
        </w:rPr>
        <w:t>F</w:t>
      </w:r>
      <w:r w:rsidR="00495994" w:rsidRPr="007B39FF">
        <w:rPr>
          <w:rFonts w:cs="Calibri"/>
          <w:szCs w:val="24"/>
          <w:lang w:val="el-GR"/>
        </w:rPr>
        <w:t xml:space="preserve">(4,11) = 0,992; η2 = 0,265; </w:t>
      </w:r>
      <w:r w:rsidR="00495994" w:rsidRPr="007B39FF">
        <w:rPr>
          <w:rFonts w:cs="Calibri"/>
          <w:szCs w:val="24"/>
        </w:rPr>
        <w:t>p</w:t>
      </w:r>
      <w:r w:rsidR="00495994" w:rsidRPr="007B39FF">
        <w:rPr>
          <w:rFonts w:cs="Calibri"/>
          <w:szCs w:val="24"/>
          <w:lang w:val="el-GR"/>
        </w:rPr>
        <w:t xml:space="preserve"> = 0,452</w:t>
      </w:r>
      <w:r w:rsidR="007B39FF">
        <w:rPr>
          <w:rFonts w:cs="Calibri"/>
          <w:szCs w:val="24"/>
          <w:lang w:val="el-GR"/>
        </w:rPr>
        <w:t>]</w:t>
      </w:r>
      <w:r w:rsidRPr="007B39FF">
        <w:rPr>
          <w:rFonts w:cs="Calibri"/>
          <w:szCs w:val="24"/>
          <w:lang w:val="el-GR"/>
        </w:rPr>
        <w:t xml:space="preserve"> (πίνακας </w:t>
      </w:r>
      <w:r w:rsidR="007B39FF">
        <w:rPr>
          <w:rFonts w:cs="Calibri"/>
          <w:szCs w:val="24"/>
          <w:lang w:val="el-GR"/>
        </w:rPr>
        <w:t>3</w:t>
      </w:r>
      <w:r w:rsidRPr="007B39FF">
        <w:rPr>
          <w:rFonts w:cs="Calibri"/>
          <w:szCs w:val="24"/>
          <w:lang w:val="el-GR"/>
        </w:rPr>
        <w:t>)</w:t>
      </w:r>
      <w:r w:rsidR="00495994" w:rsidRPr="007B39FF">
        <w:rPr>
          <w:rFonts w:cs="Calibri"/>
          <w:szCs w:val="24"/>
          <w:lang w:val="el-GR"/>
        </w:rPr>
        <w:t xml:space="preserve">. Παρομοίως, δεν παρουσιάστηκε καθόλου επίδραση του χρόνου στα ίδια μεγέθη; </w:t>
      </w:r>
      <w:r w:rsidR="003A1469" w:rsidRPr="007B39FF">
        <w:rPr>
          <w:rFonts w:cs="Calibri"/>
          <w:szCs w:val="24"/>
          <w:lang w:val="el-GR"/>
        </w:rPr>
        <w:t>διάθεση</w:t>
      </w:r>
      <w:r w:rsidR="00495994" w:rsidRPr="007B39FF">
        <w:rPr>
          <w:rFonts w:cs="Calibri"/>
          <w:szCs w:val="24"/>
          <w:lang w:val="el-GR"/>
        </w:rPr>
        <w:t xml:space="preserve"> </w:t>
      </w:r>
      <w:r w:rsidR="007B39FF">
        <w:rPr>
          <w:rFonts w:cs="Calibri"/>
          <w:szCs w:val="24"/>
          <w:lang w:val="el-GR"/>
        </w:rPr>
        <w:t>[</w:t>
      </w:r>
      <w:r w:rsidR="00495994" w:rsidRPr="007B39FF">
        <w:rPr>
          <w:rFonts w:cs="Calibri"/>
          <w:szCs w:val="24"/>
        </w:rPr>
        <w:t>F</w:t>
      </w:r>
      <w:r w:rsidR="00495994" w:rsidRPr="007B39FF">
        <w:rPr>
          <w:rFonts w:cs="Calibri"/>
          <w:szCs w:val="24"/>
          <w:lang w:val="el-GR"/>
        </w:rPr>
        <w:t xml:space="preserve">(4,11) = 0,392; η2 = 0,125; </w:t>
      </w:r>
      <w:r w:rsidR="00495994" w:rsidRPr="007B39FF">
        <w:rPr>
          <w:rFonts w:cs="Calibri"/>
          <w:szCs w:val="24"/>
        </w:rPr>
        <w:t>p</w:t>
      </w:r>
      <w:r w:rsidR="00495994" w:rsidRPr="007B39FF">
        <w:rPr>
          <w:rFonts w:cs="Calibri"/>
          <w:szCs w:val="24"/>
          <w:lang w:val="el-GR"/>
        </w:rPr>
        <w:t xml:space="preserve"> = 0,810</w:t>
      </w:r>
      <w:r w:rsidR="007B39FF">
        <w:rPr>
          <w:rFonts w:cs="Calibri"/>
          <w:szCs w:val="24"/>
          <w:lang w:val="el-GR"/>
        </w:rPr>
        <w:t>]</w:t>
      </w:r>
      <w:r w:rsidR="00495994" w:rsidRPr="007B39FF">
        <w:rPr>
          <w:rFonts w:cs="Calibri"/>
          <w:szCs w:val="24"/>
          <w:lang w:val="el-GR"/>
        </w:rPr>
        <w:t xml:space="preserve">, </w:t>
      </w:r>
      <w:r w:rsidR="003A1469" w:rsidRPr="007B39FF">
        <w:rPr>
          <w:rFonts w:cs="Calibri"/>
          <w:szCs w:val="24"/>
          <w:lang w:val="el-GR"/>
        </w:rPr>
        <w:t>επίπεδα ενέργειας</w:t>
      </w:r>
      <w:r w:rsidR="00495994" w:rsidRPr="007B39FF">
        <w:rPr>
          <w:rFonts w:cs="Calibri"/>
          <w:szCs w:val="24"/>
          <w:lang w:val="el-GR"/>
        </w:rPr>
        <w:t xml:space="preserve"> </w:t>
      </w:r>
      <w:r w:rsidR="007B39FF">
        <w:rPr>
          <w:rFonts w:cs="Calibri"/>
          <w:szCs w:val="24"/>
          <w:lang w:val="el-GR"/>
        </w:rPr>
        <w:t>[</w:t>
      </w:r>
      <w:r w:rsidR="00495994" w:rsidRPr="007B39FF">
        <w:rPr>
          <w:rFonts w:cs="Calibri"/>
          <w:szCs w:val="24"/>
        </w:rPr>
        <w:t>F</w:t>
      </w:r>
      <w:r w:rsidR="00495994" w:rsidRPr="007B39FF">
        <w:rPr>
          <w:rFonts w:cs="Calibri"/>
          <w:szCs w:val="24"/>
          <w:lang w:val="el-GR"/>
        </w:rPr>
        <w:t xml:space="preserve">(4,11) = 1,535; η2 = 0,358; </w:t>
      </w:r>
      <w:r w:rsidR="00495994" w:rsidRPr="007B39FF">
        <w:rPr>
          <w:rFonts w:cs="Calibri"/>
          <w:szCs w:val="24"/>
        </w:rPr>
        <w:t>p</w:t>
      </w:r>
      <w:r w:rsidR="00495994" w:rsidRPr="007B39FF">
        <w:rPr>
          <w:rFonts w:cs="Calibri"/>
          <w:szCs w:val="24"/>
          <w:lang w:val="el-GR"/>
        </w:rPr>
        <w:t xml:space="preserve"> = 0,259</w:t>
      </w:r>
      <w:r w:rsidR="007B39FF">
        <w:rPr>
          <w:rFonts w:cs="Calibri"/>
          <w:szCs w:val="24"/>
          <w:lang w:val="el-GR"/>
        </w:rPr>
        <w:t>]</w:t>
      </w:r>
      <w:r w:rsidR="00495994" w:rsidRPr="007B39FF">
        <w:rPr>
          <w:rFonts w:cs="Calibri"/>
          <w:szCs w:val="24"/>
          <w:lang w:val="el-GR"/>
        </w:rPr>
        <w:t xml:space="preserve">, </w:t>
      </w:r>
      <w:r w:rsidR="003A1469" w:rsidRPr="007B39FF">
        <w:rPr>
          <w:rFonts w:cs="Calibri"/>
          <w:szCs w:val="24"/>
          <w:lang w:val="el-GR"/>
        </w:rPr>
        <w:t>στρες</w:t>
      </w:r>
      <w:r w:rsidR="00495994" w:rsidRPr="007B39FF">
        <w:rPr>
          <w:rFonts w:cs="Calibri"/>
          <w:szCs w:val="24"/>
          <w:lang w:val="el-GR"/>
        </w:rPr>
        <w:t xml:space="preserve"> </w:t>
      </w:r>
      <w:r w:rsidR="007B39FF">
        <w:rPr>
          <w:rFonts w:cs="Calibri"/>
          <w:szCs w:val="24"/>
          <w:lang w:val="el-GR"/>
        </w:rPr>
        <w:t>[</w:t>
      </w:r>
      <w:r w:rsidR="00495994" w:rsidRPr="007B39FF">
        <w:rPr>
          <w:rFonts w:cs="Calibri"/>
          <w:szCs w:val="24"/>
        </w:rPr>
        <w:t>F</w:t>
      </w:r>
      <w:r w:rsidR="00495994" w:rsidRPr="007B39FF">
        <w:rPr>
          <w:rFonts w:cs="Calibri"/>
          <w:szCs w:val="24"/>
          <w:lang w:val="el-GR"/>
        </w:rPr>
        <w:t xml:space="preserve">(4,11) = 0,078; η2 = 0,312; </w:t>
      </w:r>
      <w:r w:rsidR="00495994" w:rsidRPr="007B39FF">
        <w:rPr>
          <w:rFonts w:cs="Calibri"/>
          <w:szCs w:val="24"/>
        </w:rPr>
        <w:t>p</w:t>
      </w:r>
      <w:r w:rsidR="00495994" w:rsidRPr="007B39FF">
        <w:rPr>
          <w:rFonts w:cs="Calibri"/>
          <w:szCs w:val="24"/>
          <w:lang w:val="el-GR"/>
        </w:rPr>
        <w:t xml:space="preserve"> = 0,987</w:t>
      </w:r>
      <w:r w:rsidR="007B39FF">
        <w:rPr>
          <w:rFonts w:cs="Calibri"/>
          <w:szCs w:val="24"/>
          <w:lang w:val="el-GR"/>
        </w:rPr>
        <w:t>]</w:t>
      </w:r>
      <w:r w:rsidR="00495994" w:rsidRPr="007B39FF">
        <w:rPr>
          <w:rFonts w:cs="Calibri"/>
          <w:szCs w:val="24"/>
          <w:lang w:val="el-GR"/>
        </w:rPr>
        <w:t xml:space="preserve">, </w:t>
      </w:r>
      <w:r w:rsidR="003A1469" w:rsidRPr="007B39FF">
        <w:rPr>
          <w:rFonts w:cs="Calibri"/>
          <w:szCs w:val="24"/>
          <w:lang w:val="el-GR"/>
        </w:rPr>
        <w:t>μυϊκός πόνος</w:t>
      </w:r>
      <w:r w:rsidR="00495994" w:rsidRPr="007B39FF">
        <w:rPr>
          <w:rFonts w:cs="Calibri"/>
          <w:szCs w:val="24"/>
          <w:lang w:val="el-GR"/>
        </w:rPr>
        <w:t xml:space="preserve"> </w:t>
      </w:r>
      <w:r w:rsidR="007B39FF">
        <w:rPr>
          <w:rFonts w:cs="Calibri"/>
          <w:szCs w:val="24"/>
          <w:lang w:val="el-GR"/>
        </w:rPr>
        <w:t>[</w:t>
      </w:r>
      <w:r w:rsidR="00495994" w:rsidRPr="007B39FF">
        <w:rPr>
          <w:rFonts w:cs="Calibri"/>
          <w:szCs w:val="24"/>
        </w:rPr>
        <w:t>F</w:t>
      </w:r>
      <w:r w:rsidR="00495994" w:rsidRPr="007B39FF">
        <w:rPr>
          <w:rFonts w:cs="Calibri"/>
          <w:szCs w:val="24"/>
          <w:lang w:val="el-GR"/>
        </w:rPr>
        <w:t xml:space="preserve">(4,11) = 2,487; η2 = 0,475; </w:t>
      </w:r>
      <w:r w:rsidR="00495994" w:rsidRPr="007B39FF">
        <w:rPr>
          <w:rFonts w:cs="Calibri"/>
          <w:szCs w:val="24"/>
        </w:rPr>
        <w:t>p</w:t>
      </w:r>
      <w:r w:rsidR="00495994" w:rsidRPr="007B39FF">
        <w:rPr>
          <w:rFonts w:cs="Calibri"/>
          <w:szCs w:val="24"/>
          <w:lang w:val="el-GR"/>
        </w:rPr>
        <w:t xml:space="preserve"> = 0,105</w:t>
      </w:r>
      <w:r w:rsidR="007B39FF">
        <w:rPr>
          <w:rFonts w:cs="Calibri"/>
          <w:szCs w:val="24"/>
          <w:lang w:val="el-GR"/>
        </w:rPr>
        <w:t>]</w:t>
      </w:r>
      <w:r w:rsidR="00495994" w:rsidRPr="007B39FF">
        <w:rPr>
          <w:rFonts w:cs="Calibri"/>
          <w:szCs w:val="24"/>
          <w:lang w:val="el-GR"/>
        </w:rPr>
        <w:t xml:space="preserve">, </w:t>
      </w:r>
      <w:r w:rsidR="003A1469" w:rsidRPr="007B39FF">
        <w:rPr>
          <w:rFonts w:cs="Calibri"/>
          <w:szCs w:val="24"/>
          <w:lang w:val="el-GR"/>
        </w:rPr>
        <w:t>ποιότητα ύπνου</w:t>
      </w:r>
      <w:r w:rsidR="00495994" w:rsidRPr="007B39FF">
        <w:rPr>
          <w:rFonts w:cs="Calibri"/>
          <w:szCs w:val="24"/>
          <w:lang w:val="el-GR"/>
        </w:rPr>
        <w:t xml:space="preserve"> </w:t>
      </w:r>
      <w:r w:rsidR="007B39FF">
        <w:rPr>
          <w:rFonts w:cs="Calibri"/>
          <w:szCs w:val="24"/>
          <w:lang w:val="el-GR"/>
        </w:rPr>
        <w:t>[</w:t>
      </w:r>
      <w:r w:rsidR="00495994" w:rsidRPr="007B39FF">
        <w:rPr>
          <w:rFonts w:cs="Calibri"/>
          <w:szCs w:val="24"/>
        </w:rPr>
        <w:t>F</w:t>
      </w:r>
      <w:r w:rsidR="00495994" w:rsidRPr="007B39FF">
        <w:rPr>
          <w:rFonts w:cs="Calibri"/>
          <w:szCs w:val="24"/>
          <w:lang w:val="el-GR"/>
        </w:rPr>
        <w:t xml:space="preserve">(4,11) = 2,466; η2 = 0,473; </w:t>
      </w:r>
      <w:r w:rsidR="00495994" w:rsidRPr="007B39FF">
        <w:rPr>
          <w:rFonts w:cs="Calibri"/>
          <w:szCs w:val="24"/>
        </w:rPr>
        <w:t>p</w:t>
      </w:r>
      <w:r w:rsidR="00495994" w:rsidRPr="007B39FF">
        <w:rPr>
          <w:rFonts w:cs="Calibri"/>
          <w:szCs w:val="24"/>
          <w:lang w:val="el-GR"/>
        </w:rPr>
        <w:t xml:space="preserve"> = 0,106</w:t>
      </w:r>
      <w:r w:rsidR="007B39FF">
        <w:rPr>
          <w:rFonts w:cs="Calibri"/>
          <w:szCs w:val="24"/>
          <w:lang w:val="el-GR"/>
        </w:rPr>
        <w:t>]</w:t>
      </w:r>
      <w:r w:rsidR="00495994" w:rsidRPr="007B39FF">
        <w:rPr>
          <w:rFonts w:cs="Calibri"/>
          <w:szCs w:val="24"/>
          <w:lang w:val="el-GR"/>
        </w:rPr>
        <w:t xml:space="preserve"> και </w:t>
      </w:r>
      <w:r w:rsidR="003A1469" w:rsidRPr="007B39FF">
        <w:rPr>
          <w:rFonts w:cs="Calibri"/>
          <w:szCs w:val="24"/>
          <w:lang w:val="el-GR"/>
        </w:rPr>
        <w:t>δίαιτα</w:t>
      </w:r>
      <w:r w:rsidR="00495994" w:rsidRPr="007B39FF">
        <w:rPr>
          <w:rFonts w:cs="Calibri"/>
          <w:szCs w:val="24"/>
          <w:lang w:val="el-GR"/>
        </w:rPr>
        <w:t xml:space="preserve"> </w:t>
      </w:r>
      <w:r w:rsidR="007B39FF">
        <w:rPr>
          <w:rFonts w:cs="Calibri"/>
          <w:szCs w:val="24"/>
          <w:lang w:val="el-GR"/>
        </w:rPr>
        <w:t>[</w:t>
      </w:r>
      <w:r w:rsidR="00495994" w:rsidRPr="007B39FF">
        <w:rPr>
          <w:rFonts w:cs="Calibri"/>
          <w:szCs w:val="24"/>
        </w:rPr>
        <w:t>F</w:t>
      </w:r>
      <w:r w:rsidR="00495994" w:rsidRPr="007B39FF">
        <w:rPr>
          <w:rFonts w:cs="Calibri"/>
          <w:szCs w:val="24"/>
          <w:lang w:val="el-GR"/>
        </w:rPr>
        <w:t xml:space="preserve">(4,11) = 1,536; η2 = 0,358; </w:t>
      </w:r>
      <w:r w:rsidR="00495994" w:rsidRPr="007B39FF">
        <w:rPr>
          <w:rFonts w:cs="Calibri"/>
          <w:szCs w:val="24"/>
        </w:rPr>
        <w:t>p</w:t>
      </w:r>
      <w:r w:rsidR="00495994" w:rsidRPr="007B39FF">
        <w:rPr>
          <w:rFonts w:cs="Calibri"/>
          <w:szCs w:val="24"/>
          <w:lang w:val="el-GR"/>
        </w:rPr>
        <w:t xml:space="preserve"> = 0,259</w:t>
      </w:r>
      <w:r w:rsidR="007B39FF">
        <w:rPr>
          <w:rFonts w:cs="Calibri"/>
          <w:szCs w:val="24"/>
          <w:lang w:val="el-GR"/>
        </w:rPr>
        <w:t>]</w:t>
      </w:r>
      <w:r w:rsidR="00495994" w:rsidRPr="007B39FF">
        <w:rPr>
          <w:rFonts w:cs="Calibri"/>
          <w:szCs w:val="24"/>
          <w:lang w:val="el-GR"/>
        </w:rPr>
        <w:t xml:space="preserve">.  </w:t>
      </w:r>
    </w:p>
    <w:p w14:paraId="233C3488" w14:textId="77777777" w:rsidR="005A00C7" w:rsidRPr="00600AAE" w:rsidRDefault="005A00C7" w:rsidP="00F64215">
      <w:pPr>
        <w:spacing w:line="240" w:lineRule="auto"/>
        <w:ind w:firstLine="339"/>
        <w:jc w:val="both"/>
        <w:rPr>
          <w:rFonts w:cs="Calibri"/>
          <w:szCs w:val="24"/>
          <w:lang w:val="el-GR"/>
        </w:rPr>
      </w:pPr>
    </w:p>
    <w:tbl>
      <w:tblPr>
        <w:tblW w:w="10054" w:type="dxa"/>
        <w:jc w:val="center"/>
        <w:tblLayout w:type="fixed"/>
        <w:tblLook w:val="04A0" w:firstRow="1" w:lastRow="0" w:firstColumn="1" w:lastColumn="0" w:noHBand="0" w:noVBand="1"/>
      </w:tblPr>
      <w:tblGrid>
        <w:gridCol w:w="1018"/>
        <w:gridCol w:w="1533"/>
        <w:gridCol w:w="1150"/>
        <w:gridCol w:w="1474"/>
        <w:gridCol w:w="1157"/>
        <w:gridCol w:w="1347"/>
        <w:gridCol w:w="1224"/>
        <w:gridCol w:w="1151"/>
      </w:tblGrid>
      <w:tr w:rsidR="00842707" w:rsidRPr="00EB2122" w14:paraId="48EACA60" w14:textId="77777777" w:rsidTr="008A6F0B">
        <w:trPr>
          <w:trHeight w:val="294"/>
          <w:jc w:val="center"/>
        </w:trPr>
        <w:tc>
          <w:tcPr>
            <w:tcW w:w="10054" w:type="dxa"/>
            <w:gridSpan w:val="8"/>
            <w:tcBorders>
              <w:bottom w:val="single" w:sz="4" w:space="0" w:color="auto"/>
            </w:tcBorders>
            <w:shd w:val="clear" w:color="auto" w:fill="auto"/>
            <w:noWrap/>
            <w:vAlign w:val="bottom"/>
          </w:tcPr>
          <w:p w14:paraId="5B50E194" w14:textId="20893DE7" w:rsidR="00842707" w:rsidRPr="00600AAE" w:rsidRDefault="005A00C7" w:rsidP="00455087">
            <w:pPr>
              <w:spacing w:before="0" w:after="160" w:line="278" w:lineRule="auto"/>
              <w:ind w:left="1165" w:hanging="1165"/>
              <w:jc w:val="both"/>
              <w:rPr>
                <w:rFonts w:eastAsia="Aptos" w:cs="Calibri"/>
                <w:sz w:val="22"/>
                <w:lang w:val="el-GR" w:bidi="he-IL"/>
              </w:rPr>
            </w:pPr>
            <w:r w:rsidRPr="00600AAE">
              <w:rPr>
                <w:rFonts w:eastAsia="Times New Roman" w:cs="Calibri"/>
                <w:b/>
                <w:bCs/>
                <w:color w:val="000000"/>
                <w:kern w:val="0"/>
                <w:szCs w:val="24"/>
                <w:lang w:val="el-GR" w:eastAsia="el-GR" w:bidi="he-IL"/>
                <w14:ligatures w14:val="none"/>
              </w:rPr>
              <w:t>Πίνακας 3</w:t>
            </w:r>
            <w:r w:rsidR="00842707" w:rsidRPr="00600AAE">
              <w:rPr>
                <w:rFonts w:eastAsia="Times New Roman" w:cs="Calibri"/>
                <w:b/>
                <w:bCs/>
                <w:color w:val="000000"/>
                <w:kern w:val="0"/>
                <w:szCs w:val="24"/>
                <w:lang w:val="el-GR" w:eastAsia="el-GR" w:bidi="he-IL"/>
                <w14:ligatures w14:val="none"/>
              </w:rPr>
              <w:t>.</w:t>
            </w:r>
            <w:r w:rsidR="00842707" w:rsidRPr="00600AAE">
              <w:rPr>
                <w:rFonts w:eastAsia="Times New Roman" w:cs="Calibri"/>
                <w:color w:val="000000"/>
                <w:kern w:val="0"/>
                <w:szCs w:val="24"/>
                <w:lang w:val="el-GR" w:eastAsia="el-GR" w:bidi="he-IL"/>
                <w14:ligatures w14:val="none"/>
              </w:rPr>
              <w:t xml:space="preserve"> </w:t>
            </w:r>
            <w:r w:rsidRPr="00600AAE">
              <w:rPr>
                <w:rFonts w:eastAsia="Times New Roman" w:cs="Calibri"/>
                <w:color w:val="000000"/>
                <w:kern w:val="0"/>
                <w:szCs w:val="24"/>
                <w:lang w:val="el-GR" w:eastAsia="el-GR" w:bidi="he-IL"/>
                <w14:ligatures w14:val="none"/>
              </w:rPr>
              <w:t>Εβδομαδιαίες απαντήσεις των αθλητών στ</w:t>
            </w:r>
            <w:r w:rsidR="0056267D" w:rsidRPr="00600AAE">
              <w:rPr>
                <w:rFonts w:eastAsia="Times New Roman" w:cs="Calibri"/>
                <w:color w:val="000000"/>
                <w:kern w:val="0"/>
                <w:szCs w:val="24"/>
                <w:lang w:val="el-GR" w:eastAsia="el-GR" w:bidi="he-IL"/>
                <w14:ligatures w14:val="none"/>
              </w:rPr>
              <w:t xml:space="preserve">ο ερωτηματολόγιο </w:t>
            </w:r>
            <w:r w:rsidR="00AF3596" w:rsidRPr="00600AAE">
              <w:rPr>
                <w:rFonts w:eastAsia="Times New Roman" w:cs="Calibri"/>
                <w:color w:val="000000"/>
                <w:kern w:val="0"/>
                <w:szCs w:val="24"/>
                <w:lang w:val="el-GR" w:eastAsia="el-GR" w:bidi="he-IL"/>
                <w14:ligatures w14:val="none"/>
              </w:rPr>
              <w:t>ευεξίας</w:t>
            </w:r>
            <w:r w:rsidR="00842707" w:rsidRPr="00600AAE">
              <w:rPr>
                <w:rFonts w:eastAsia="Times New Roman" w:cs="Calibri"/>
                <w:color w:val="000000"/>
                <w:kern w:val="0"/>
                <w:szCs w:val="24"/>
                <w:lang w:val="el-GR" w:eastAsia="el-GR" w:bidi="he-IL"/>
                <w14:ligatures w14:val="none"/>
              </w:rPr>
              <w:t xml:space="preserve"> (1-5) </w:t>
            </w:r>
            <w:r w:rsidR="00992AD9" w:rsidRPr="00600AAE">
              <w:rPr>
                <w:rFonts w:eastAsia="Times New Roman" w:cs="Calibri"/>
                <w:color w:val="000000"/>
                <w:kern w:val="0"/>
                <w:szCs w:val="24"/>
                <w:lang w:val="el-GR" w:eastAsia="el-GR" w:bidi="he-IL"/>
                <w14:ligatures w14:val="none"/>
              </w:rPr>
              <w:t>για τις 5 εβδομάδες του παρεμβατικού προγράμματος.</w:t>
            </w:r>
          </w:p>
        </w:tc>
      </w:tr>
      <w:tr w:rsidR="00842707" w:rsidRPr="00600AAE" w14:paraId="17F2B48C" w14:textId="77777777" w:rsidTr="008A6F0B">
        <w:trPr>
          <w:trHeight w:val="294"/>
          <w:jc w:val="center"/>
        </w:trPr>
        <w:tc>
          <w:tcPr>
            <w:tcW w:w="1018" w:type="dxa"/>
            <w:tcBorders>
              <w:top w:val="single" w:sz="4" w:space="0" w:color="auto"/>
            </w:tcBorders>
            <w:shd w:val="clear" w:color="auto" w:fill="auto"/>
            <w:noWrap/>
            <w:vAlign w:val="bottom"/>
            <w:hideMark/>
          </w:tcPr>
          <w:p w14:paraId="72629605" w14:textId="77777777" w:rsidR="00842707" w:rsidRPr="00600AAE" w:rsidRDefault="00842707" w:rsidP="00842707">
            <w:pPr>
              <w:spacing w:before="0" w:after="0" w:line="240" w:lineRule="auto"/>
              <w:rPr>
                <w:rFonts w:eastAsia="Times New Roman" w:cs="Calibri"/>
                <w:color w:val="000000"/>
                <w:kern w:val="0"/>
                <w:szCs w:val="24"/>
                <w:lang w:val="el-GR" w:eastAsia="el-GR" w:bidi="he-IL"/>
                <w14:ligatures w14:val="none"/>
              </w:rPr>
            </w:pPr>
            <w:r w:rsidRPr="00600AAE">
              <w:rPr>
                <w:rFonts w:eastAsia="Times New Roman" w:cs="Calibri"/>
                <w:color w:val="000000"/>
                <w:kern w:val="0"/>
                <w:szCs w:val="24"/>
                <w:lang w:val="en-US" w:eastAsia="el-GR" w:bidi="he-IL"/>
                <w14:ligatures w14:val="none"/>
              </w:rPr>
              <w:t> </w:t>
            </w:r>
          </w:p>
        </w:tc>
        <w:tc>
          <w:tcPr>
            <w:tcW w:w="1533" w:type="dxa"/>
            <w:tcBorders>
              <w:top w:val="single" w:sz="4" w:space="0" w:color="auto"/>
              <w:bottom w:val="single" w:sz="4" w:space="0" w:color="auto"/>
            </w:tcBorders>
          </w:tcPr>
          <w:p w14:paraId="4B223327" w14:textId="785405FE" w:rsidR="00842707" w:rsidRPr="00600AAE" w:rsidRDefault="001C4524" w:rsidP="003A1469">
            <w:pPr>
              <w:spacing w:before="0" w:after="0" w:line="240" w:lineRule="auto"/>
              <w:jc w:val="center"/>
              <w:rPr>
                <w:rFonts w:eastAsia="Times New Roman" w:cs="Calibri"/>
                <w:b/>
                <w:bCs/>
                <w:color w:val="000000"/>
                <w:kern w:val="0"/>
                <w:szCs w:val="24"/>
                <w:lang w:val="el-GR" w:eastAsia="el-GR" w:bidi="he-IL"/>
                <w14:ligatures w14:val="none"/>
              </w:rPr>
            </w:pPr>
            <w:r w:rsidRPr="00600AAE">
              <w:rPr>
                <w:rFonts w:eastAsia="Times New Roman" w:cs="Calibri"/>
                <w:b/>
                <w:bCs/>
                <w:color w:val="000000"/>
                <w:kern w:val="0"/>
                <w:szCs w:val="24"/>
                <w:lang w:val="el-GR" w:eastAsia="el-GR" w:bidi="he-IL"/>
                <w14:ligatures w14:val="none"/>
              </w:rPr>
              <w:br/>
            </w:r>
            <w:r w:rsidR="003A1469" w:rsidRPr="00600AAE">
              <w:rPr>
                <w:rFonts w:eastAsia="Times New Roman" w:cs="Calibri"/>
                <w:b/>
                <w:bCs/>
                <w:color w:val="000000"/>
                <w:kern w:val="0"/>
                <w:szCs w:val="24"/>
                <w:lang w:val="el-GR" w:eastAsia="el-GR" w:bidi="he-IL"/>
                <w14:ligatures w14:val="none"/>
              </w:rPr>
              <w:t>Ομάδες</w:t>
            </w:r>
          </w:p>
        </w:tc>
        <w:tc>
          <w:tcPr>
            <w:tcW w:w="1150" w:type="dxa"/>
            <w:tcBorders>
              <w:top w:val="single" w:sz="4" w:space="0" w:color="auto"/>
              <w:bottom w:val="single" w:sz="4" w:space="0" w:color="auto"/>
            </w:tcBorders>
            <w:shd w:val="clear" w:color="auto" w:fill="auto"/>
            <w:noWrap/>
            <w:vAlign w:val="bottom"/>
            <w:hideMark/>
          </w:tcPr>
          <w:p w14:paraId="7A114A63" w14:textId="237A1AA0" w:rsidR="00842707" w:rsidRPr="00600AAE" w:rsidRDefault="003A1469" w:rsidP="00842707">
            <w:pPr>
              <w:spacing w:before="0" w:after="0" w:line="240" w:lineRule="auto"/>
              <w:jc w:val="center"/>
              <w:rPr>
                <w:rFonts w:eastAsia="Times New Roman" w:cs="Calibri"/>
                <w:b/>
                <w:bCs/>
                <w:color w:val="000000"/>
                <w:kern w:val="0"/>
                <w:szCs w:val="24"/>
                <w:lang w:val="el-GR" w:eastAsia="el-GR" w:bidi="he-IL"/>
                <w14:ligatures w14:val="none"/>
              </w:rPr>
            </w:pPr>
            <w:r w:rsidRPr="00600AAE">
              <w:rPr>
                <w:rFonts w:eastAsia="Times New Roman" w:cs="Calibri"/>
                <w:b/>
                <w:bCs/>
                <w:color w:val="000000"/>
                <w:kern w:val="0"/>
                <w:szCs w:val="24"/>
                <w:lang w:val="el-GR" w:eastAsia="el-GR" w:bidi="he-IL"/>
                <w14:ligatures w14:val="none"/>
              </w:rPr>
              <w:t>Διάθεση</w:t>
            </w:r>
          </w:p>
        </w:tc>
        <w:tc>
          <w:tcPr>
            <w:tcW w:w="1474" w:type="dxa"/>
            <w:tcBorders>
              <w:top w:val="single" w:sz="4" w:space="0" w:color="auto"/>
              <w:bottom w:val="single" w:sz="4" w:space="0" w:color="auto"/>
            </w:tcBorders>
            <w:shd w:val="clear" w:color="auto" w:fill="auto"/>
            <w:noWrap/>
            <w:vAlign w:val="bottom"/>
            <w:hideMark/>
          </w:tcPr>
          <w:p w14:paraId="045FB566" w14:textId="7744490C" w:rsidR="00842707" w:rsidRPr="00600AAE" w:rsidRDefault="003A1469" w:rsidP="00842707">
            <w:pPr>
              <w:spacing w:before="0" w:after="0" w:line="240" w:lineRule="auto"/>
              <w:jc w:val="center"/>
              <w:rPr>
                <w:rFonts w:eastAsia="Times New Roman" w:cs="Calibri"/>
                <w:b/>
                <w:bCs/>
                <w:color w:val="000000"/>
                <w:kern w:val="0"/>
                <w:szCs w:val="24"/>
                <w:lang w:val="el-GR" w:eastAsia="el-GR" w:bidi="he-IL"/>
                <w14:ligatures w14:val="none"/>
              </w:rPr>
            </w:pPr>
            <w:r w:rsidRPr="00600AAE">
              <w:rPr>
                <w:rFonts w:eastAsia="Times New Roman" w:cs="Calibri"/>
                <w:b/>
                <w:bCs/>
                <w:color w:val="000000"/>
                <w:kern w:val="0"/>
                <w:szCs w:val="24"/>
                <w:lang w:val="el-GR" w:eastAsia="el-GR" w:bidi="he-IL"/>
                <w14:ligatures w14:val="none"/>
              </w:rPr>
              <w:t>Ενεργειακά Επίπεδα</w:t>
            </w:r>
          </w:p>
        </w:tc>
        <w:tc>
          <w:tcPr>
            <w:tcW w:w="1157" w:type="dxa"/>
            <w:tcBorders>
              <w:top w:val="single" w:sz="4" w:space="0" w:color="auto"/>
              <w:bottom w:val="single" w:sz="4" w:space="0" w:color="auto"/>
            </w:tcBorders>
            <w:shd w:val="clear" w:color="auto" w:fill="auto"/>
            <w:noWrap/>
            <w:vAlign w:val="bottom"/>
            <w:hideMark/>
          </w:tcPr>
          <w:p w14:paraId="66BEC03A" w14:textId="319D94CF" w:rsidR="00842707" w:rsidRPr="00600AAE" w:rsidRDefault="003A1469" w:rsidP="00842707">
            <w:pPr>
              <w:spacing w:before="0" w:after="0" w:line="240" w:lineRule="auto"/>
              <w:jc w:val="center"/>
              <w:rPr>
                <w:rFonts w:eastAsia="Times New Roman" w:cs="Calibri"/>
                <w:b/>
                <w:bCs/>
                <w:color w:val="000000"/>
                <w:kern w:val="0"/>
                <w:szCs w:val="24"/>
                <w:lang w:val="el-GR" w:eastAsia="el-GR" w:bidi="he-IL"/>
                <w14:ligatures w14:val="none"/>
              </w:rPr>
            </w:pPr>
            <w:r w:rsidRPr="00600AAE">
              <w:rPr>
                <w:rFonts w:eastAsia="Times New Roman" w:cs="Calibri"/>
                <w:b/>
                <w:bCs/>
                <w:color w:val="000000"/>
                <w:kern w:val="0"/>
                <w:szCs w:val="24"/>
                <w:lang w:val="el-GR" w:eastAsia="el-GR" w:bidi="he-IL"/>
                <w14:ligatures w14:val="none"/>
              </w:rPr>
              <w:t>Στρες</w:t>
            </w:r>
          </w:p>
        </w:tc>
        <w:tc>
          <w:tcPr>
            <w:tcW w:w="1347" w:type="dxa"/>
            <w:tcBorders>
              <w:top w:val="single" w:sz="4" w:space="0" w:color="auto"/>
              <w:bottom w:val="single" w:sz="4" w:space="0" w:color="auto"/>
            </w:tcBorders>
            <w:shd w:val="clear" w:color="auto" w:fill="auto"/>
            <w:noWrap/>
            <w:vAlign w:val="bottom"/>
            <w:hideMark/>
          </w:tcPr>
          <w:p w14:paraId="3EE1576C" w14:textId="3521C085" w:rsidR="00842707" w:rsidRPr="00600AAE" w:rsidRDefault="003A1469" w:rsidP="00842707">
            <w:pPr>
              <w:spacing w:before="0" w:after="0" w:line="240" w:lineRule="auto"/>
              <w:jc w:val="center"/>
              <w:rPr>
                <w:rFonts w:eastAsia="Times New Roman" w:cs="Calibri"/>
                <w:b/>
                <w:bCs/>
                <w:color w:val="000000"/>
                <w:kern w:val="0"/>
                <w:szCs w:val="24"/>
                <w:lang w:val="el-GR" w:eastAsia="el-GR" w:bidi="he-IL"/>
                <w14:ligatures w14:val="none"/>
              </w:rPr>
            </w:pPr>
            <w:r w:rsidRPr="00600AAE">
              <w:rPr>
                <w:rFonts w:eastAsia="Times New Roman" w:cs="Calibri"/>
                <w:b/>
                <w:bCs/>
                <w:color w:val="000000"/>
                <w:kern w:val="0"/>
                <w:szCs w:val="24"/>
                <w:lang w:val="el-GR" w:eastAsia="el-GR" w:bidi="he-IL"/>
                <w14:ligatures w14:val="none"/>
              </w:rPr>
              <w:t>Μυϊκός Πόνος</w:t>
            </w:r>
          </w:p>
        </w:tc>
        <w:tc>
          <w:tcPr>
            <w:tcW w:w="1224" w:type="dxa"/>
            <w:tcBorders>
              <w:top w:val="single" w:sz="4" w:space="0" w:color="auto"/>
              <w:bottom w:val="single" w:sz="4" w:space="0" w:color="auto"/>
            </w:tcBorders>
            <w:shd w:val="clear" w:color="auto" w:fill="auto"/>
            <w:noWrap/>
            <w:vAlign w:val="bottom"/>
            <w:hideMark/>
          </w:tcPr>
          <w:p w14:paraId="69CC768E" w14:textId="55D4921C" w:rsidR="00842707" w:rsidRPr="00600AAE" w:rsidRDefault="003A1469" w:rsidP="00842707">
            <w:pPr>
              <w:spacing w:before="0" w:after="0" w:line="240" w:lineRule="auto"/>
              <w:jc w:val="center"/>
              <w:rPr>
                <w:rFonts w:eastAsia="Times New Roman" w:cs="Calibri"/>
                <w:b/>
                <w:bCs/>
                <w:color w:val="000000"/>
                <w:kern w:val="0"/>
                <w:szCs w:val="24"/>
                <w:lang w:val="el-GR" w:eastAsia="el-GR" w:bidi="he-IL"/>
                <w14:ligatures w14:val="none"/>
              </w:rPr>
            </w:pPr>
            <w:r w:rsidRPr="00600AAE">
              <w:rPr>
                <w:rFonts w:eastAsia="Times New Roman" w:cs="Calibri"/>
                <w:b/>
                <w:bCs/>
                <w:color w:val="000000"/>
                <w:kern w:val="0"/>
                <w:szCs w:val="24"/>
                <w:lang w:val="el-GR" w:eastAsia="el-GR" w:bidi="he-IL"/>
                <w14:ligatures w14:val="none"/>
              </w:rPr>
              <w:t>Ποιότητα Ύπνου</w:t>
            </w:r>
          </w:p>
        </w:tc>
        <w:tc>
          <w:tcPr>
            <w:tcW w:w="1149" w:type="dxa"/>
            <w:tcBorders>
              <w:top w:val="single" w:sz="4" w:space="0" w:color="auto"/>
              <w:bottom w:val="single" w:sz="4" w:space="0" w:color="auto"/>
            </w:tcBorders>
            <w:shd w:val="clear" w:color="auto" w:fill="auto"/>
            <w:noWrap/>
            <w:vAlign w:val="bottom"/>
            <w:hideMark/>
          </w:tcPr>
          <w:p w14:paraId="63ED0C03" w14:textId="526F960E" w:rsidR="00842707" w:rsidRPr="00600AAE" w:rsidRDefault="003A1469" w:rsidP="00842707">
            <w:pPr>
              <w:spacing w:before="0" w:after="0" w:line="240" w:lineRule="auto"/>
              <w:jc w:val="center"/>
              <w:rPr>
                <w:rFonts w:eastAsia="Times New Roman" w:cs="Calibri"/>
                <w:b/>
                <w:bCs/>
                <w:color w:val="000000"/>
                <w:kern w:val="0"/>
                <w:szCs w:val="24"/>
                <w:lang w:val="el-GR" w:eastAsia="el-GR" w:bidi="he-IL"/>
                <w14:ligatures w14:val="none"/>
              </w:rPr>
            </w:pPr>
            <w:r w:rsidRPr="00600AAE">
              <w:rPr>
                <w:rFonts w:eastAsia="Times New Roman" w:cs="Calibri"/>
                <w:b/>
                <w:bCs/>
                <w:color w:val="000000"/>
                <w:kern w:val="0"/>
                <w:szCs w:val="24"/>
                <w:lang w:val="el-GR" w:eastAsia="el-GR" w:bidi="he-IL"/>
                <w14:ligatures w14:val="none"/>
              </w:rPr>
              <w:t>Δίαιτα</w:t>
            </w:r>
            <w:r w:rsidR="00842707" w:rsidRPr="00600AAE">
              <w:rPr>
                <w:rFonts w:eastAsia="Times New Roman" w:cs="Calibri"/>
                <w:b/>
                <w:bCs/>
                <w:color w:val="000000"/>
                <w:kern w:val="0"/>
                <w:szCs w:val="24"/>
                <w:lang w:val="el-GR" w:eastAsia="el-GR" w:bidi="he-IL"/>
                <w14:ligatures w14:val="none"/>
              </w:rPr>
              <w:t xml:space="preserve"> </w:t>
            </w:r>
          </w:p>
        </w:tc>
      </w:tr>
      <w:tr w:rsidR="00842707" w:rsidRPr="00600AAE" w14:paraId="30EB6268" w14:textId="77777777" w:rsidTr="008A6F0B">
        <w:trPr>
          <w:trHeight w:val="294"/>
          <w:jc w:val="center"/>
        </w:trPr>
        <w:tc>
          <w:tcPr>
            <w:tcW w:w="1018" w:type="dxa"/>
            <w:vMerge w:val="restart"/>
            <w:tcBorders>
              <w:top w:val="single" w:sz="4" w:space="0" w:color="auto"/>
            </w:tcBorders>
            <w:shd w:val="clear" w:color="auto" w:fill="auto"/>
            <w:noWrap/>
            <w:vAlign w:val="bottom"/>
            <w:hideMark/>
          </w:tcPr>
          <w:p w14:paraId="55051016" w14:textId="65A2DDC1" w:rsidR="00842707" w:rsidRPr="00600AAE" w:rsidRDefault="00AF3596" w:rsidP="00842707">
            <w:pPr>
              <w:spacing w:before="0" w:after="0" w:line="240" w:lineRule="auto"/>
              <w:rPr>
                <w:rFonts w:eastAsia="Times New Roman" w:cs="Calibri"/>
                <w:b/>
                <w:bCs/>
                <w:color w:val="000000"/>
                <w:kern w:val="0"/>
                <w:szCs w:val="24"/>
                <w:lang w:val="el-GR" w:eastAsia="el-GR" w:bidi="he-IL"/>
                <w14:ligatures w14:val="none"/>
              </w:rPr>
            </w:pPr>
            <w:r w:rsidRPr="00600AAE">
              <w:rPr>
                <w:rFonts w:eastAsia="Times New Roman" w:cs="Calibri"/>
                <w:b/>
                <w:bCs/>
                <w:color w:val="000000"/>
                <w:kern w:val="0"/>
                <w:szCs w:val="24"/>
                <w:lang w:val="el-GR" w:eastAsia="el-GR" w:bidi="he-IL"/>
                <w14:ligatures w14:val="none"/>
              </w:rPr>
              <w:t>ΕΔ</w:t>
            </w:r>
            <w:r w:rsidR="003A1469" w:rsidRPr="00600AAE">
              <w:rPr>
                <w:rFonts w:eastAsia="Times New Roman" w:cs="Calibri"/>
                <w:b/>
                <w:bCs/>
                <w:color w:val="000000"/>
                <w:kern w:val="0"/>
                <w:szCs w:val="24"/>
                <w:lang w:val="el-GR" w:eastAsia="el-GR" w:bidi="he-IL"/>
                <w14:ligatures w14:val="none"/>
              </w:rPr>
              <w:t>.</w:t>
            </w:r>
            <w:r w:rsidR="00842707" w:rsidRPr="00600AAE">
              <w:rPr>
                <w:rFonts w:eastAsia="Times New Roman" w:cs="Calibri"/>
                <w:b/>
                <w:bCs/>
                <w:color w:val="000000"/>
                <w:kern w:val="0"/>
                <w:szCs w:val="24"/>
                <w:lang w:val="el-GR" w:eastAsia="el-GR" w:bidi="he-IL"/>
                <w14:ligatures w14:val="none"/>
              </w:rPr>
              <w:t xml:space="preserve"> 1</w:t>
            </w:r>
          </w:p>
          <w:p w14:paraId="3E4702CB" w14:textId="77777777" w:rsidR="00842707" w:rsidRPr="00600AAE" w:rsidRDefault="00842707" w:rsidP="00842707">
            <w:pPr>
              <w:spacing w:before="0" w:after="0" w:line="240" w:lineRule="auto"/>
              <w:rPr>
                <w:rFonts w:eastAsia="Times New Roman" w:cs="Calibri"/>
                <w:b/>
                <w:bCs/>
                <w:color w:val="000000"/>
                <w:kern w:val="0"/>
                <w:szCs w:val="24"/>
                <w:lang w:val="el-GR" w:eastAsia="el-GR" w:bidi="he-IL"/>
                <w14:ligatures w14:val="none"/>
              </w:rPr>
            </w:pPr>
            <w:r w:rsidRPr="00600AAE">
              <w:rPr>
                <w:rFonts w:eastAsia="Times New Roman" w:cs="Calibri"/>
                <w:b/>
                <w:bCs/>
                <w:color w:val="000000"/>
                <w:kern w:val="0"/>
                <w:szCs w:val="24"/>
                <w:lang w:val="el-GR" w:eastAsia="el-GR" w:bidi="he-IL"/>
                <w14:ligatures w14:val="none"/>
              </w:rPr>
              <w:t> </w:t>
            </w:r>
          </w:p>
        </w:tc>
        <w:tc>
          <w:tcPr>
            <w:tcW w:w="1533" w:type="dxa"/>
            <w:tcBorders>
              <w:top w:val="single" w:sz="4" w:space="0" w:color="auto"/>
            </w:tcBorders>
          </w:tcPr>
          <w:p w14:paraId="454307AD" w14:textId="77777777" w:rsidR="00842707" w:rsidRPr="00600AAE" w:rsidRDefault="00842707" w:rsidP="00842707">
            <w:pPr>
              <w:spacing w:before="0" w:after="0" w:line="240" w:lineRule="auto"/>
              <w:jc w:val="center"/>
              <w:rPr>
                <w:rFonts w:eastAsia="Times New Roman" w:cs="Calibri"/>
                <w:color w:val="000000"/>
                <w:kern w:val="0"/>
                <w:szCs w:val="24"/>
                <w:lang w:val="en-US" w:eastAsia="el-GR" w:bidi="he-IL"/>
                <w14:ligatures w14:val="none"/>
              </w:rPr>
            </w:pPr>
            <w:r w:rsidRPr="00600AAE">
              <w:rPr>
                <w:rFonts w:eastAsia="Times New Roman" w:cs="Calibri"/>
                <w:color w:val="000000"/>
                <w:kern w:val="0"/>
                <w:szCs w:val="24"/>
                <w:lang w:val="en-US" w:eastAsia="el-GR" w:bidi="he-IL"/>
                <w14:ligatures w14:val="none"/>
              </w:rPr>
              <w:t>Concurrent</w:t>
            </w:r>
          </w:p>
        </w:tc>
        <w:tc>
          <w:tcPr>
            <w:tcW w:w="1150" w:type="dxa"/>
            <w:tcBorders>
              <w:top w:val="single" w:sz="4" w:space="0" w:color="auto"/>
            </w:tcBorders>
            <w:shd w:val="clear" w:color="auto" w:fill="auto"/>
            <w:noWrap/>
            <w:vAlign w:val="bottom"/>
            <w:hideMark/>
          </w:tcPr>
          <w:p w14:paraId="378A6133" w14:textId="3EE66793" w:rsidR="00842707" w:rsidRPr="00600AAE" w:rsidRDefault="00842707" w:rsidP="00842707">
            <w:pPr>
              <w:spacing w:before="0" w:after="0" w:line="240" w:lineRule="auto"/>
              <w:jc w:val="center"/>
              <w:rPr>
                <w:rFonts w:eastAsia="Times New Roman" w:cs="Calibri"/>
                <w:color w:val="000000"/>
                <w:kern w:val="0"/>
                <w:szCs w:val="24"/>
                <w:lang w:val="en-US" w:eastAsia="el-GR" w:bidi="he-IL"/>
                <w14:ligatures w14:val="none"/>
              </w:rPr>
            </w:pPr>
            <w:r w:rsidRPr="00600AAE">
              <w:rPr>
                <w:rFonts w:eastAsia="Times New Roman" w:cs="Calibri"/>
                <w:color w:val="000000"/>
                <w:kern w:val="0"/>
                <w:szCs w:val="24"/>
                <w:lang w:val="el-GR" w:eastAsia="el-GR" w:bidi="he-IL"/>
                <w14:ligatures w14:val="none"/>
              </w:rPr>
              <w:t>3</w:t>
            </w:r>
            <w:r w:rsidR="0038738D" w:rsidRPr="00600AAE">
              <w:rPr>
                <w:rFonts w:eastAsia="Times New Roman" w:cs="Calibri"/>
                <w:color w:val="000000"/>
                <w:kern w:val="0"/>
                <w:szCs w:val="24"/>
                <w:lang w:val="el-GR" w:eastAsia="el-GR" w:bidi="he-IL"/>
                <w14:ligatures w14:val="none"/>
              </w:rPr>
              <w:t>,</w:t>
            </w:r>
            <w:r w:rsidRPr="00600AAE">
              <w:rPr>
                <w:rFonts w:eastAsia="Times New Roman" w:cs="Calibri"/>
                <w:color w:val="000000"/>
                <w:kern w:val="0"/>
                <w:szCs w:val="24"/>
                <w:lang w:val="el-GR" w:eastAsia="el-GR" w:bidi="he-IL"/>
                <w14:ligatures w14:val="none"/>
              </w:rPr>
              <w:t>9±</w:t>
            </w:r>
            <w:r w:rsidRPr="00600AAE">
              <w:rPr>
                <w:rFonts w:eastAsia="Times New Roman" w:cs="Calibri"/>
                <w:color w:val="000000"/>
                <w:kern w:val="0"/>
                <w:szCs w:val="24"/>
                <w:lang w:val="en-US" w:eastAsia="el-GR" w:bidi="he-IL"/>
                <w14:ligatures w14:val="none"/>
              </w:rPr>
              <w:t>0</w:t>
            </w:r>
            <w:r w:rsidR="0038738D" w:rsidRPr="00600AAE">
              <w:rPr>
                <w:rFonts w:eastAsia="Times New Roman" w:cs="Calibri"/>
                <w:color w:val="000000"/>
                <w:kern w:val="0"/>
                <w:szCs w:val="24"/>
                <w:lang w:val="el-GR" w:eastAsia="el-GR" w:bidi="he-IL"/>
                <w14:ligatures w14:val="none"/>
              </w:rPr>
              <w:t>,</w:t>
            </w:r>
            <w:r w:rsidRPr="00600AAE">
              <w:rPr>
                <w:rFonts w:eastAsia="Times New Roman" w:cs="Calibri"/>
                <w:color w:val="000000"/>
                <w:kern w:val="0"/>
                <w:szCs w:val="24"/>
                <w:lang w:val="en-US" w:eastAsia="el-GR" w:bidi="he-IL"/>
                <w14:ligatures w14:val="none"/>
              </w:rPr>
              <w:t>3</w:t>
            </w:r>
          </w:p>
        </w:tc>
        <w:tc>
          <w:tcPr>
            <w:tcW w:w="1474" w:type="dxa"/>
            <w:tcBorders>
              <w:top w:val="single" w:sz="4" w:space="0" w:color="auto"/>
            </w:tcBorders>
            <w:shd w:val="clear" w:color="auto" w:fill="auto"/>
            <w:noWrap/>
            <w:vAlign w:val="bottom"/>
            <w:hideMark/>
          </w:tcPr>
          <w:p w14:paraId="52BFA3D7" w14:textId="14EBF2FB" w:rsidR="00842707" w:rsidRPr="00600AAE" w:rsidRDefault="00842707" w:rsidP="00842707">
            <w:pPr>
              <w:spacing w:before="0" w:after="0" w:line="240" w:lineRule="auto"/>
              <w:jc w:val="center"/>
              <w:rPr>
                <w:rFonts w:eastAsia="Times New Roman" w:cs="Calibri"/>
                <w:color w:val="000000"/>
                <w:kern w:val="0"/>
                <w:szCs w:val="24"/>
                <w:lang w:val="en-US" w:eastAsia="el-GR" w:bidi="he-IL"/>
                <w14:ligatures w14:val="none"/>
              </w:rPr>
            </w:pPr>
            <w:r w:rsidRPr="00600AAE">
              <w:rPr>
                <w:rFonts w:eastAsia="Times New Roman" w:cs="Calibri"/>
                <w:color w:val="000000"/>
                <w:kern w:val="0"/>
                <w:szCs w:val="24"/>
                <w:lang w:val="el-GR" w:eastAsia="el-GR" w:bidi="he-IL"/>
                <w14:ligatures w14:val="none"/>
              </w:rPr>
              <w:t>3</w:t>
            </w:r>
            <w:r w:rsidR="0038738D" w:rsidRPr="00600AAE">
              <w:rPr>
                <w:rFonts w:eastAsia="Times New Roman" w:cs="Calibri"/>
                <w:color w:val="000000"/>
                <w:kern w:val="0"/>
                <w:szCs w:val="24"/>
                <w:lang w:val="el-GR" w:eastAsia="el-GR" w:bidi="he-IL"/>
                <w14:ligatures w14:val="none"/>
              </w:rPr>
              <w:t>,</w:t>
            </w:r>
            <w:r w:rsidRPr="00600AAE">
              <w:rPr>
                <w:rFonts w:eastAsia="Times New Roman" w:cs="Calibri"/>
                <w:color w:val="000000"/>
                <w:kern w:val="0"/>
                <w:szCs w:val="24"/>
                <w:lang w:val="el-GR" w:eastAsia="el-GR" w:bidi="he-IL"/>
                <w14:ligatures w14:val="none"/>
              </w:rPr>
              <w:t>6±</w:t>
            </w:r>
            <w:r w:rsidRPr="00600AAE">
              <w:rPr>
                <w:rFonts w:eastAsia="Times New Roman" w:cs="Calibri"/>
                <w:color w:val="000000"/>
                <w:kern w:val="0"/>
                <w:szCs w:val="24"/>
                <w:lang w:val="en-US" w:eastAsia="el-GR" w:bidi="he-IL"/>
                <w14:ligatures w14:val="none"/>
              </w:rPr>
              <w:t>0</w:t>
            </w:r>
            <w:r w:rsidR="00D60B7D" w:rsidRPr="00600AAE">
              <w:rPr>
                <w:rFonts w:eastAsia="Times New Roman" w:cs="Calibri"/>
                <w:color w:val="000000"/>
                <w:kern w:val="0"/>
                <w:szCs w:val="24"/>
                <w:lang w:val="el-GR" w:eastAsia="el-GR" w:bidi="he-IL"/>
                <w14:ligatures w14:val="none"/>
              </w:rPr>
              <w:t>,</w:t>
            </w:r>
            <w:r w:rsidRPr="00600AAE">
              <w:rPr>
                <w:rFonts w:eastAsia="Times New Roman" w:cs="Calibri"/>
                <w:color w:val="000000"/>
                <w:kern w:val="0"/>
                <w:szCs w:val="24"/>
                <w:lang w:val="en-US" w:eastAsia="el-GR" w:bidi="he-IL"/>
                <w14:ligatures w14:val="none"/>
              </w:rPr>
              <w:t>4</w:t>
            </w:r>
          </w:p>
        </w:tc>
        <w:tc>
          <w:tcPr>
            <w:tcW w:w="1157" w:type="dxa"/>
            <w:tcBorders>
              <w:top w:val="single" w:sz="4" w:space="0" w:color="auto"/>
            </w:tcBorders>
            <w:shd w:val="clear" w:color="auto" w:fill="auto"/>
            <w:noWrap/>
            <w:vAlign w:val="bottom"/>
            <w:hideMark/>
          </w:tcPr>
          <w:p w14:paraId="1CFD3F6E" w14:textId="1B806C8E" w:rsidR="00842707" w:rsidRPr="00600AAE" w:rsidRDefault="00842707" w:rsidP="00842707">
            <w:pPr>
              <w:spacing w:before="0" w:after="0" w:line="240" w:lineRule="auto"/>
              <w:jc w:val="center"/>
              <w:rPr>
                <w:rFonts w:eastAsia="Times New Roman" w:cs="Calibri"/>
                <w:color w:val="000000"/>
                <w:kern w:val="0"/>
                <w:szCs w:val="24"/>
                <w:lang w:val="en-US" w:eastAsia="el-GR" w:bidi="he-IL"/>
                <w14:ligatures w14:val="none"/>
              </w:rPr>
            </w:pPr>
            <w:r w:rsidRPr="00600AAE">
              <w:rPr>
                <w:rFonts w:eastAsia="Times New Roman" w:cs="Calibri"/>
                <w:color w:val="000000"/>
                <w:kern w:val="0"/>
                <w:szCs w:val="24"/>
                <w:lang w:val="el-GR" w:eastAsia="el-GR" w:bidi="he-IL"/>
                <w14:ligatures w14:val="none"/>
              </w:rPr>
              <w:t>4</w:t>
            </w:r>
            <w:r w:rsidR="0038738D" w:rsidRPr="00600AAE">
              <w:rPr>
                <w:rFonts w:eastAsia="Times New Roman" w:cs="Calibri"/>
                <w:color w:val="000000"/>
                <w:kern w:val="0"/>
                <w:szCs w:val="24"/>
                <w:lang w:val="el-GR" w:eastAsia="el-GR" w:bidi="he-IL"/>
                <w14:ligatures w14:val="none"/>
              </w:rPr>
              <w:t>,</w:t>
            </w:r>
            <w:r w:rsidRPr="00600AAE">
              <w:rPr>
                <w:rFonts w:eastAsia="Times New Roman" w:cs="Calibri"/>
                <w:color w:val="000000"/>
                <w:kern w:val="0"/>
                <w:szCs w:val="24"/>
                <w:lang w:val="el-GR" w:eastAsia="el-GR" w:bidi="he-IL"/>
                <w14:ligatures w14:val="none"/>
              </w:rPr>
              <w:t>0±</w:t>
            </w:r>
            <w:r w:rsidRPr="00600AAE">
              <w:rPr>
                <w:rFonts w:eastAsia="Times New Roman" w:cs="Calibri"/>
                <w:color w:val="000000"/>
                <w:kern w:val="0"/>
                <w:szCs w:val="24"/>
                <w:lang w:val="en-US" w:eastAsia="el-GR" w:bidi="he-IL"/>
                <w14:ligatures w14:val="none"/>
              </w:rPr>
              <w:t>0</w:t>
            </w:r>
            <w:r w:rsidR="00D60B7D" w:rsidRPr="00600AAE">
              <w:rPr>
                <w:rFonts w:eastAsia="Times New Roman" w:cs="Calibri"/>
                <w:color w:val="000000"/>
                <w:kern w:val="0"/>
                <w:szCs w:val="24"/>
                <w:lang w:val="el-GR" w:eastAsia="el-GR" w:bidi="he-IL"/>
                <w14:ligatures w14:val="none"/>
              </w:rPr>
              <w:t>,</w:t>
            </w:r>
            <w:r w:rsidRPr="00600AAE">
              <w:rPr>
                <w:rFonts w:eastAsia="Times New Roman" w:cs="Calibri"/>
                <w:color w:val="000000"/>
                <w:kern w:val="0"/>
                <w:szCs w:val="24"/>
                <w:lang w:val="en-US" w:eastAsia="el-GR" w:bidi="he-IL"/>
                <w14:ligatures w14:val="none"/>
              </w:rPr>
              <w:t>3</w:t>
            </w:r>
          </w:p>
        </w:tc>
        <w:tc>
          <w:tcPr>
            <w:tcW w:w="1347" w:type="dxa"/>
            <w:tcBorders>
              <w:top w:val="single" w:sz="4" w:space="0" w:color="auto"/>
            </w:tcBorders>
            <w:shd w:val="clear" w:color="auto" w:fill="auto"/>
            <w:noWrap/>
            <w:vAlign w:val="bottom"/>
            <w:hideMark/>
          </w:tcPr>
          <w:p w14:paraId="3A772E03" w14:textId="77777777" w:rsidR="00842707" w:rsidRPr="00600AAE" w:rsidRDefault="00842707" w:rsidP="00842707">
            <w:pPr>
              <w:spacing w:before="0" w:after="0" w:line="240" w:lineRule="auto"/>
              <w:jc w:val="center"/>
              <w:rPr>
                <w:rFonts w:eastAsia="Times New Roman" w:cs="Calibri"/>
                <w:color w:val="000000"/>
                <w:kern w:val="0"/>
                <w:szCs w:val="24"/>
                <w:lang w:val="en-US" w:eastAsia="el-GR" w:bidi="he-IL"/>
                <w14:ligatures w14:val="none"/>
              </w:rPr>
            </w:pPr>
            <w:r w:rsidRPr="00600AAE">
              <w:rPr>
                <w:rFonts w:eastAsia="Times New Roman" w:cs="Calibri"/>
                <w:color w:val="000000"/>
                <w:kern w:val="0"/>
                <w:szCs w:val="24"/>
                <w:lang w:val="el-GR" w:eastAsia="el-GR" w:bidi="he-IL"/>
                <w14:ligatures w14:val="none"/>
              </w:rPr>
              <w:t>3</w:t>
            </w:r>
            <w:r w:rsidRPr="00600AAE">
              <w:rPr>
                <w:rFonts w:eastAsia="Times New Roman" w:cs="Calibri"/>
                <w:color w:val="000000"/>
                <w:kern w:val="0"/>
                <w:szCs w:val="24"/>
                <w:lang w:val="en-US" w:eastAsia="el-GR" w:bidi="he-IL"/>
                <w14:ligatures w14:val="none"/>
              </w:rPr>
              <w:t>.</w:t>
            </w:r>
            <w:r w:rsidRPr="00600AAE">
              <w:rPr>
                <w:rFonts w:eastAsia="Times New Roman" w:cs="Calibri"/>
                <w:color w:val="000000"/>
                <w:kern w:val="0"/>
                <w:szCs w:val="24"/>
                <w:lang w:val="el-GR" w:eastAsia="el-GR" w:bidi="he-IL"/>
                <w14:ligatures w14:val="none"/>
              </w:rPr>
              <w:t>9±</w:t>
            </w:r>
            <w:r w:rsidRPr="00600AAE">
              <w:rPr>
                <w:rFonts w:eastAsia="Times New Roman" w:cs="Calibri"/>
                <w:color w:val="000000"/>
                <w:kern w:val="0"/>
                <w:szCs w:val="24"/>
                <w:lang w:val="en-US" w:eastAsia="el-GR" w:bidi="he-IL"/>
                <w14:ligatures w14:val="none"/>
              </w:rPr>
              <w:t>0.4</w:t>
            </w:r>
          </w:p>
        </w:tc>
        <w:tc>
          <w:tcPr>
            <w:tcW w:w="1224" w:type="dxa"/>
            <w:tcBorders>
              <w:top w:val="single" w:sz="4" w:space="0" w:color="auto"/>
            </w:tcBorders>
            <w:shd w:val="clear" w:color="auto" w:fill="auto"/>
            <w:noWrap/>
            <w:vAlign w:val="bottom"/>
            <w:hideMark/>
          </w:tcPr>
          <w:p w14:paraId="092CF4C5" w14:textId="6677F6CF" w:rsidR="00842707" w:rsidRPr="00600AAE" w:rsidRDefault="00842707" w:rsidP="00842707">
            <w:pPr>
              <w:spacing w:before="0" w:after="0" w:line="240" w:lineRule="auto"/>
              <w:jc w:val="center"/>
              <w:rPr>
                <w:rFonts w:eastAsia="Times New Roman" w:cs="Calibri"/>
                <w:color w:val="000000"/>
                <w:kern w:val="0"/>
                <w:szCs w:val="24"/>
                <w:lang w:val="en-US" w:eastAsia="el-GR" w:bidi="he-IL"/>
                <w14:ligatures w14:val="none"/>
              </w:rPr>
            </w:pPr>
            <w:r w:rsidRPr="00600AAE">
              <w:rPr>
                <w:rFonts w:eastAsia="Times New Roman" w:cs="Calibri"/>
                <w:color w:val="000000"/>
                <w:kern w:val="0"/>
                <w:szCs w:val="24"/>
                <w:lang w:val="el-GR" w:eastAsia="el-GR" w:bidi="he-IL"/>
                <w14:ligatures w14:val="none"/>
              </w:rPr>
              <w:t>3</w:t>
            </w:r>
            <w:r w:rsidR="00362E95" w:rsidRPr="00600AAE">
              <w:rPr>
                <w:rFonts w:eastAsia="Times New Roman" w:cs="Calibri"/>
                <w:color w:val="000000"/>
                <w:kern w:val="0"/>
                <w:szCs w:val="24"/>
                <w:lang w:val="el-GR" w:eastAsia="el-GR" w:bidi="he-IL"/>
                <w14:ligatures w14:val="none"/>
              </w:rPr>
              <w:t>,</w:t>
            </w:r>
            <w:r w:rsidRPr="00600AAE">
              <w:rPr>
                <w:rFonts w:eastAsia="Times New Roman" w:cs="Calibri"/>
                <w:color w:val="000000"/>
                <w:kern w:val="0"/>
                <w:szCs w:val="24"/>
                <w:lang w:val="el-GR" w:eastAsia="el-GR" w:bidi="he-IL"/>
                <w14:ligatures w14:val="none"/>
              </w:rPr>
              <w:t>7±</w:t>
            </w:r>
            <w:r w:rsidRPr="00600AAE">
              <w:rPr>
                <w:rFonts w:eastAsia="Times New Roman" w:cs="Calibri"/>
                <w:color w:val="000000"/>
                <w:kern w:val="0"/>
                <w:szCs w:val="24"/>
                <w:lang w:val="en-US" w:eastAsia="el-GR" w:bidi="he-IL"/>
                <w14:ligatures w14:val="none"/>
              </w:rPr>
              <w:t>0</w:t>
            </w:r>
            <w:r w:rsidR="00362E95" w:rsidRPr="00600AAE">
              <w:rPr>
                <w:rFonts w:eastAsia="Times New Roman" w:cs="Calibri"/>
                <w:color w:val="000000"/>
                <w:kern w:val="0"/>
                <w:szCs w:val="24"/>
                <w:lang w:val="el-GR" w:eastAsia="el-GR" w:bidi="he-IL"/>
                <w14:ligatures w14:val="none"/>
              </w:rPr>
              <w:t>,</w:t>
            </w:r>
            <w:r w:rsidRPr="00600AAE">
              <w:rPr>
                <w:rFonts w:eastAsia="Times New Roman" w:cs="Calibri"/>
                <w:color w:val="000000"/>
                <w:kern w:val="0"/>
                <w:szCs w:val="24"/>
                <w:lang w:val="en-US" w:eastAsia="el-GR" w:bidi="he-IL"/>
                <w14:ligatures w14:val="none"/>
              </w:rPr>
              <w:t>5</w:t>
            </w:r>
          </w:p>
        </w:tc>
        <w:tc>
          <w:tcPr>
            <w:tcW w:w="1149" w:type="dxa"/>
            <w:tcBorders>
              <w:top w:val="single" w:sz="4" w:space="0" w:color="auto"/>
            </w:tcBorders>
            <w:shd w:val="clear" w:color="auto" w:fill="auto"/>
            <w:noWrap/>
            <w:vAlign w:val="bottom"/>
            <w:hideMark/>
          </w:tcPr>
          <w:p w14:paraId="1CB6EE94" w14:textId="7D7B8011" w:rsidR="00842707" w:rsidRPr="00600AAE" w:rsidRDefault="00842707" w:rsidP="00842707">
            <w:pPr>
              <w:spacing w:before="0" w:after="0" w:line="240" w:lineRule="auto"/>
              <w:jc w:val="center"/>
              <w:rPr>
                <w:rFonts w:eastAsia="Times New Roman" w:cs="Calibri"/>
                <w:color w:val="000000"/>
                <w:kern w:val="0"/>
                <w:szCs w:val="24"/>
                <w:lang w:val="en-US" w:eastAsia="el-GR" w:bidi="he-IL"/>
                <w14:ligatures w14:val="none"/>
              </w:rPr>
            </w:pPr>
            <w:r w:rsidRPr="00600AAE">
              <w:rPr>
                <w:rFonts w:eastAsia="Times New Roman" w:cs="Calibri"/>
                <w:color w:val="000000"/>
                <w:kern w:val="0"/>
                <w:szCs w:val="24"/>
                <w:lang w:val="el-GR" w:eastAsia="el-GR" w:bidi="he-IL"/>
                <w14:ligatures w14:val="none"/>
              </w:rPr>
              <w:t>4</w:t>
            </w:r>
            <w:r w:rsidR="00362E95" w:rsidRPr="00600AAE">
              <w:rPr>
                <w:rFonts w:eastAsia="Times New Roman" w:cs="Calibri"/>
                <w:color w:val="000000"/>
                <w:kern w:val="0"/>
                <w:szCs w:val="24"/>
                <w:lang w:val="el-GR" w:eastAsia="el-GR" w:bidi="he-IL"/>
                <w14:ligatures w14:val="none"/>
              </w:rPr>
              <w:t>,</w:t>
            </w:r>
            <w:r w:rsidRPr="00600AAE">
              <w:rPr>
                <w:rFonts w:eastAsia="Times New Roman" w:cs="Calibri"/>
                <w:color w:val="000000"/>
                <w:kern w:val="0"/>
                <w:szCs w:val="24"/>
                <w:lang w:val="el-GR" w:eastAsia="el-GR" w:bidi="he-IL"/>
                <w14:ligatures w14:val="none"/>
              </w:rPr>
              <w:t>0±</w:t>
            </w:r>
            <w:r w:rsidRPr="00600AAE">
              <w:rPr>
                <w:rFonts w:eastAsia="Times New Roman" w:cs="Calibri"/>
                <w:color w:val="000000"/>
                <w:kern w:val="0"/>
                <w:szCs w:val="24"/>
                <w:lang w:val="en-US" w:eastAsia="el-GR" w:bidi="he-IL"/>
                <w14:ligatures w14:val="none"/>
              </w:rPr>
              <w:t>0</w:t>
            </w:r>
            <w:r w:rsidR="00362E95" w:rsidRPr="00600AAE">
              <w:rPr>
                <w:rFonts w:eastAsia="Times New Roman" w:cs="Calibri"/>
                <w:color w:val="000000"/>
                <w:kern w:val="0"/>
                <w:szCs w:val="24"/>
                <w:lang w:val="el-GR" w:eastAsia="el-GR" w:bidi="he-IL"/>
                <w14:ligatures w14:val="none"/>
              </w:rPr>
              <w:t>,</w:t>
            </w:r>
            <w:r w:rsidRPr="00600AAE">
              <w:rPr>
                <w:rFonts w:eastAsia="Times New Roman" w:cs="Calibri"/>
                <w:color w:val="000000"/>
                <w:kern w:val="0"/>
                <w:szCs w:val="24"/>
                <w:lang w:val="en-US" w:eastAsia="el-GR" w:bidi="he-IL"/>
                <w14:ligatures w14:val="none"/>
              </w:rPr>
              <w:t>5</w:t>
            </w:r>
          </w:p>
        </w:tc>
      </w:tr>
      <w:tr w:rsidR="00842707" w:rsidRPr="00600AAE" w14:paraId="7058C36E" w14:textId="77777777" w:rsidTr="008A6F0B">
        <w:trPr>
          <w:trHeight w:val="294"/>
          <w:jc w:val="center"/>
        </w:trPr>
        <w:tc>
          <w:tcPr>
            <w:tcW w:w="1018" w:type="dxa"/>
            <w:vMerge/>
            <w:shd w:val="clear" w:color="auto" w:fill="auto"/>
            <w:noWrap/>
            <w:vAlign w:val="bottom"/>
            <w:hideMark/>
          </w:tcPr>
          <w:p w14:paraId="512B03ED" w14:textId="77777777" w:rsidR="00842707" w:rsidRPr="00600AAE" w:rsidRDefault="00842707" w:rsidP="00842707">
            <w:pPr>
              <w:spacing w:before="0" w:after="0" w:line="240" w:lineRule="auto"/>
              <w:rPr>
                <w:rFonts w:eastAsia="Times New Roman" w:cs="Calibri"/>
                <w:b/>
                <w:bCs/>
                <w:color w:val="000000"/>
                <w:kern w:val="0"/>
                <w:szCs w:val="24"/>
                <w:lang w:val="el-GR" w:eastAsia="el-GR" w:bidi="he-IL"/>
                <w14:ligatures w14:val="none"/>
              </w:rPr>
            </w:pPr>
          </w:p>
        </w:tc>
        <w:tc>
          <w:tcPr>
            <w:tcW w:w="1533" w:type="dxa"/>
          </w:tcPr>
          <w:p w14:paraId="7A427442" w14:textId="77777777" w:rsidR="00842707" w:rsidRPr="00600AAE" w:rsidRDefault="00842707" w:rsidP="00842707">
            <w:pPr>
              <w:spacing w:before="0" w:after="0" w:line="240" w:lineRule="auto"/>
              <w:jc w:val="center"/>
              <w:rPr>
                <w:rFonts w:eastAsia="Times New Roman" w:cs="Calibri"/>
                <w:color w:val="000000"/>
                <w:kern w:val="0"/>
                <w:szCs w:val="24"/>
                <w:lang w:val="en-US" w:eastAsia="el-GR" w:bidi="he-IL"/>
                <w14:ligatures w14:val="none"/>
              </w:rPr>
            </w:pPr>
            <w:r w:rsidRPr="00600AAE">
              <w:rPr>
                <w:rFonts w:eastAsia="Times New Roman" w:cs="Calibri"/>
                <w:color w:val="000000"/>
                <w:kern w:val="0"/>
                <w:szCs w:val="24"/>
                <w:lang w:val="en-US" w:eastAsia="el-GR" w:bidi="he-IL"/>
                <w14:ligatures w14:val="none"/>
              </w:rPr>
              <w:t>Compound</w:t>
            </w:r>
          </w:p>
        </w:tc>
        <w:tc>
          <w:tcPr>
            <w:tcW w:w="1150" w:type="dxa"/>
            <w:shd w:val="clear" w:color="auto" w:fill="auto"/>
            <w:noWrap/>
            <w:vAlign w:val="bottom"/>
            <w:hideMark/>
          </w:tcPr>
          <w:p w14:paraId="62730E06" w14:textId="3F2C73FD" w:rsidR="00842707" w:rsidRPr="00600AAE" w:rsidRDefault="00842707" w:rsidP="00842707">
            <w:pPr>
              <w:spacing w:before="0" w:after="0" w:line="240" w:lineRule="auto"/>
              <w:jc w:val="center"/>
              <w:rPr>
                <w:rFonts w:eastAsia="Times New Roman" w:cs="Calibri"/>
                <w:color w:val="000000"/>
                <w:kern w:val="0"/>
                <w:szCs w:val="24"/>
                <w:lang w:val="en-US" w:eastAsia="el-GR" w:bidi="he-IL"/>
                <w14:ligatures w14:val="none"/>
              </w:rPr>
            </w:pPr>
            <w:r w:rsidRPr="00600AAE">
              <w:rPr>
                <w:rFonts w:eastAsia="Times New Roman" w:cs="Calibri"/>
                <w:color w:val="000000"/>
                <w:kern w:val="0"/>
                <w:szCs w:val="24"/>
                <w:lang w:val="el-GR" w:eastAsia="el-GR" w:bidi="he-IL"/>
                <w14:ligatures w14:val="none"/>
              </w:rPr>
              <w:t>3</w:t>
            </w:r>
            <w:r w:rsidR="0038738D" w:rsidRPr="00600AAE">
              <w:rPr>
                <w:rFonts w:eastAsia="Times New Roman" w:cs="Calibri"/>
                <w:color w:val="000000"/>
                <w:kern w:val="0"/>
                <w:szCs w:val="24"/>
                <w:lang w:val="el-GR" w:eastAsia="el-GR" w:bidi="he-IL"/>
                <w14:ligatures w14:val="none"/>
              </w:rPr>
              <w:t>,</w:t>
            </w:r>
            <w:r w:rsidRPr="00600AAE">
              <w:rPr>
                <w:rFonts w:eastAsia="Times New Roman" w:cs="Calibri"/>
                <w:color w:val="000000"/>
                <w:kern w:val="0"/>
                <w:szCs w:val="24"/>
                <w:lang w:val="el-GR" w:eastAsia="el-GR" w:bidi="he-IL"/>
                <w14:ligatures w14:val="none"/>
              </w:rPr>
              <w:t>9±</w:t>
            </w:r>
            <w:r w:rsidRPr="00600AAE">
              <w:rPr>
                <w:rFonts w:eastAsia="Times New Roman" w:cs="Calibri"/>
                <w:color w:val="000000"/>
                <w:kern w:val="0"/>
                <w:szCs w:val="24"/>
                <w:lang w:val="en-US" w:eastAsia="el-GR" w:bidi="he-IL"/>
                <w14:ligatures w14:val="none"/>
              </w:rPr>
              <w:t>0</w:t>
            </w:r>
            <w:r w:rsidR="0038738D" w:rsidRPr="00600AAE">
              <w:rPr>
                <w:rFonts w:eastAsia="Times New Roman" w:cs="Calibri"/>
                <w:color w:val="000000"/>
                <w:kern w:val="0"/>
                <w:szCs w:val="24"/>
                <w:lang w:val="el-GR" w:eastAsia="el-GR" w:bidi="he-IL"/>
                <w14:ligatures w14:val="none"/>
              </w:rPr>
              <w:t>,</w:t>
            </w:r>
            <w:r w:rsidRPr="00600AAE">
              <w:rPr>
                <w:rFonts w:eastAsia="Times New Roman" w:cs="Calibri"/>
                <w:color w:val="000000"/>
                <w:kern w:val="0"/>
                <w:szCs w:val="24"/>
                <w:lang w:val="en-US" w:eastAsia="el-GR" w:bidi="he-IL"/>
                <w14:ligatures w14:val="none"/>
              </w:rPr>
              <w:t>3</w:t>
            </w:r>
          </w:p>
        </w:tc>
        <w:tc>
          <w:tcPr>
            <w:tcW w:w="1474" w:type="dxa"/>
            <w:shd w:val="clear" w:color="auto" w:fill="auto"/>
            <w:noWrap/>
            <w:vAlign w:val="bottom"/>
            <w:hideMark/>
          </w:tcPr>
          <w:p w14:paraId="72EDD45E" w14:textId="200784C7" w:rsidR="00842707" w:rsidRPr="00600AAE" w:rsidRDefault="00842707" w:rsidP="00842707">
            <w:pPr>
              <w:spacing w:before="0" w:after="0" w:line="240" w:lineRule="auto"/>
              <w:jc w:val="center"/>
              <w:rPr>
                <w:rFonts w:eastAsia="Times New Roman" w:cs="Calibri"/>
                <w:color w:val="000000"/>
                <w:kern w:val="0"/>
                <w:szCs w:val="24"/>
                <w:lang w:val="en-US" w:eastAsia="el-GR" w:bidi="he-IL"/>
                <w14:ligatures w14:val="none"/>
              </w:rPr>
            </w:pPr>
            <w:r w:rsidRPr="00600AAE">
              <w:rPr>
                <w:rFonts w:eastAsia="Times New Roman" w:cs="Calibri"/>
                <w:color w:val="000000"/>
                <w:kern w:val="0"/>
                <w:szCs w:val="24"/>
                <w:lang w:val="en-US" w:eastAsia="el-GR" w:bidi="he-IL"/>
                <w14:ligatures w14:val="none"/>
              </w:rPr>
              <w:t>3</w:t>
            </w:r>
            <w:r w:rsidR="0038738D" w:rsidRPr="00600AAE">
              <w:rPr>
                <w:rFonts w:eastAsia="Times New Roman" w:cs="Calibri"/>
                <w:color w:val="000000"/>
                <w:kern w:val="0"/>
                <w:szCs w:val="24"/>
                <w:lang w:val="el-GR" w:eastAsia="el-GR" w:bidi="he-IL"/>
                <w14:ligatures w14:val="none"/>
              </w:rPr>
              <w:t>,</w:t>
            </w:r>
            <w:r w:rsidRPr="00600AAE">
              <w:rPr>
                <w:rFonts w:eastAsia="Times New Roman" w:cs="Calibri"/>
                <w:color w:val="000000"/>
                <w:kern w:val="0"/>
                <w:szCs w:val="24"/>
                <w:lang w:val="el-GR" w:eastAsia="el-GR" w:bidi="he-IL"/>
                <w14:ligatures w14:val="none"/>
              </w:rPr>
              <w:t>7±</w:t>
            </w:r>
            <w:r w:rsidRPr="00600AAE">
              <w:rPr>
                <w:rFonts w:eastAsia="Times New Roman" w:cs="Calibri"/>
                <w:color w:val="000000"/>
                <w:kern w:val="0"/>
                <w:szCs w:val="24"/>
                <w:lang w:val="en-US" w:eastAsia="el-GR" w:bidi="he-IL"/>
                <w14:ligatures w14:val="none"/>
              </w:rPr>
              <w:t>0</w:t>
            </w:r>
            <w:r w:rsidR="00D60B7D" w:rsidRPr="00600AAE">
              <w:rPr>
                <w:rFonts w:eastAsia="Times New Roman" w:cs="Calibri"/>
                <w:color w:val="000000"/>
                <w:kern w:val="0"/>
                <w:szCs w:val="24"/>
                <w:lang w:val="el-GR" w:eastAsia="el-GR" w:bidi="he-IL"/>
                <w14:ligatures w14:val="none"/>
              </w:rPr>
              <w:t>,</w:t>
            </w:r>
            <w:r w:rsidRPr="00600AAE">
              <w:rPr>
                <w:rFonts w:eastAsia="Times New Roman" w:cs="Calibri"/>
                <w:color w:val="000000"/>
                <w:kern w:val="0"/>
                <w:szCs w:val="24"/>
                <w:lang w:val="en-US" w:eastAsia="el-GR" w:bidi="he-IL"/>
                <w14:ligatures w14:val="none"/>
              </w:rPr>
              <w:t>4</w:t>
            </w:r>
          </w:p>
        </w:tc>
        <w:tc>
          <w:tcPr>
            <w:tcW w:w="1157" w:type="dxa"/>
            <w:shd w:val="clear" w:color="auto" w:fill="auto"/>
            <w:noWrap/>
            <w:vAlign w:val="bottom"/>
            <w:hideMark/>
          </w:tcPr>
          <w:p w14:paraId="28F91256" w14:textId="2FE4131B" w:rsidR="00842707" w:rsidRPr="00600AAE" w:rsidRDefault="00842707" w:rsidP="00842707">
            <w:pPr>
              <w:spacing w:before="0" w:after="0" w:line="240" w:lineRule="auto"/>
              <w:jc w:val="center"/>
              <w:rPr>
                <w:rFonts w:eastAsia="Times New Roman" w:cs="Calibri"/>
                <w:color w:val="000000"/>
                <w:kern w:val="0"/>
                <w:szCs w:val="24"/>
                <w:lang w:val="en-US" w:eastAsia="el-GR" w:bidi="he-IL"/>
                <w14:ligatures w14:val="none"/>
              </w:rPr>
            </w:pPr>
            <w:r w:rsidRPr="00600AAE">
              <w:rPr>
                <w:rFonts w:eastAsia="Times New Roman" w:cs="Calibri"/>
                <w:color w:val="000000"/>
                <w:kern w:val="0"/>
                <w:szCs w:val="24"/>
                <w:lang w:val="el-GR" w:eastAsia="el-GR" w:bidi="he-IL"/>
                <w14:ligatures w14:val="none"/>
              </w:rPr>
              <w:t>3</w:t>
            </w:r>
            <w:r w:rsidR="0038738D" w:rsidRPr="00600AAE">
              <w:rPr>
                <w:rFonts w:eastAsia="Times New Roman" w:cs="Calibri"/>
                <w:color w:val="000000"/>
                <w:kern w:val="0"/>
                <w:szCs w:val="24"/>
                <w:lang w:val="el-GR" w:eastAsia="el-GR" w:bidi="he-IL"/>
                <w14:ligatures w14:val="none"/>
              </w:rPr>
              <w:t>,</w:t>
            </w:r>
            <w:r w:rsidRPr="00600AAE">
              <w:rPr>
                <w:rFonts w:eastAsia="Times New Roman" w:cs="Calibri"/>
                <w:color w:val="000000"/>
                <w:kern w:val="0"/>
                <w:szCs w:val="24"/>
                <w:lang w:val="el-GR" w:eastAsia="el-GR" w:bidi="he-IL"/>
                <w14:ligatures w14:val="none"/>
              </w:rPr>
              <w:t>9±</w:t>
            </w:r>
            <w:r w:rsidRPr="00600AAE">
              <w:rPr>
                <w:rFonts w:eastAsia="Times New Roman" w:cs="Calibri"/>
                <w:color w:val="000000"/>
                <w:kern w:val="0"/>
                <w:szCs w:val="24"/>
                <w:lang w:val="en-US" w:eastAsia="el-GR" w:bidi="he-IL"/>
                <w14:ligatures w14:val="none"/>
              </w:rPr>
              <w:t>0</w:t>
            </w:r>
            <w:r w:rsidR="00D60B7D" w:rsidRPr="00600AAE">
              <w:rPr>
                <w:rFonts w:eastAsia="Times New Roman" w:cs="Calibri"/>
                <w:color w:val="000000"/>
                <w:kern w:val="0"/>
                <w:szCs w:val="24"/>
                <w:lang w:val="el-GR" w:eastAsia="el-GR" w:bidi="he-IL"/>
                <w14:ligatures w14:val="none"/>
              </w:rPr>
              <w:t>,</w:t>
            </w:r>
            <w:r w:rsidRPr="00600AAE">
              <w:rPr>
                <w:rFonts w:eastAsia="Times New Roman" w:cs="Calibri"/>
                <w:color w:val="000000"/>
                <w:kern w:val="0"/>
                <w:szCs w:val="24"/>
                <w:lang w:val="en-US" w:eastAsia="el-GR" w:bidi="he-IL"/>
                <w14:ligatures w14:val="none"/>
              </w:rPr>
              <w:t>2</w:t>
            </w:r>
          </w:p>
        </w:tc>
        <w:tc>
          <w:tcPr>
            <w:tcW w:w="1347" w:type="dxa"/>
            <w:shd w:val="clear" w:color="auto" w:fill="auto"/>
            <w:noWrap/>
            <w:vAlign w:val="bottom"/>
            <w:hideMark/>
          </w:tcPr>
          <w:p w14:paraId="76412E34" w14:textId="77777777" w:rsidR="00842707" w:rsidRPr="00600AAE" w:rsidRDefault="00842707" w:rsidP="00842707">
            <w:pPr>
              <w:spacing w:before="0" w:after="0" w:line="240" w:lineRule="auto"/>
              <w:jc w:val="center"/>
              <w:rPr>
                <w:rFonts w:eastAsia="Times New Roman" w:cs="Calibri"/>
                <w:color w:val="000000"/>
                <w:kern w:val="0"/>
                <w:szCs w:val="24"/>
                <w:lang w:val="en-US" w:eastAsia="el-GR" w:bidi="he-IL"/>
                <w14:ligatures w14:val="none"/>
              </w:rPr>
            </w:pPr>
            <w:r w:rsidRPr="00600AAE">
              <w:rPr>
                <w:rFonts w:eastAsia="Times New Roman" w:cs="Calibri"/>
                <w:color w:val="000000"/>
                <w:kern w:val="0"/>
                <w:szCs w:val="24"/>
                <w:lang w:val="el-GR" w:eastAsia="el-GR" w:bidi="he-IL"/>
                <w14:ligatures w14:val="none"/>
              </w:rPr>
              <w:t>3</w:t>
            </w:r>
            <w:r w:rsidRPr="00600AAE">
              <w:rPr>
                <w:rFonts w:eastAsia="Times New Roman" w:cs="Calibri"/>
                <w:color w:val="000000"/>
                <w:kern w:val="0"/>
                <w:szCs w:val="24"/>
                <w:lang w:val="en-US" w:eastAsia="el-GR" w:bidi="he-IL"/>
                <w14:ligatures w14:val="none"/>
              </w:rPr>
              <w:t>.</w:t>
            </w:r>
            <w:r w:rsidRPr="00600AAE">
              <w:rPr>
                <w:rFonts w:eastAsia="Times New Roman" w:cs="Calibri"/>
                <w:color w:val="000000"/>
                <w:kern w:val="0"/>
                <w:szCs w:val="24"/>
                <w:lang w:val="el-GR" w:eastAsia="el-GR" w:bidi="he-IL"/>
                <w14:ligatures w14:val="none"/>
              </w:rPr>
              <w:t>8±</w:t>
            </w:r>
            <w:r w:rsidRPr="00600AAE">
              <w:rPr>
                <w:rFonts w:eastAsia="Times New Roman" w:cs="Calibri"/>
                <w:color w:val="000000"/>
                <w:kern w:val="0"/>
                <w:szCs w:val="24"/>
                <w:lang w:val="en-US" w:eastAsia="el-GR" w:bidi="he-IL"/>
                <w14:ligatures w14:val="none"/>
              </w:rPr>
              <w:t>0.3</w:t>
            </w:r>
          </w:p>
        </w:tc>
        <w:tc>
          <w:tcPr>
            <w:tcW w:w="1224" w:type="dxa"/>
            <w:shd w:val="clear" w:color="auto" w:fill="auto"/>
            <w:noWrap/>
            <w:vAlign w:val="bottom"/>
            <w:hideMark/>
          </w:tcPr>
          <w:p w14:paraId="3D966D3D" w14:textId="58D57EA4" w:rsidR="00842707" w:rsidRPr="00600AAE" w:rsidRDefault="00842707" w:rsidP="00842707">
            <w:pPr>
              <w:spacing w:before="0" w:after="0" w:line="240" w:lineRule="auto"/>
              <w:jc w:val="center"/>
              <w:rPr>
                <w:rFonts w:eastAsia="Times New Roman" w:cs="Calibri"/>
                <w:color w:val="000000"/>
                <w:kern w:val="0"/>
                <w:szCs w:val="24"/>
                <w:lang w:val="en-US" w:eastAsia="el-GR" w:bidi="he-IL"/>
                <w14:ligatures w14:val="none"/>
              </w:rPr>
            </w:pPr>
            <w:r w:rsidRPr="00600AAE">
              <w:rPr>
                <w:rFonts w:eastAsia="Times New Roman" w:cs="Calibri"/>
                <w:color w:val="000000"/>
                <w:kern w:val="0"/>
                <w:szCs w:val="24"/>
                <w:lang w:val="el-GR" w:eastAsia="el-GR" w:bidi="he-IL"/>
                <w14:ligatures w14:val="none"/>
              </w:rPr>
              <w:t>3</w:t>
            </w:r>
            <w:r w:rsidR="00362E95" w:rsidRPr="00600AAE">
              <w:rPr>
                <w:rFonts w:eastAsia="Times New Roman" w:cs="Calibri"/>
                <w:color w:val="000000"/>
                <w:kern w:val="0"/>
                <w:szCs w:val="24"/>
                <w:lang w:val="el-GR" w:eastAsia="el-GR" w:bidi="he-IL"/>
                <w14:ligatures w14:val="none"/>
              </w:rPr>
              <w:t>,</w:t>
            </w:r>
            <w:r w:rsidRPr="00600AAE">
              <w:rPr>
                <w:rFonts w:eastAsia="Times New Roman" w:cs="Calibri"/>
                <w:color w:val="000000"/>
                <w:kern w:val="0"/>
                <w:szCs w:val="24"/>
                <w:lang w:val="el-GR" w:eastAsia="el-GR" w:bidi="he-IL"/>
                <w14:ligatures w14:val="none"/>
              </w:rPr>
              <w:t>7±</w:t>
            </w:r>
            <w:r w:rsidRPr="00600AAE">
              <w:rPr>
                <w:rFonts w:eastAsia="Times New Roman" w:cs="Calibri"/>
                <w:color w:val="000000"/>
                <w:kern w:val="0"/>
                <w:szCs w:val="24"/>
                <w:lang w:val="en-US" w:eastAsia="el-GR" w:bidi="he-IL"/>
                <w14:ligatures w14:val="none"/>
              </w:rPr>
              <w:t>0</w:t>
            </w:r>
            <w:r w:rsidR="00362E95" w:rsidRPr="00600AAE">
              <w:rPr>
                <w:rFonts w:eastAsia="Times New Roman" w:cs="Calibri"/>
                <w:color w:val="000000"/>
                <w:kern w:val="0"/>
                <w:szCs w:val="24"/>
                <w:lang w:val="el-GR" w:eastAsia="el-GR" w:bidi="he-IL"/>
                <w14:ligatures w14:val="none"/>
              </w:rPr>
              <w:t>,</w:t>
            </w:r>
            <w:r w:rsidRPr="00600AAE">
              <w:rPr>
                <w:rFonts w:eastAsia="Times New Roman" w:cs="Calibri"/>
                <w:color w:val="000000"/>
                <w:kern w:val="0"/>
                <w:szCs w:val="24"/>
                <w:lang w:val="en-US" w:eastAsia="el-GR" w:bidi="he-IL"/>
                <w14:ligatures w14:val="none"/>
              </w:rPr>
              <w:t>2</w:t>
            </w:r>
          </w:p>
        </w:tc>
        <w:tc>
          <w:tcPr>
            <w:tcW w:w="1149" w:type="dxa"/>
            <w:shd w:val="clear" w:color="auto" w:fill="auto"/>
            <w:noWrap/>
            <w:vAlign w:val="bottom"/>
            <w:hideMark/>
          </w:tcPr>
          <w:p w14:paraId="4EE989D0" w14:textId="75123F21" w:rsidR="00842707" w:rsidRPr="00600AAE" w:rsidRDefault="00842707" w:rsidP="00842707">
            <w:pPr>
              <w:spacing w:before="0" w:after="0" w:line="240" w:lineRule="auto"/>
              <w:jc w:val="center"/>
              <w:rPr>
                <w:rFonts w:eastAsia="Times New Roman" w:cs="Calibri"/>
                <w:color w:val="000000"/>
                <w:kern w:val="0"/>
                <w:szCs w:val="24"/>
                <w:lang w:val="en-US" w:eastAsia="el-GR" w:bidi="he-IL"/>
                <w14:ligatures w14:val="none"/>
              </w:rPr>
            </w:pPr>
            <w:r w:rsidRPr="00600AAE">
              <w:rPr>
                <w:rFonts w:eastAsia="Times New Roman" w:cs="Calibri"/>
                <w:color w:val="000000"/>
                <w:kern w:val="0"/>
                <w:szCs w:val="24"/>
                <w:lang w:val="el-GR" w:eastAsia="el-GR" w:bidi="he-IL"/>
                <w14:ligatures w14:val="none"/>
              </w:rPr>
              <w:t>3</w:t>
            </w:r>
            <w:r w:rsidR="00362E95" w:rsidRPr="00600AAE">
              <w:rPr>
                <w:rFonts w:eastAsia="Times New Roman" w:cs="Calibri"/>
                <w:color w:val="000000"/>
                <w:kern w:val="0"/>
                <w:szCs w:val="24"/>
                <w:lang w:val="el-GR" w:eastAsia="el-GR" w:bidi="he-IL"/>
                <w14:ligatures w14:val="none"/>
              </w:rPr>
              <w:t>,</w:t>
            </w:r>
            <w:r w:rsidRPr="00600AAE">
              <w:rPr>
                <w:rFonts w:eastAsia="Times New Roman" w:cs="Calibri"/>
                <w:color w:val="000000"/>
                <w:kern w:val="0"/>
                <w:szCs w:val="24"/>
                <w:lang w:val="el-GR" w:eastAsia="el-GR" w:bidi="he-IL"/>
                <w14:ligatures w14:val="none"/>
              </w:rPr>
              <w:t>8±</w:t>
            </w:r>
            <w:r w:rsidRPr="00600AAE">
              <w:rPr>
                <w:rFonts w:eastAsia="Times New Roman" w:cs="Calibri"/>
                <w:color w:val="000000"/>
                <w:kern w:val="0"/>
                <w:szCs w:val="24"/>
                <w:lang w:val="en-US" w:eastAsia="el-GR" w:bidi="he-IL"/>
                <w14:ligatures w14:val="none"/>
              </w:rPr>
              <w:t>0</w:t>
            </w:r>
            <w:r w:rsidR="00362E95" w:rsidRPr="00600AAE">
              <w:rPr>
                <w:rFonts w:eastAsia="Times New Roman" w:cs="Calibri"/>
                <w:color w:val="000000"/>
                <w:kern w:val="0"/>
                <w:szCs w:val="24"/>
                <w:lang w:val="el-GR" w:eastAsia="el-GR" w:bidi="he-IL"/>
                <w14:ligatures w14:val="none"/>
              </w:rPr>
              <w:t>,</w:t>
            </w:r>
            <w:r w:rsidRPr="00600AAE">
              <w:rPr>
                <w:rFonts w:eastAsia="Times New Roman" w:cs="Calibri"/>
                <w:color w:val="000000"/>
                <w:kern w:val="0"/>
                <w:szCs w:val="24"/>
                <w:lang w:val="en-US" w:eastAsia="el-GR" w:bidi="he-IL"/>
                <w14:ligatures w14:val="none"/>
              </w:rPr>
              <w:t>5</w:t>
            </w:r>
          </w:p>
        </w:tc>
      </w:tr>
      <w:tr w:rsidR="00842707" w:rsidRPr="00600AAE" w14:paraId="620BA475" w14:textId="77777777" w:rsidTr="008A6F0B">
        <w:trPr>
          <w:trHeight w:val="294"/>
          <w:jc w:val="center"/>
        </w:trPr>
        <w:tc>
          <w:tcPr>
            <w:tcW w:w="1018" w:type="dxa"/>
            <w:vMerge w:val="restart"/>
            <w:shd w:val="clear" w:color="auto" w:fill="auto"/>
            <w:noWrap/>
            <w:vAlign w:val="bottom"/>
            <w:hideMark/>
          </w:tcPr>
          <w:p w14:paraId="184E4F1F" w14:textId="4E562FD1" w:rsidR="00842707" w:rsidRPr="00600AAE" w:rsidRDefault="003A1469" w:rsidP="00842707">
            <w:pPr>
              <w:spacing w:before="0" w:after="0" w:line="240" w:lineRule="auto"/>
              <w:rPr>
                <w:rFonts w:eastAsia="Times New Roman" w:cs="Calibri"/>
                <w:b/>
                <w:bCs/>
                <w:color w:val="000000"/>
                <w:kern w:val="0"/>
                <w:szCs w:val="24"/>
                <w:lang w:val="el-GR" w:eastAsia="el-GR" w:bidi="he-IL"/>
                <w14:ligatures w14:val="none"/>
              </w:rPr>
            </w:pPr>
            <w:proofErr w:type="spellStart"/>
            <w:r w:rsidRPr="00600AAE">
              <w:rPr>
                <w:rFonts w:eastAsia="Times New Roman" w:cs="Calibri"/>
                <w:b/>
                <w:bCs/>
                <w:color w:val="000000"/>
                <w:kern w:val="0"/>
                <w:szCs w:val="24"/>
                <w:lang w:val="el-GR" w:eastAsia="el-GR" w:bidi="he-IL"/>
                <w14:ligatures w14:val="none"/>
              </w:rPr>
              <w:t>Εβδ</w:t>
            </w:r>
            <w:proofErr w:type="spellEnd"/>
            <w:r w:rsidRPr="00600AAE">
              <w:rPr>
                <w:rFonts w:eastAsia="Times New Roman" w:cs="Calibri"/>
                <w:b/>
                <w:bCs/>
                <w:color w:val="000000"/>
                <w:kern w:val="0"/>
                <w:szCs w:val="24"/>
                <w:lang w:val="el-GR" w:eastAsia="el-GR" w:bidi="he-IL"/>
                <w14:ligatures w14:val="none"/>
              </w:rPr>
              <w:t>.</w:t>
            </w:r>
            <w:r w:rsidR="00842707" w:rsidRPr="00600AAE">
              <w:rPr>
                <w:rFonts w:eastAsia="Times New Roman" w:cs="Calibri"/>
                <w:b/>
                <w:bCs/>
                <w:color w:val="000000"/>
                <w:kern w:val="0"/>
                <w:szCs w:val="24"/>
                <w:lang w:val="el-GR" w:eastAsia="el-GR" w:bidi="he-IL"/>
                <w14:ligatures w14:val="none"/>
              </w:rPr>
              <w:t xml:space="preserve"> 2</w:t>
            </w:r>
          </w:p>
          <w:p w14:paraId="0F3E0AFE" w14:textId="77777777" w:rsidR="00842707" w:rsidRPr="00600AAE" w:rsidRDefault="00842707" w:rsidP="00842707">
            <w:pPr>
              <w:spacing w:before="0" w:after="0" w:line="240" w:lineRule="auto"/>
              <w:rPr>
                <w:rFonts w:eastAsia="Times New Roman" w:cs="Calibri"/>
                <w:b/>
                <w:bCs/>
                <w:color w:val="000000"/>
                <w:kern w:val="0"/>
                <w:szCs w:val="24"/>
                <w:lang w:val="el-GR" w:eastAsia="el-GR" w:bidi="he-IL"/>
                <w14:ligatures w14:val="none"/>
              </w:rPr>
            </w:pPr>
            <w:r w:rsidRPr="00600AAE">
              <w:rPr>
                <w:rFonts w:eastAsia="Times New Roman" w:cs="Calibri"/>
                <w:b/>
                <w:bCs/>
                <w:color w:val="000000"/>
                <w:kern w:val="0"/>
                <w:szCs w:val="24"/>
                <w:lang w:val="el-GR" w:eastAsia="el-GR" w:bidi="he-IL"/>
                <w14:ligatures w14:val="none"/>
              </w:rPr>
              <w:t> </w:t>
            </w:r>
          </w:p>
        </w:tc>
        <w:tc>
          <w:tcPr>
            <w:tcW w:w="1533" w:type="dxa"/>
          </w:tcPr>
          <w:p w14:paraId="5A3864A0" w14:textId="77777777" w:rsidR="00842707" w:rsidRPr="00600AAE" w:rsidRDefault="00842707" w:rsidP="00842707">
            <w:pPr>
              <w:spacing w:before="0" w:after="0" w:line="240" w:lineRule="auto"/>
              <w:jc w:val="center"/>
              <w:rPr>
                <w:rFonts w:eastAsia="Times New Roman" w:cs="Calibri"/>
                <w:color w:val="000000"/>
                <w:kern w:val="0"/>
                <w:szCs w:val="24"/>
                <w:lang w:val="el-GR" w:eastAsia="el-GR" w:bidi="he-IL"/>
                <w14:ligatures w14:val="none"/>
              </w:rPr>
            </w:pPr>
            <w:r w:rsidRPr="00600AAE">
              <w:rPr>
                <w:rFonts w:eastAsia="Times New Roman" w:cs="Calibri"/>
                <w:color w:val="000000"/>
                <w:kern w:val="0"/>
                <w:szCs w:val="24"/>
                <w:lang w:val="en-US" w:eastAsia="el-GR" w:bidi="he-IL"/>
                <w14:ligatures w14:val="none"/>
              </w:rPr>
              <w:t>Concurrent</w:t>
            </w:r>
          </w:p>
        </w:tc>
        <w:tc>
          <w:tcPr>
            <w:tcW w:w="1150" w:type="dxa"/>
            <w:shd w:val="clear" w:color="auto" w:fill="auto"/>
            <w:noWrap/>
            <w:vAlign w:val="bottom"/>
            <w:hideMark/>
          </w:tcPr>
          <w:p w14:paraId="40792A5D" w14:textId="417DE108" w:rsidR="00842707" w:rsidRPr="00600AAE" w:rsidRDefault="00842707" w:rsidP="00842707">
            <w:pPr>
              <w:spacing w:before="0" w:after="0" w:line="240" w:lineRule="auto"/>
              <w:jc w:val="center"/>
              <w:rPr>
                <w:rFonts w:eastAsia="Times New Roman" w:cs="Calibri"/>
                <w:color w:val="000000"/>
                <w:kern w:val="0"/>
                <w:szCs w:val="24"/>
                <w:lang w:val="en-US" w:eastAsia="el-GR" w:bidi="he-IL"/>
                <w14:ligatures w14:val="none"/>
              </w:rPr>
            </w:pPr>
            <w:r w:rsidRPr="00600AAE">
              <w:rPr>
                <w:rFonts w:eastAsia="Times New Roman" w:cs="Calibri"/>
                <w:color w:val="000000"/>
                <w:kern w:val="0"/>
                <w:szCs w:val="24"/>
                <w:lang w:val="el-GR" w:eastAsia="el-GR" w:bidi="he-IL"/>
                <w14:ligatures w14:val="none"/>
              </w:rPr>
              <w:t>3</w:t>
            </w:r>
            <w:r w:rsidR="0038738D" w:rsidRPr="00600AAE">
              <w:rPr>
                <w:rFonts w:eastAsia="Times New Roman" w:cs="Calibri"/>
                <w:color w:val="000000"/>
                <w:kern w:val="0"/>
                <w:szCs w:val="24"/>
                <w:lang w:val="el-GR" w:eastAsia="el-GR" w:bidi="he-IL"/>
                <w14:ligatures w14:val="none"/>
              </w:rPr>
              <w:t>,</w:t>
            </w:r>
            <w:r w:rsidRPr="00600AAE">
              <w:rPr>
                <w:rFonts w:eastAsia="Times New Roman" w:cs="Calibri"/>
                <w:color w:val="000000"/>
                <w:kern w:val="0"/>
                <w:szCs w:val="24"/>
                <w:lang w:val="en-US" w:eastAsia="el-GR" w:bidi="he-IL"/>
                <w14:ligatures w14:val="none"/>
              </w:rPr>
              <w:t>9</w:t>
            </w:r>
            <w:r w:rsidRPr="00600AAE">
              <w:rPr>
                <w:rFonts w:eastAsia="Times New Roman" w:cs="Calibri"/>
                <w:color w:val="000000"/>
                <w:kern w:val="0"/>
                <w:szCs w:val="24"/>
                <w:lang w:val="el-GR" w:eastAsia="el-GR" w:bidi="he-IL"/>
                <w14:ligatures w14:val="none"/>
              </w:rPr>
              <w:t>±</w:t>
            </w:r>
            <w:r w:rsidRPr="00600AAE">
              <w:rPr>
                <w:rFonts w:eastAsia="Times New Roman" w:cs="Calibri"/>
                <w:color w:val="000000"/>
                <w:kern w:val="0"/>
                <w:szCs w:val="24"/>
                <w:lang w:val="en-US" w:eastAsia="el-GR" w:bidi="he-IL"/>
                <w14:ligatures w14:val="none"/>
              </w:rPr>
              <w:t>0</w:t>
            </w:r>
            <w:r w:rsidR="0038738D" w:rsidRPr="00600AAE">
              <w:rPr>
                <w:rFonts w:eastAsia="Times New Roman" w:cs="Calibri"/>
                <w:color w:val="000000"/>
                <w:kern w:val="0"/>
                <w:szCs w:val="24"/>
                <w:lang w:val="el-GR" w:eastAsia="el-GR" w:bidi="he-IL"/>
                <w14:ligatures w14:val="none"/>
              </w:rPr>
              <w:t>,</w:t>
            </w:r>
            <w:r w:rsidRPr="00600AAE">
              <w:rPr>
                <w:rFonts w:eastAsia="Times New Roman" w:cs="Calibri"/>
                <w:color w:val="000000"/>
                <w:kern w:val="0"/>
                <w:szCs w:val="24"/>
                <w:lang w:val="en-US" w:eastAsia="el-GR" w:bidi="he-IL"/>
                <w14:ligatures w14:val="none"/>
              </w:rPr>
              <w:t>2</w:t>
            </w:r>
          </w:p>
        </w:tc>
        <w:tc>
          <w:tcPr>
            <w:tcW w:w="1474" w:type="dxa"/>
            <w:shd w:val="clear" w:color="auto" w:fill="auto"/>
            <w:noWrap/>
            <w:vAlign w:val="bottom"/>
            <w:hideMark/>
          </w:tcPr>
          <w:p w14:paraId="035AFC45" w14:textId="79DD3368" w:rsidR="00842707" w:rsidRPr="00600AAE" w:rsidRDefault="00842707" w:rsidP="00842707">
            <w:pPr>
              <w:spacing w:before="0" w:after="0" w:line="240" w:lineRule="auto"/>
              <w:jc w:val="center"/>
              <w:rPr>
                <w:rFonts w:eastAsia="Times New Roman" w:cs="Calibri"/>
                <w:color w:val="000000"/>
                <w:kern w:val="0"/>
                <w:szCs w:val="24"/>
                <w:lang w:val="en-US" w:eastAsia="el-GR" w:bidi="he-IL"/>
                <w14:ligatures w14:val="none"/>
              </w:rPr>
            </w:pPr>
            <w:r w:rsidRPr="00600AAE">
              <w:rPr>
                <w:rFonts w:eastAsia="Times New Roman" w:cs="Calibri"/>
                <w:color w:val="000000"/>
                <w:kern w:val="0"/>
                <w:szCs w:val="24"/>
                <w:lang w:val="el-GR" w:eastAsia="el-GR" w:bidi="he-IL"/>
                <w14:ligatures w14:val="none"/>
              </w:rPr>
              <w:t>3</w:t>
            </w:r>
            <w:r w:rsidR="0038738D" w:rsidRPr="00600AAE">
              <w:rPr>
                <w:rFonts w:eastAsia="Times New Roman" w:cs="Calibri"/>
                <w:color w:val="000000"/>
                <w:kern w:val="0"/>
                <w:szCs w:val="24"/>
                <w:lang w:val="el-GR" w:eastAsia="el-GR" w:bidi="he-IL"/>
                <w14:ligatures w14:val="none"/>
              </w:rPr>
              <w:t>,</w:t>
            </w:r>
            <w:r w:rsidRPr="00600AAE">
              <w:rPr>
                <w:rFonts w:eastAsia="Times New Roman" w:cs="Calibri"/>
                <w:color w:val="000000"/>
                <w:kern w:val="0"/>
                <w:szCs w:val="24"/>
                <w:lang w:val="en-US" w:eastAsia="el-GR" w:bidi="he-IL"/>
                <w14:ligatures w14:val="none"/>
              </w:rPr>
              <w:t>7</w:t>
            </w:r>
            <w:r w:rsidRPr="00600AAE">
              <w:rPr>
                <w:rFonts w:eastAsia="Times New Roman" w:cs="Calibri"/>
                <w:color w:val="000000"/>
                <w:kern w:val="0"/>
                <w:szCs w:val="24"/>
                <w:lang w:val="el-GR" w:eastAsia="el-GR" w:bidi="he-IL"/>
                <w14:ligatures w14:val="none"/>
              </w:rPr>
              <w:t>±</w:t>
            </w:r>
            <w:r w:rsidRPr="00600AAE">
              <w:rPr>
                <w:rFonts w:eastAsia="Times New Roman" w:cs="Calibri"/>
                <w:color w:val="000000"/>
                <w:kern w:val="0"/>
                <w:szCs w:val="24"/>
                <w:lang w:val="en-US" w:eastAsia="el-GR" w:bidi="he-IL"/>
                <w14:ligatures w14:val="none"/>
              </w:rPr>
              <w:t>0</w:t>
            </w:r>
            <w:r w:rsidR="00D60B7D" w:rsidRPr="00600AAE">
              <w:rPr>
                <w:rFonts w:eastAsia="Times New Roman" w:cs="Calibri"/>
                <w:color w:val="000000"/>
                <w:kern w:val="0"/>
                <w:szCs w:val="24"/>
                <w:lang w:val="el-GR" w:eastAsia="el-GR" w:bidi="he-IL"/>
                <w14:ligatures w14:val="none"/>
              </w:rPr>
              <w:t>,</w:t>
            </w:r>
            <w:r w:rsidRPr="00600AAE">
              <w:rPr>
                <w:rFonts w:eastAsia="Times New Roman" w:cs="Calibri"/>
                <w:color w:val="000000"/>
                <w:kern w:val="0"/>
                <w:szCs w:val="24"/>
                <w:lang w:val="en-US" w:eastAsia="el-GR" w:bidi="he-IL"/>
                <w14:ligatures w14:val="none"/>
              </w:rPr>
              <w:t>3</w:t>
            </w:r>
          </w:p>
        </w:tc>
        <w:tc>
          <w:tcPr>
            <w:tcW w:w="1157" w:type="dxa"/>
            <w:shd w:val="clear" w:color="auto" w:fill="auto"/>
            <w:noWrap/>
            <w:vAlign w:val="bottom"/>
            <w:hideMark/>
          </w:tcPr>
          <w:p w14:paraId="548C854F" w14:textId="30A0908E" w:rsidR="00842707" w:rsidRPr="00600AAE" w:rsidRDefault="00842707" w:rsidP="00842707">
            <w:pPr>
              <w:spacing w:before="0" w:after="0" w:line="240" w:lineRule="auto"/>
              <w:jc w:val="center"/>
              <w:rPr>
                <w:rFonts w:eastAsia="Times New Roman" w:cs="Calibri"/>
                <w:color w:val="000000"/>
                <w:kern w:val="0"/>
                <w:szCs w:val="24"/>
                <w:lang w:val="en-US" w:eastAsia="el-GR" w:bidi="he-IL"/>
                <w14:ligatures w14:val="none"/>
              </w:rPr>
            </w:pPr>
            <w:r w:rsidRPr="00600AAE">
              <w:rPr>
                <w:rFonts w:eastAsia="Times New Roman" w:cs="Calibri"/>
                <w:color w:val="000000"/>
                <w:kern w:val="0"/>
                <w:szCs w:val="24"/>
                <w:lang w:val="en-US" w:eastAsia="el-GR" w:bidi="he-IL"/>
                <w14:ligatures w14:val="none"/>
              </w:rPr>
              <w:t>4</w:t>
            </w:r>
            <w:r w:rsidR="0038738D" w:rsidRPr="00600AAE">
              <w:rPr>
                <w:rFonts w:eastAsia="Times New Roman" w:cs="Calibri"/>
                <w:color w:val="000000"/>
                <w:kern w:val="0"/>
                <w:szCs w:val="24"/>
                <w:lang w:val="el-GR" w:eastAsia="el-GR" w:bidi="he-IL"/>
                <w14:ligatures w14:val="none"/>
              </w:rPr>
              <w:t>,</w:t>
            </w:r>
            <w:r w:rsidRPr="00600AAE">
              <w:rPr>
                <w:rFonts w:eastAsia="Times New Roman" w:cs="Calibri"/>
                <w:color w:val="000000"/>
                <w:kern w:val="0"/>
                <w:szCs w:val="24"/>
                <w:lang w:val="en-US" w:eastAsia="el-GR" w:bidi="he-IL"/>
                <w14:ligatures w14:val="none"/>
              </w:rPr>
              <w:t>0</w:t>
            </w:r>
            <w:r w:rsidRPr="00600AAE">
              <w:rPr>
                <w:rFonts w:eastAsia="Times New Roman" w:cs="Calibri"/>
                <w:color w:val="000000"/>
                <w:kern w:val="0"/>
                <w:szCs w:val="24"/>
                <w:lang w:val="el-GR" w:eastAsia="el-GR" w:bidi="he-IL"/>
                <w14:ligatures w14:val="none"/>
              </w:rPr>
              <w:t>±</w:t>
            </w:r>
            <w:r w:rsidRPr="00600AAE">
              <w:rPr>
                <w:rFonts w:eastAsia="Times New Roman" w:cs="Calibri"/>
                <w:color w:val="000000"/>
                <w:kern w:val="0"/>
                <w:szCs w:val="24"/>
                <w:lang w:val="en-US" w:eastAsia="el-GR" w:bidi="he-IL"/>
                <w14:ligatures w14:val="none"/>
              </w:rPr>
              <w:t>0</w:t>
            </w:r>
            <w:r w:rsidR="00D60B7D" w:rsidRPr="00600AAE">
              <w:rPr>
                <w:rFonts w:eastAsia="Times New Roman" w:cs="Calibri"/>
                <w:color w:val="000000"/>
                <w:kern w:val="0"/>
                <w:szCs w:val="24"/>
                <w:lang w:val="el-GR" w:eastAsia="el-GR" w:bidi="he-IL"/>
                <w14:ligatures w14:val="none"/>
              </w:rPr>
              <w:t>,</w:t>
            </w:r>
            <w:r w:rsidRPr="00600AAE">
              <w:rPr>
                <w:rFonts w:eastAsia="Times New Roman" w:cs="Calibri"/>
                <w:color w:val="000000"/>
                <w:kern w:val="0"/>
                <w:szCs w:val="24"/>
                <w:lang w:val="en-US" w:eastAsia="el-GR" w:bidi="he-IL"/>
                <w14:ligatures w14:val="none"/>
              </w:rPr>
              <w:t>2</w:t>
            </w:r>
          </w:p>
        </w:tc>
        <w:tc>
          <w:tcPr>
            <w:tcW w:w="1347" w:type="dxa"/>
            <w:shd w:val="clear" w:color="auto" w:fill="auto"/>
            <w:noWrap/>
            <w:vAlign w:val="bottom"/>
            <w:hideMark/>
          </w:tcPr>
          <w:p w14:paraId="2DE301EA" w14:textId="77777777" w:rsidR="00842707" w:rsidRPr="00600AAE" w:rsidRDefault="00842707" w:rsidP="00842707">
            <w:pPr>
              <w:spacing w:before="0" w:after="0" w:line="240" w:lineRule="auto"/>
              <w:jc w:val="center"/>
              <w:rPr>
                <w:rFonts w:eastAsia="Times New Roman" w:cs="Calibri"/>
                <w:color w:val="000000"/>
                <w:kern w:val="0"/>
                <w:szCs w:val="24"/>
                <w:lang w:val="en-US" w:eastAsia="el-GR" w:bidi="he-IL"/>
                <w14:ligatures w14:val="none"/>
              </w:rPr>
            </w:pPr>
            <w:r w:rsidRPr="00600AAE">
              <w:rPr>
                <w:rFonts w:eastAsia="Times New Roman" w:cs="Calibri"/>
                <w:color w:val="000000"/>
                <w:kern w:val="0"/>
                <w:szCs w:val="24"/>
                <w:lang w:val="el-GR" w:eastAsia="el-GR" w:bidi="he-IL"/>
                <w14:ligatures w14:val="none"/>
              </w:rPr>
              <w:t>3</w:t>
            </w:r>
            <w:r w:rsidRPr="00600AAE">
              <w:rPr>
                <w:rFonts w:eastAsia="Times New Roman" w:cs="Calibri"/>
                <w:color w:val="000000"/>
                <w:kern w:val="0"/>
                <w:szCs w:val="24"/>
                <w:lang w:val="en-US" w:eastAsia="el-GR" w:bidi="he-IL"/>
                <w14:ligatures w14:val="none"/>
              </w:rPr>
              <w:t>.</w:t>
            </w:r>
            <w:r w:rsidRPr="00600AAE">
              <w:rPr>
                <w:rFonts w:eastAsia="Times New Roman" w:cs="Calibri"/>
                <w:color w:val="000000"/>
                <w:kern w:val="0"/>
                <w:szCs w:val="24"/>
                <w:lang w:val="el-GR" w:eastAsia="el-GR" w:bidi="he-IL"/>
                <w14:ligatures w14:val="none"/>
              </w:rPr>
              <w:t>9±</w:t>
            </w:r>
            <w:r w:rsidRPr="00600AAE">
              <w:rPr>
                <w:rFonts w:eastAsia="Times New Roman" w:cs="Calibri"/>
                <w:color w:val="000000"/>
                <w:kern w:val="0"/>
                <w:szCs w:val="24"/>
                <w:lang w:val="en-US" w:eastAsia="el-GR" w:bidi="he-IL"/>
                <w14:ligatures w14:val="none"/>
              </w:rPr>
              <w:t>0.6</w:t>
            </w:r>
          </w:p>
        </w:tc>
        <w:tc>
          <w:tcPr>
            <w:tcW w:w="1224" w:type="dxa"/>
            <w:shd w:val="clear" w:color="auto" w:fill="auto"/>
            <w:noWrap/>
            <w:vAlign w:val="bottom"/>
            <w:hideMark/>
          </w:tcPr>
          <w:p w14:paraId="78CD3C28" w14:textId="60C87990" w:rsidR="00842707" w:rsidRPr="00600AAE" w:rsidRDefault="00842707" w:rsidP="00842707">
            <w:pPr>
              <w:spacing w:before="0" w:after="0" w:line="240" w:lineRule="auto"/>
              <w:jc w:val="center"/>
              <w:rPr>
                <w:rFonts w:eastAsia="Times New Roman" w:cs="Calibri"/>
                <w:color w:val="000000"/>
                <w:kern w:val="0"/>
                <w:szCs w:val="24"/>
                <w:lang w:val="en-US" w:eastAsia="el-GR" w:bidi="he-IL"/>
                <w14:ligatures w14:val="none"/>
              </w:rPr>
            </w:pPr>
            <w:r w:rsidRPr="00600AAE">
              <w:rPr>
                <w:rFonts w:eastAsia="Times New Roman" w:cs="Calibri"/>
                <w:color w:val="000000"/>
                <w:kern w:val="0"/>
                <w:szCs w:val="24"/>
                <w:lang w:val="el-GR" w:eastAsia="el-GR" w:bidi="he-IL"/>
                <w14:ligatures w14:val="none"/>
              </w:rPr>
              <w:t>3</w:t>
            </w:r>
            <w:r w:rsidR="00362E95" w:rsidRPr="00600AAE">
              <w:rPr>
                <w:rFonts w:eastAsia="Times New Roman" w:cs="Calibri"/>
                <w:color w:val="000000"/>
                <w:kern w:val="0"/>
                <w:szCs w:val="24"/>
                <w:lang w:val="el-GR" w:eastAsia="el-GR" w:bidi="he-IL"/>
                <w14:ligatures w14:val="none"/>
              </w:rPr>
              <w:t>,</w:t>
            </w:r>
            <w:r w:rsidRPr="00600AAE">
              <w:rPr>
                <w:rFonts w:eastAsia="Times New Roman" w:cs="Calibri"/>
                <w:color w:val="000000"/>
                <w:kern w:val="0"/>
                <w:szCs w:val="24"/>
                <w:lang w:val="en-US" w:eastAsia="el-GR" w:bidi="he-IL"/>
                <w14:ligatures w14:val="none"/>
              </w:rPr>
              <w:t>8</w:t>
            </w:r>
            <w:r w:rsidRPr="00600AAE">
              <w:rPr>
                <w:rFonts w:eastAsia="Times New Roman" w:cs="Calibri"/>
                <w:color w:val="000000"/>
                <w:kern w:val="0"/>
                <w:szCs w:val="24"/>
                <w:lang w:val="el-GR" w:eastAsia="el-GR" w:bidi="he-IL"/>
                <w14:ligatures w14:val="none"/>
              </w:rPr>
              <w:t>±</w:t>
            </w:r>
            <w:r w:rsidRPr="00600AAE">
              <w:rPr>
                <w:rFonts w:eastAsia="Times New Roman" w:cs="Calibri"/>
                <w:color w:val="000000"/>
                <w:kern w:val="0"/>
                <w:szCs w:val="24"/>
                <w:lang w:val="en-US" w:eastAsia="el-GR" w:bidi="he-IL"/>
                <w14:ligatures w14:val="none"/>
              </w:rPr>
              <w:t>0</w:t>
            </w:r>
            <w:r w:rsidR="00362E95" w:rsidRPr="00600AAE">
              <w:rPr>
                <w:rFonts w:eastAsia="Times New Roman" w:cs="Calibri"/>
                <w:color w:val="000000"/>
                <w:kern w:val="0"/>
                <w:szCs w:val="24"/>
                <w:lang w:val="el-GR" w:eastAsia="el-GR" w:bidi="he-IL"/>
                <w14:ligatures w14:val="none"/>
              </w:rPr>
              <w:t>,</w:t>
            </w:r>
            <w:r w:rsidRPr="00600AAE">
              <w:rPr>
                <w:rFonts w:eastAsia="Times New Roman" w:cs="Calibri"/>
                <w:color w:val="000000"/>
                <w:kern w:val="0"/>
                <w:szCs w:val="24"/>
                <w:lang w:val="en-US" w:eastAsia="el-GR" w:bidi="he-IL"/>
                <w14:ligatures w14:val="none"/>
              </w:rPr>
              <w:t>4</w:t>
            </w:r>
          </w:p>
        </w:tc>
        <w:tc>
          <w:tcPr>
            <w:tcW w:w="1149" w:type="dxa"/>
            <w:shd w:val="clear" w:color="auto" w:fill="auto"/>
            <w:noWrap/>
            <w:vAlign w:val="bottom"/>
            <w:hideMark/>
          </w:tcPr>
          <w:p w14:paraId="7489B5AD" w14:textId="688777A6" w:rsidR="00842707" w:rsidRPr="00600AAE" w:rsidRDefault="00842707" w:rsidP="00842707">
            <w:pPr>
              <w:spacing w:before="0" w:after="0" w:line="240" w:lineRule="auto"/>
              <w:jc w:val="center"/>
              <w:rPr>
                <w:rFonts w:eastAsia="Times New Roman" w:cs="Calibri"/>
                <w:color w:val="000000"/>
                <w:kern w:val="0"/>
                <w:szCs w:val="24"/>
                <w:lang w:val="en-US" w:eastAsia="el-GR" w:bidi="he-IL"/>
                <w14:ligatures w14:val="none"/>
              </w:rPr>
            </w:pPr>
            <w:r w:rsidRPr="00600AAE">
              <w:rPr>
                <w:rFonts w:eastAsia="Times New Roman" w:cs="Calibri"/>
                <w:color w:val="000000"/>
                <w:kern w:val="0"/>
                <w:szCs w:val="24"/>
                <w:lang w:val="el-GR" w:eastAsia="el-GR" w:bidi="he-IL"/>
                <w14:ligatures w14:val="none"/>
              </w:rPr>
              <w:t>4</w:t>
            </w:r>
            <w:r w:rsidR="00362E95" w:rsidRPr="00600AAE">
              <w:rPr>
                <w:rFonts w:eastAsia="Times New Roman" w:cs="Calibri"/>
                <w:color w:val="000000"/>
                <w:kern w:val="0"/>
                <w:szCs w:val="24"/>
                <w:lang w:val="el-GR" w:eastAsia="el-GR" w:bidi="he-IL"/>
                <w14:ligatures w14:val="none"/>
              </w:rPr>
              <w:t>,</w:t>
            </w:r>
            <w:r w:rsidRPr="00600AAE">
              <w:rPr>
                <w:rFonts w:eastAsia="Times New Roman" w:cs="Calibri"/>
                <w:color w:val="000000"/>
                <w:kern w:val="0"/>
                <w:szCs w:val="24"/>
                <w:lang w:val="el-GR" w:eastAsia="el-GR" w:bidi="he-IL"/>
                <w14:ligatures w14:val="none"/>
              </w:rPr>
              <w:t>0±</w:t>
            </w:r>
            <w:r w:rsidRPr="00600AAE">
              <w:rPr>
                <w:rFonts w:eastAsia="Times New Roman" w:cs="Calibri"/>
                <w:color w:val="000000"/>
                <w:kern w:val="0"/>
                <w:szCs w:val="24"/>
                <w:lang w:val="en-US" w:eastAsia="el-GR" w:bidi="he-IL"/>
                <w14:ligatures w14:val="none"/>
              </w:rPr>
              <w:t>0</w:t>
            </w:r>
            <w:r w:rsidR="00362E95" w:rsidRPr="00600AAE">
              <w:rPr>
                <w:rFonts w:eastAsia="Times New Roman" w:cs="Calibri"/>
                <w:color w:val="000000"/>
                <w:kern w:val="0"/>
                <w:szCs w:val="24"/>
                <w:lang w:val="el-GR" w:eastAsia="el-GR" w:bidi="he-IL"/>
                <w14:ligatures w14:val="none"/>
              </w:rPr>
              <w:t>,</w:t>
            </w:r>
            <w:r w:rsidRPr="00600AAE">
              <w:rPr>
                <w:rFonts w:eastAsia="Times New Roman" w:cs="Calibri"/>
                <w:color w:val="000000"/>
                <w:kern w:val="0"/>
                <w:szCs w:val="24"/>
                <w:lang w:val="en-US" w:eastAsia="el-GR" w:bidi="he-IL"/>
                <w14:ligatures w14:val="none"/>
              </w:rPr>
              <w:t>5</w:t>
            </w:r>
          </w:p>
        </w:tc>
      </w:tr>
      <w:tr w:rsidR="00842707" w:rsidRPr="00600AAE" w14:paraId="07193248" w14:textId="77777777" w:rsidTr="008A6F0B">
        <w:trPr>
          <w:trHeight w:val="294"/>
          <w:jc w:val="center"/>
        </w:trPr>
        <w:tc>
          <w:tcPr>
            <w:tcW w:w="1018" w:type="dxa"/>
            <w:vMerge/>
            <w:shd w:val="clear" w:color="auto" w:fill="auto"/>
            <w:noWrap/>
            <w:vAlign w:val="bottom"/>
            <w:hideMark/>
          </w:tcPr>
          <w:p w14:paraId="73B10B05" w14:textId="77777777" w:rsidR="00842707" w:rsidRPr="00600AAE" w:rsidRDefault="00842707" w:rsidP="00842707">
            <w:pPr>
              <w:spacing w:before="0" w:after="0" w:line="240" w:lineRule="auto"/>
              <w:rPr>
                <w:rFonts w:eastAsia="Times New Roman" w:cs="Calibri"/>
                <w:b/>
                <w:bCs/>
                <w:color w:val="000000"/>
                <w:kern w:val="0"/>
                <w:szCs w:val="24"/>
                <w:lang w:val="el-GR" w:eastAsia="el-GR" w:bidi="he-IL"/>
                <w14:ligatures w14:val="none"/>
              </w:rPr>
            </w:pPr>
          </w:p>
        </w:tc>
        <w:tc>
          <w:tcPr>
            <w:tcW w:w="1533" w:type="dxa"/>
          </w:tcPr>
          <w:p w14:paraId="6A00BBF2" w14:textId="77777777" w:rsidR="00842707" w:rsidRPr="00600AAE" w:rsidRDefault="00842707" w:rsidP="00842707">
            <w:pPr>
              <w:spacing w:before="0" w:after="0" w:line="240" w:lineRule="auto"/>
              <w:jc w:val="center"/>
              <w:rPr>
                <w:rFonts w:eastAsia="Times New Roman" w:cs="Calibri"/>
                <w:color w:val="000000"/>
                <w:kern w:val="0"/>
                <w:szCs w:val="24"/>
                <w:lang w:val="el-GR" w:eastAsia="el-GR" w:bidi="he-IL"/>
                <w14:ligatures w14:val="none"/>
              </w:rPr>
            </w:pPr>
            <w:r w:rsidRPr="00600AAE">
              <w:rPr>
                <w:rFonts w:eastAsia="Times New Roman" w:cs="Calibri"/>
                <w:color w:val="000000"/>
                <w:kern w:val="0"/>
                <w:szCs w:val="24"/>
                <w:lang w:val="en-US" w:eastAsia="el-GR" w:bidi="he-IL"/>
                <w14:ligatures w14:val="none"/>
              </w:rPr>
              <w:t>Compound</w:t>
            </w:r>
          </w:p>
        </w:tc>
        <w:tc>
          <w:tcPr>
            <w:tcW w:w="1150" w:type="dxa"/>
            <w:shd w:val="clear" w:color="auto" w:fill="auto"/>
            <w:noWrap/>
            <w:vAlign w:val="bottom"/>
            <w:hideMark/>
          </w:tcPr>
          <w:p w14:paraId="393719F1" w14:textId="3A6609F6" w:rsidR="00842707" w:rsidRPr="00600AAE" w:rsidRDefault="00842707" w:rsidP="00842707">
            <w:pPr>
              <w:spacing w:before="0" w:after="0" w:line="240" w:lineRule="auto"/>
              <w:jc w:val="center"/>
              <w:rPr>
                <w:rFonts w:eastAsia="Times New Roman" w:cs="Calibri"/>
                <w:color w:val="000000"/>
                <w:kern w:val="0"/>
                <w:szCs w:val="24"/>
                <w:lang w:val="en-US" w:eastAsia="el-GR" w:bidi="he-IL"/>
                <w14:ligatures w14:val="none"/>
              </w:rPr>
            </w:pPr>
            <w:r w:rsidRPr="00600AAE">
              <w:rPr>
                <w:rFonts w:eastAsia="Times New Roman" w:cs="Calibri"/>
                <w:color w:val="000000"/>
                <w:kern w:val="0"/>
                <w:szCs w:val="24"/>
                <w:lang w:val="el-GR" w:eastAsia="el-GR" w:bidi="he-IL"/>
                <w14:ligatures w14:val="none"/>
              </w:rPr>
              <w:t>3</w:t>
            </w:r>
            <w:r w:rsidR="0038738D" w:rsidRPr="00600AAE">
              <w:rPr>
                <w:rFonts w:eastAsia="Times New Roman" w:cs="Calibri"/>
                <w:color w:val="000000"/>
                <w:kern w:val="0"/>
                <w:szCs w:val="24"/>
                <w:lang w:val="el-GR" w:eastAsia="el-GR" w:bidi="he-IL"/>
                <w14:ligatures w14:val="none"/>
              </w:rPr>
              <w:t>,</w:t>
            </w:r>
            <w:r w:rsidRPr="00600AAE">
              <w:rPr>
                <w:rFonts w:eastAsia="Times New Roman" w:cs="Calibri"/>
                <w:color w:val="000000"/>
                <w:kern w:val="0"/>
                <w:szCs w:val="24"/>
                <w:lang w:val="el-GR" w:eastAsia="el-GR" w:bidi="he-IL"/>
                <w14:ligatures w14:val="none"/>
              </w:rPr>
              <w:t>9±</w:t>
            </w:r>
            <w:r w:rsidRPr="00600AAE">
              <w:rPr>
                <w:rFonts w:eastAsia="Times New Roman" w:cs="Calibri"/>
                <w:color w:val="000000"/>
                <w:kern w:val="0"/>
                <w:szCs w:val="24"/>
                <w:lang w:val="en-US" w:eastAsia="el-GR" w:bidi="he-IL"/>
                <w14:ligatures w14:val="none"/>
              </w:rPr>
              <w:t>0</w:t>
            </w:r>
            <w:r w:rsidR="0038738D" w:rsidRPr="00600AAE">
              <w:rPr>
                <w:rFonts w:eastAsia="Times New Roman" w:cs="Calibri"/>
                <w:color w:val="000000"/>
                <w:kern w:val="0"/>
                <w:szCs w:val="24"/>
                <w:lang w:val="el-GR" w:eastAsia="el-GR" w:bidi="he-IL"/>
                <w14:ligatures w14:val="none"/>
              </w:rPr>
              <w:t>,</w:t>
            </w:r>
            <w:r w:rsidRPr="00600AAE">
              <w:rPr>
                <w:rFonts w:eastAsia="Times New Roman" w:cs="Calibri"/>
                <w:color w:val="000000"/>
                <w:kern w:val="0"/>
                <w:szCs w:val="24"/>
                <w:lang w:val="en-US" w:eastAsia="el-GR" w:bidi="he-IL"/>
                <w14:ligatures w14:val="none"/>
              </w:rPr>
              <w:t>3</w:t>
            </w:r>
          </w:p>
        </w:tc>
        <w:tc>
          <w:tcPr>
            <w:tcW w:w="1474" w:type="dxa"/>
            <w:shd w:val="clear" w:color="auto" w:fill="auto"/>
            <w:noWrap/>
            <w:vAlign w:val="bottom"/>
            <w:hideMark/>
          </w:tcPr>
          <w:p w14:paraId="11EB0307" w14:textId="395DAB74" w:rsidR="00842707" w:rsidRPr="00600AAE" w:rsidRDefault="00842707" w:rsidP="00842707">
            <w:pPr>
              <w:spacing w:before="0" w:after="0" w:line="240" w:lineRule="auto"/>
              <w:jc w:val="center"/>
              <w:rPr>
                <w:rFonts w:eastAsia="Times New Roman" w:cs="Calibri"/>
                <w:color w:val="000000"/>
                <w:kern w:val="0"/>
                <w:szCs w:val="24"/>
                <w:lang w:val="en-US" w:eastAsia="el-GR" w:bidi="he-IL"/>
                <w14:ligatures w14:val="none"/>
              </w:rPr>
            </w:pPr>
            <w:r w:rsidRPr="00600AAE">
              <w:rPr>
                <w:rFonts w:eastAsia="Times New Roman" w:cs="Calibri"/>
                <w:color w:val="000000"/>
                <w:kern w:val="0"/>
                <w:szCs w:val="24"/>
                <w:lang w:val="el-GR" w:eastAsia="el-GR" w:bidi="he-IL"/>
                <w14:ligatures w14:val="none"/>
              </w:rPr>
              <w:t>3</w:t>
            </w:r>
            <w:r w:rsidR="0038738D" w:rsidRPr="00600AAE">
              <w:rPr>
                <w:rFonts w:eastAsia="Times New Roman" w:cs="Calibri"/>
                <w:color w:val="000000"/>
                <w:kern w:val="0"/>
                <w:szCs w:val="24"/>
                <w:lang w:val="el-GR" w:eastAsia="el-GR" w:bidi="he-IL"/>
                <w14:ligatures w14:val="none"/>
              </w:rPr>
              <w:t>,</w:t>
            </w:r>
            <w:r w:rsidRPr="00600AAE">
              <w:rPr>
                <w:rFonts w:eastAsia="Times New Roman" w:cs="Calibri"/>
                <w:color w:val="000000"/>
                <w:kern w:val="0"/>
                <w:szCs w:val="24"/>
                <w:lang w:val="en-US" w:eastAsia="el-GR" w:bidi="he-IL"/>
                <w14:ligatures w14:val="none"/>
              </w:rPr>
              <w:t>8</w:t>
            </w:r>
            <w:r w:rsidRPr="00600AAE">
              <w:rPr>
                <w:rFonts w:eastAsia="Times New Roman" w:cs="Calibri"/>
                <w:color w:val="000000"/>
                <w:kern w:val="0"/>
                <w:szCs w:val="24"/>
                <w:lang w:val="el-GR" w:eastAsia="el-GR" w:bidi="he-IL"/>
                <w14:ligatures w14:val="none"/>
              </w:rPr>
              <w:t>±</w:t>
            </w:r>
            <w:r w:rsidRPr="00600AAE">
              <w:rPr>
                <w:rFonts w:eastAsia="Times New Roman" w:cs="Calibri"/>
                <w:color w:val="000000"/>
                <w:kern w:val="0"/>
                <w:szCs w:val="24"/>
                <w:lang w:val="en-US" w:eastAsia="el-GR" w:bidi="he-IL"/>
                <w14:ligatures w14:val="none"/>
              </w:rPr>
              <w:t>0</w:t>
            </w:r>
            <w:r w:rsidR="00D60B7D" w:rsidRPr="00600AAE">
              <w:rPr>
                <w:rFonts w:eastAsia="Times New Roman" w:cs="Calibri"/>
                <w:color w:val="000000"/>
                <w:kern w:val="0"/>
                <w:szCs w:val="24"/>
                <w:lang w:val="el-GR" w:eastAsia="el-GR" w:bidi="he-IL"/>
                <w14:ligatures w14:val="none"/>
              </w:rPr>
              <w:t>,</w:t>
            </w:r>
            <w:r w:rsidRPr="00600AAE">
              <w:rPr>
                <w:rFonts w:eastAsia="Times New Roman" w:cs="Calibri"/>
                <w:color w:val="000000"/>
                <w:kern w:val="0"/>
                <w:szCs w:val="24"/>
                <w:lang w:val="en-US" w:eastAsia="el-GR" w:bidi="he-IL"/>
                <w14:ligatures w14:val="none"/>
              </w:rPr>
              <w:t>2</w:t>
            </w:r>
          </w:p>
        </w:tc>
        <w:tc>
          <w:tcPr>
            <w:tcW w:w="1157" w:type="dxa"/>
            <w:shd w:val="clear" w:color="auto" w:fill="auto"/>
            <w:noWrap/>
            <w:vAlign w:val="bottom"/>
            <w:hideMark/>
          </w:tcPr>
          <w:p w14:paraId="7FDFDA2A" w14:textId="3F44C4FD" w:rsidR="00842707" w:rsidRPr="00600AAE" w:rsidRDefault="00842707" w:rsidP="00842707">
            <w:pPr>
              <w:spacing w:before="0" w:after="0" w:line="240" w:lineRule="auto"/>
              <w:jc w:val="center"/>
              <w:rPr>
                <w:rFonts w:eastAsia="Times New Roman" w:cs="Calibri"/>
                <w:color w:val="000000"/>
                <w:kern w:val="0"/>
                <w:szCs w:val="24"/>
                <w:lang w:val="en-US" w:eastAsia="el-GR" w:bidi="he-IL"/>
                <w14:ligatures w14:val="none"/>
              </w:rPr>
            </w:pPr>
            <w:r w:rsidRPr="00600AAE">
              <w:rPr>
                <w:rFonts w:eastAsia="Times New Roman" w:cs="Calibri"/>
                <w:color w:val="000000"/>
                <w:kern w:val="0"/>
                <w:szCs w:val="24"/>
                <w:lang w:val="el-GR" w:eastAsia="el-GR" w:bidi="he-IL"/>
                <w14:ligatures w14:val="none"/>
              </w:rPr>
              <w:t>4</w:t>
            </w:r>
            <w:r w:rsidR="0038738D" w:rsidRPr="00600AAE">
              <w:rPr>
                <w:rFonts w:eastAsia="Times New Roman" w:cs="Calibri"/>
                <w:color w:val="000000"/>
                <w:kern w:val="0"/>
                <w:szCs w:val="24"/>
                <w:lang w:val="el-GR" w:eastAsia="el-GR" w:bidi="he-IL"/>
                <w14:ligatures w14:val="none"/>
              </w:rPr>
              <w:t>,</w:t>
            </w:r>
            <w:r w:rsidRPr="00600AAE">
              <w:rPr>
                <w:rFonts w:eastAsia="Times New Roman" w:cs="Calibri"/>
                <w:color w:val="000000"/>
                <w:kern w:val="0"/>
                <w:szCs w:val="24"/>
                <w:lang w:val="el-GR" w:eastAsia="el-GR" w:bidi="he-IL"/>
                <w14:ligatures w14:val="none"/>
              </w:rPr>
              <w:t>0±</w:t>
            </w:r>
            <w:r w:rsidRPr="00600AAE">
              <w:rPr>
                <w:rFonts w:eastAsia="Times New Roman" w:cs="Calibri"/>
                <w:color w:val="000000"/>
                <w:kern w:val="0"/>
                <w:szCs w:val="24"/>
                <w:lang w:val="en-US" w:eastAsia="el-GR" w:bidi="he-IL"/>
                <w14:ligatures w14:val="none"/>
              </w:rPr>
              <w:t>0</w:t>
            </w:r>
            <w:r w:rsidR="00D60B7D" w:rsidRPr="00600AAE">
              <w:rPr>
                <w:rFonts w:eastAsia="Times New Roman" w:cs="Calibri"/>
                <w:color w:val="000000"/>
                <w:kern w:val="0"/>
                <w:szCs w:val="24"/>
                <w:lang w:val="el-GR" w:eastAsia="el-GR" w:bidi="he-IL"/>
                <w14:ligatures w14:val="none"/>
              </w:rPr>
              <w:t>,</w:t>
            </w:r>
            <w:r w:rsidRPr="00600AAE">
              <w:rPr>
                <w:rFonts w:eastAsia="Times New Roman" w:cs="Calibri"/>
                <w:color w:val="000000"/>
                <w:kern w:val="0"/>
                <w:szCs w:val="24"/>
                <w:lang w:val="en-US" w:eastAsia="el-GR" w:bidi="he-IL"/>
                <w14:ligatures w14:val="none"/>
              </w:rPr>
              <w:t>2</w:t>
            </w:r>
          </w:p>
        </w:tc>
        <w:tc>
          <w:tcPr>
            <w:tcW w:w="1347" w:type="dxa"/>
            <w:shd w:val="clear" w:color="auto" w:fill="auto"/>
            <w:noWrap/>
            <w:vAlign w:val="bottom"/>
            <w:hideMark/>
          </w:tcPr>
          <w:p w14:paraId="49C1670E" w14:textId="77777777" w:rsidR="00842707" w:rsidRPr="00600AAE" w:rsidRDefault="00842707" w:rsidP="00842707">
            <w:pPr>
              <w:spacing w:before="0" w:after="0" w:line="240" w:lineRule="auto"/>
              <w:jc w:val="center"/>
              <w:rPr>
                <w:rFonts w:eastAsia="Times New Roman" w:cs="Calibri"/>
                <w:color w:val="000000"/>
                <w:kern w:val="0"/>
                <w:szCs w:val="24"/>
                <w:lang w:val="en-US" w:eastAsia="el-GR" w:bidi="he-IL"/>
                <w14:ligatures w14:val="none"/>
              </w:rPr>
            </w:pPr>
            <w:r w:rsidRPr="00600AAE">
              <w:rPr>
                <w:rFonts w:eastAsia="Times New Roman" w:cs="Calibri"/>
                <w:color w:val="000000"/>
                <w:kern w:val="0"/>
                <w:szCs w:val="24"/>
                <w:lang w:val="el-GR" w:eastAsia="el-GR" w:bidi="he-IL"/>
                <w14:ligatures w14:val="none"/>
              </w:rPr>
              <w:t>3</w:t>
            </w:r>
            <w:r w:rsidRPr="00600AAE">
              <w:rPr>
                <w:rFonts w:eastAsia="Times New Roman" w:cs="Calibri"/>
                <w:color w:val="000000"/>
                <w:kern w:val="0"/>
                <w:szCs w:val="24"/>
                <w:lang w:val="en-US" w:eastAsia="el-GR" w:bidi="he-IL"/>
                <w14:ligatures w14:val="none"/>
              </w:rPr>
              <w:t>.8</w:t>
            </w:r>
            <w:r w:rsidRPr="00600AAE">
              <w:rPr>
                <w:rFonts w:eastAsia="Times New Roman" w:cs="Calibri"/>
                <w:color w:val="000000"/>
                <w:kern w:val="0"/>
                <w:szCs w:val="24"/>
                <w:lang w:val="el-GR" w:eastAsia="el-GR" w:bidi="he-IL"/>
                <w14:ligatures w14:val="none"/>
              </w:rPr>
              <w:t>±</w:t>
            </w:r>
            <w:r w:rsidRPr="00600AAE">
              <w:rPr>
                <w:rFonts w:eastAsia="Times New Roman" w:cs="Calibri"/>
                <w:color w:val="000000"/>
                <w:kern w:val="0"/>
                <w:szCs w:val="24"/>
                <w:lang w:val="en-US" w:eastAsia="el-GR" w:bidi="he-IL"/>
                <w14:ligatures w14:val="none"/>
              </w:rPr>
              <w:t>0.2</w:t>
            </w:r>
          </w:p>
        </w:tc>
        <w:tc>
          <w:tcPr>
            <w:tcW w:w="1224" w:type="dxa"/>
            <w:shd w:val="clear" w:color="auto" w:fill="auto"/>
            <w:noWrap/>
            <w:vAlign w:val="bottom"/>
            <w:hideMark/>
          </w:tcPr>
          <w:p w14:paraId="1B9B7036" w14:textId="48402AA0" w:rsidR="00842707" w:rsidRPr="00600AAE" w:rsidRDefault="00842707" w:rsidP="00842707">
            <w:pPr>
              <w:spacing w:before="0" w:after="0" w:line="240" w:lineRule="auto"/>
              <w:jc w:val="center"/>
              <w:rPr>
                <w:rFonts w:eastAsia="Times New Roman" w:cs="Calibri"/>
                <w:color w:val="000000"/>
                <w:kern w:val="0"/>
                <w:szCs w:val="24"/>
                <w:lang w:val="en-US" w:eastAsia="el-GR" w:bidi="he-IL"/>
                <w14:ligatures w14:val="none"/>
              </w:rPr>
            </w:pPr>
            <w:r w:rsidRPr="00600AAE">
              <w:rPr>
                <w:rFonts w:eastAsia="Times New Roman" w:cs="Calibri"/>
                <w:color w:val="000000"/>
                <w:kern w:val="0"/>
                <w:szCs w:val="24"/>
                <w:lang w:val="el-GR" w:eastAsia="el-GR" w:bidi="he-IL"/>
                <w14:ligatures w14:val="none"/>
              </w:rPr>
              <w:t>3</w:t>
            </w:r>
            <w:r w:rsidR="00362E95" w:rsidRPr="00600AAE">
              <w:rPr>
                <w:rFonts w:eastAsia="Times New Roman" w:cs="Calibri"/>
                <w:color w:val="000000"/>
                <w:kern w:val="0"/>
                <w:szCs w:val="24"/>
                <w:lang w:val="el-GR" w:eastAsia="el-GR" w:bidi="he-IL"/>
                <w14:ligatures w14:val="none"/>
              </w:rPr>
              <w:t>,</w:t>
            </w:r>
            <w:r w:rsidRPr="00600AAE">
              <w:rPr>
                <w:rFonts w:eastAsia="Times New Roman" w:cs="Calibri"/>
                <w:color w:val="000000"/>
                <w:kern w:val="0"/>
                <w:szCs w:val="24"/>
                <w:lang w:val="en-US" w:eastAsia="el-GR" w:bidi="he-IL"/>
                <w14:ligatures w14:val="none"/>
              </w:rPr>
              <w:t>7</w:t>
            </w:r>
            <w:r w:rsidRPr="00600AAE">
              <w:rPr>
                <w:rFonts w:eastAsia="Times New Roman" w:cs="Calibri"/>
                <w:color w:val="000000"/>
                <w:kern w:val="0"/>
                <w:szCs w:val="24"/>
                <w:lang w:val="el-GR" w:eastAsia="el-GR" w:bidi="he-IL"/>
                <w14:ligatures w14:val="none"/>
              </w:rPr>
              <w:t>±</w:t>
            </w:r>
            <w:r w:rsidRPr="00600AAE">
              <w:rPr>
                <w:rFonts w:eastAsia="Times New Roman" w:cs="Calibri"/>
                <w:color w:val="000000"/>
                <w:kern w:val="0"/>
                <w:szCs w:val="24"/>
                <w:lang w:val="en-US" w:eastAsia="el-GR" w:bidi="he-IL"/>
                <w14:ligatures w14:val="none"/>
              </w:rPr>
              <w:t>0</w:t>
            </w:r>
            <w:r w:rsidR="00362E95" w:rsidRPr="00600AAE">
              <w:rPr>
                <w:rFonts w:eastAsia="Times New Roman" w:cs="Calibri"/>
                <w:color w:val="000000"/>
                <w:kern w:val="0"/>
                <w:szCs w:val="24"/>
                <w:lang w:val="el-GR" w:eastAsia="el-GR" w:bidi="he-IL"/>
                <w14:ligatures w14:val="none"/>
              </w:rPr>
              <w:t>,</w:t>
            </w:r>
            <w:r w:rsidRPr="00600AAE">
              <w:rPr>
                <w:rFonts w:eastAsia="Times New Roman" w:cs="Calibri"/>
                <w:color w:val="000000"/>
                <w:kern w:val="0"/>
                <w:szCs w:val="24"/>
                <w:lang w:val="en-US" w:eastAsia="el-GR" w:bidi="he-IL"/>
                <w14:ligatures w14:val="none"/>
              </w:rPr>
              <w:t>2</w:t>
            </w:r>
          </w:p>
        </w:tc>
        <w:tc>
          <w:tcPr>
            <w:tcW w:w="1149" w:type="dxa"/>
            <w:shd w:val="clear" w:color="auto" w:fill="auto"/>
            <w:noWrap/>
            <w:vAlign w:val="bottom"/>
            <w:hideMark/>
          </w:tcPr>
          <w:p w14:paraId="352C7F37" w14:textId="6C70603B" w:rsidR="00842707" w:rsidRPr="00600AAE" w:rsidRDefault="00842707" w:rsidP="00842707">
            <w:pPr>
              <w:spacing w:before="0" w:after="0" w:line="240" w:lineRule="auto"/>
              <w:jc w:val="center"/>
              <w:rPr>
                <w:rFonts w:eastAsia="Times New Roman" w:cs="Calibri"/>
                <w:color w:val="000000"/>
                <w:kern w:val="0"/>
                <w:szCs w:val="24"/>
                <w:lang w:val="en-US" w:eastAsia="el-GR" w:bidi="he-IL"/>
                <w14:ligatures w14:val="none"/>
              </w:rPr>
            </w:pPr>
            <w:r w:rsidRPr="00600AAE">
              <w:rPr>
                <w:rFonts w:eastAsia="Times New Roman" w:cs="Calibri"/>
                <w:color w:val="000000"/>
                <w:kern w:val="0"/>
                <w:szCs w:val="24"/>
                <w:lang w:val="el-GR" w:eastAsia="el-GR" w:bidi="he-IL"/>
                <w14:ligatures w14:val="none"/>
              </w:rPr>
              <w:t>3</w:t>
            </w:r>
            <w:r w:rsidR="00362E95" w:rsidRPr="00600AAE">
              <w:rPr>
                <w:rFonts w:eastAsia="Times New Roman" w:cs="Calibri"/>
                <w:color w:val="000000"/>
                <w:kern w:val="0"/>
                <w:szCs w:val="24"/>
                <w:lang w:val="el-GR" w:eastAsia="el-GR" w:bidi="he-IL"/>
                <w14:ligatures w14:val="none"/>
              </w:rPr>
              <w:t>,</w:t>
            </w:r>
            <w:r w:rsidRPr="00600AAE">
              <w:rPr>
                <w:rFonts w:eastAsia="Times New Roman" w:cs="Calibri"/>
                <w:color w:val="000000"/>
                <w:kern w:val="0"/>
                <w:szCs w:val="24"/>
                <w:lang w:val="en-US" w:eastAsia="el-GR" w:bidi="he-IL"/>
                <w14:ligatures w14:val="none"/>
              </w:rPr>
              <w:t>9</w:t>
            </w:r>
            <w:r w:rsidRPr="00600AAE">
              <w:rPr>
                <w:rFonts w:eastAsia="Times New Roman" w:cs="Calibri"/>
                <w:color w:val="000000"/>
                <w:kern w:val="0"/>
                <w:szCs w:val="24"/>
                <w:lang w:val="el-GR" w:eastAsia="el-GR" w:bidi="he-IL"/>
                <w14:ligatures w14:val="none"/>
              </w:rPr>
              <w:t>±</w:t>
            </w:r>
            <w:r w:rsidRPr="00600AAE">
              <w:rPr>
                <w:rFonts w:eastAsia="Times New Roman" w:cs="Calibri"/>
                <w:color w:val="000000"/>
                <w:kern w:val="0"/>
                <w:szCs w:val="24"/>
                <w:lang w:val="en-US" w:eastAsia="el-GR" w:bidi="he-IL"/>
                <w14:ligatures w14:val="none"/>
              </w:rPr>
              <w:t>0</w:t>
            </w:r>
            <w:r w:rsidR="00362E95" w:rsidRPr="00600AAE">
              <w:rPr>
                <w:rFonts w:eastAsia="Times New Roman" w:cs="Calibri"/>
                <w:color w:val="000000"/>
                <w:kern w:val="0"/>
                <w:szCs w:val="24"/>
                <w:lang w:val="el-GR" w:eastAsia="el-GR" w:bidi="he-IL"/>
                <w14:ligatures w14:val="none"/>
              </w:rPr>
              <w:t>,</w:t>
            </w:r>
            <w:r w:rsidRPr="00600AAE">
              <w:rPr>
                <w:rFonts w:eastAsia="Times New Roman" w:cs="Calibri"/>
                <w:color w:val="000000"/>
                <w:kern w:val="0"/>
                <w:szCs w:val="24"/>
                <w:lang w:val="en-US" w:eastAsia="el-GR" w:bidi="he-IL"/>
                <w14:ligatures w14:val="none"/>
              </w:rPr>
              <w:t>4</w:t>
            </w:r>
          </w:p>
        </w:tc>
      </w:tr>
      <w:tr w:rsidR="00842707" w:rsidRPr="00600AAE" w14:paraId="07FA353D" w14:textId="77777777" w:rsidTr="008A6F0B">
        <w:trPr>
          <w:trHeight w:val="294"/>
          <w:jc w:val="center"/>
        </w:trPr>
        <w:tc>
          <w:tcPr>
            <w:tcW w:w="1018" w:type="dxa"/>
            <w:vMerge w:val="restart"/>
            <w:shd w:val="clear" w:color="auto" w:fill="auto"/>
            <w:noWrap/>
            <w:vAlign w:val="bottom"/>
            <w:hideMark/>
          </w:tcPr>
          <w:p w14:paraId="6CAAAAB4" w14:textId="2E1FC05B" w:rsidR="00842707" w:rsidRPr="00600AAE" w:rsidRDefault="003A1469" w:rsidP="00842707">
            <w:pPr>
              <w:spacing w:before="0" w:after="0" w:line="240" w:lineRule="auto"/>
              <w:rPr>
                <w:rFonts w:eastAsia="Times New Roman" w:cs="Calibri"/>
                <w:b/>
                <w:bCs/>
                <w:color w:val="000000"/>
                <w:kern w:val="0"/>
                <w:szCs w:val="24"/>
                <w:lang w:val="el-GR" w:eastAsia="el-GR" w:bidi="he-IL"/>
                <w14:ligatures w14:val="none"/>
              </w:rPr>
            </w:pPr>
            <w:proofErr w:type="spellStart"/>
            <w:r w:rsidRPr="00600AAE">
              <w:rPr>
                <w:rFonts w:eastAsia="Times New Roman" w:cs="Calibri"/>
                <w:b/>
                <w:bCs/>
                <w:color w:val="000000"/>
                <w:kern w:val="0"/>
                <w:szCs w:val="24"/>
                <w:lang w:val="el-GR" w:eastAsia="el-GR" w:bidi="he-IL"/>
                <w14:ligatures w14:val="none"/>
              </w:rPr>
              <w:t>Εβδ</w:t>
            </w:r>
            <w:proofErr w:type="spellEnd"/>
            <w:r w:rsidRPr="00600AAE">
              <w:rPr>
                <w:rFonts w:eastAsia="Times New Roman" w:cs="Calibri"/>
                <w:b/>
                <w:bCs/>
                <w:color w:val="000000"/>
                <w:kern w:val="0"/>
                <w:szCs w:val="24"/>
                <w:lang w:val="el-GR" w:eastAsia="el-GR" w:bidi="he-IL"/>
                <w14:ligatures w14:val="none"/>
              </w:rPr>
              <w:t xml:space="preserve">. </w:t>
            </w:r>
            <w:r w:rsidR="00842707" w:rsidRPr="00600AAE">
              <w:rPr>
                <w:rFonts w:eastAsia="Times New Roman" w:cs="Calibri"/>
                <w:b/>
                <w:bCs/>
                <w:color w:val="000000"/>
                <w:kern w:val="0"/>
                <w:szCs w:val="24"/>
                <w:lang w:val="el-GR" w:eastAsia="el-GR" w:bidi="he-IL"/>
                <w14:ligatures w14:val="none"/>
              </w:rPr>
              <w:t>3</w:t>
            </w:r>
          </w:p>
          <w:p w14:paraId="6A639E38" w14:textId="77777777" w:rsidR="00842707" w:rsidRPr="00600AAE" w:rsidRDefault="00842707" w:rsidP="00842707">
            <w:pPr>
              <w:spacing w:before="0" w:after="0" w:line="240" w:lineRule="auto"/>
              <w:rPr>
                <w:rFonts w:eastAsia="Times New Roman" w:cs="Calibri"/>
                <w:b/>
                <w:bCs/>
                <w:color w:val="000000"/>
                <w:kern w:val="0"/>
                <w:szCs w:val="24"/>
                <w:lang w:val="el-GR" w:eastAsia="el-GR" w:bidi="he-IL"/>
                <w14:ligatures w14:val="none"/>
              </w:rPr>
            </w:pPr>
            <w:r w:rsidRPr="00600AAE">
              <w:rPr>
                <w:rFonts w:eastAsia="Times New Roman" w:cs="Calibri"/>
                <w:b/>
                <w:bCs/>
                <w:color w:val="000000"/>
                <w:kern w:val="0"/>
                <w:szCs w:val="24"/>
                <w:lang w:val="el-GR" w:eastAsia="el-GR" w:bidi="he-IL"/>
                <w14:ligatures w14:val="none"/>
              </w:rPr>
              <w:t> </w:t>
            </w:r>
          </w:p>
        </w:tc>
        <w:tc>
          <w:tcPr>
            <w:tcW w:w="1533" w:type="dxa"/>
          </w:tcPr>
          <w:p w14:paraId="0AB9BAAA" w14:textId="77777777" w:rsidR="00842707" w:rsidRPr="00600AAE" w:rsidRDefault="00842707" w:rsidP="00842707">
            <w:pPr>
              <w:spacing w:before="0" w:after="0" w:line="240" w:lineRule="auto"/>
              <w:jc w:val="center"/>
              <w:rPr>
                <w:rFonts w:eastAsia="Times New Roman" w:cs="Calibri"/>
                <w:color w:val="000000"/>
                <w:kern w:val="0"/>
                <w:szCs w:val="24"/>
                <w:lang w:val="el-GR" w:eastAsia="el-GR" w:bidi="he-IL"/>
                <w14:ligatures w14:val="none"/>
              </w:rPr>
            </w:pPr>
            <w:r w:rsidRPr="00600AAE">
              <w:rPr>
                <w:rFonts w:eastAsia="Times New Roman" w:cs="Calibri"/>
                <w:color w:val="000000"/>
                <w:kern w:val="0"/>
                <w:szCs w:val="24"/>
                <w:lang w:val="en-US" w:eastAsia="el-GR" w:bidi="he-IL"/>
                <w14:ligatures w14:val="none"/>
              </w:rPr>
              <w:t>Concurrent</w:t>
            </w:r>
          </w:p>
        </w:tc>
        <w:tc>
          <w:tcPr>
            <w:tcW w:w="1150" w:type="dxa"/>
            <w:shd w:val="clear" w:color="auto" w:fill="auto"/>
            <w:noWrap/>
            <w:vAlign w:val="bottom"/>
            <w:hideMark/>
          </w:tcPr>
          <w:p w14:paraId="123AC9F4" w14:textId="4BC223DD" w:rsidR="00842707" w:rsidRPr="00600AAE" w:rsidRDefault="00842707" w:rsidP="00842707">
            <w:pPr>
              <w:spacing w:before="0" w:after="0" w:line="240" w:lineRule="auto"/>
              <w:jc w:val="center"/>
              <w:rPr>
                <w:rFonts w:eastAsia="Times New Roman" w:cs="Calibri"/>
                <w:color w:val="000000"/>
                <w:kern w:val="0"/>
                <w:szCs w:val="24"/>
                <w:lang w:val="en-US" w:eastAsia="el-GR" w:bidi="he-IL"/>
                <w14:ligatures w14:val="none"/>
              </w:rPr>
            </w:pPr>
            <w:r w:rsidRPr="00600AAE">
              <w:rPr>
                <w:rFonts w:eastAsia="Times New Roman" w:cs="Calibri"/>
                <w:color w:val="000000"/>
                <w:kern w:val="0"/>
                <w:szCs w:val="24"/>
                <w:lang w:val="el-GR" w:eastAsia="el-GR" w:bidi="he-IL"/>
                <w14:ligatures w14:val="none"/>
              </w:rPr>
              <w:t>3</w:t>
            </w:r>
            <w:r w:rsidR="0038738D" w:rsidRPr="00600AAE">
              <w:rPr>
                <w:rFonts w:eastAsia="Times New Roman" w:cs="Calibri"/>
                <w:color w:val="000000"/>
                <w:kern w:val="0"/>
                <w:szCs w:val="24"/>
                <w:lang w:val="el-GR" w:eastAsia="el-GR" w:bidi="he-IL"/>
                <w14:ligatures w14:val="none"/>
              </w:rPr>
              <w:t>,</w:t>
            </w:r>
            <w:r w:rsidRPr="00600AAE">
              <w:rPr>
                <w:rFonts w:eastAsia="Times New Roman" w:cs="Calibri"/>
                <w:color w:val="000000"/>
                <w:kern w:val="0"/>
                <w:szCs w:val="24"/>
                <w:lang w:val="en-US" w:eastAsia="el-GR" w:bidi="he-IL"/>
                <w14:ligatures w14:val="none"/>
              </w:rPr>
              <w:t>9</w:t>
            </w:r>
            <w:r w:rsidRPr="00600AAE">
              <w:rPr>
                <w:rFonts w:eastAsia="Times New Roman" w:cs="Calibri"/>
                <w:color w:val="000000"/>
                <w:kern w:val="0"/>
                <w:szCs w:val="24"/>
                <w:lang w:val="el-GR" w:eastAsia="el-GR" w:bidi="he-IL"/>
                <w14:ligatures w14:val="none"/>
              </w:rPr>
              <w:t>±</w:t>
            </w:r>
            <w:r w:rsidRPr="00600AAE">
              <w:rPr>
                <w:rFonts w:eastAsia="Times New Roman" w:cs="Calibri"/>
                <w:color w:val="000000"/>
                <w:kern w:val="0"/>
                <w:szCs w:val="24"/>
                <w:lang w:val="en-US" w:eastAsia="el-GR" w:bidi="he-IL"/>
                <w14:ligatures w14:val="none"/>
              </w:rPr>
              <w:t>0</w:t>
            </w:r>
            <w:r w:rsidR="0038738D" w:rsidRPr="00600AAE">
              <w:rPr>
                <w:rFonts w:eastAsia="Times New Roman" w:cs="Calibri"/>
                <w:color w:val="000000"/>
                <w:kern w:val="0"/>
                <w:szCs w:val="24"/>
                <w:lang w:val="el-GR" w:eastAsia="el-GR" w:bidi="he-IL"/>
                <w14:ligatures w14:val="none"/>
              </w:rPr>
              <w:t>,</w:t>
            </w:r>
            <w:r w:rsidRPr="00600AAE">
              <w:rPr>
                <w:rFonts w:eastAsia="Times New Roman" w:cs="Calibri"/>
                <w:color w:val="000000"/>
                <w:kern w:val="0"/>
                <w:szCs w:val="24"/>
                <w:lang w:val="en-US" w:eastAsia="el-GR" w:bidi="he-IL"/>
                <w14:ligatures w14:val="none"/>
              </w:rPr>
              <w:t>4</w:t>
            </w:r>
          </w:p>
        </w:tc>
        <w:tc>
          <w:tcPr>
            <w:tcW w:w="1474" w:type="dxa"/>
            <w:shd w:val="clear" w:color="auto" w:fill="auto"/>
            <w:noWrap/>
            <w:vAlign w:val="bottom"/>
            <w:hideMark/>
          </w:tcPr>
          <w:p w14:paraId="74623FF9" w14:textId="55B17E2B" w:rsidR="00842707" w:rsidRPr="00600AAE" w:rsidRDefault="00842707" w:rsidP="00842707">
            <w:pPr>
              <w:spacing w:before="0" w:after="0" w:line="240" w:lineRule="auto"/>
              <w:jc w:val="center"/>
              <w:rPr>
                <w:rFonts w:eastAsia="Times New Roman" w:cs="Calibri"/>
                <w:color w:val="000000"/>
                <w:kern w:val="0"/>
                <w:szCs w:val="24"/>
                <w:lang w:val="en-US" w:eastAsia="el-GR" w:bidi="he-IL"/>
                <w14:ligatures w14:val="none"/>
              </w:rPr>
            </w:pPr>
            <w:r w:rsidRPr="00600AAE">
              <w:rPr>
                <w:rFonts w:eastAsia="Times New Roman" w:cs="Calibri"/>
                <w:color w:val="000000"/>
                <w:kern w:val="0"/>
                <w:szCs w:val="24"/>
                <w:lang w:val="el-GR" w:eastAsia="el-GR" w:bidi="he-IL"/>
                <w14:ligatures w14:val="none"/>
              </w:rPr>
              <w:t>3</w:t>
            </w:r>
            <w:r w:rsidR="0038738D" w:rsidRPr="00600AAE">
              <w:rPr>
                <w:rFonts w:eastAsia="Times New Roman" w:cs="Calibri"/>
                <w:color w:val="000000"/>
                <w:kern w:val="0"/>
                <w:szCs w:val="24"/>
                <w:lang w:val="el-GR" w:eastAsia="el-GR" w:bidi="he-IL"/>
                <w14:ligatures w14:val="none"/>
              </w:rPr>
              <w:t>,</w:t>
            </w:r>
            <w:r w:rsidRPr="00600AAE">
              <w:rPr>
                <w:rFonts w:eastAsia="Times New Roman" w:cs="Calibri"/>
                <w:color w:val="000000"/>
                <w:kern w:val="0"/>
                <w:szCs w:val="24"/>
                <w:lang w:val="en-US" w:eastAsia="el-GR" w:bidi="he-IL"/>
                <w14:ligatures w14:val="none"/>
              </w:rPr>
              <w:t>9</w:t>
            </w:r>
            <w:r w:rsidRPr="00600AAE">
              <w:rPr>
                <w:rFonts w:eastAsia="Times New Roman" w:cs="Calibri"/>
                <w:color w:val="000000"/>
                <w:kern w:val="0"/>
                <w:szCs w:val="24"/>
                <w:lang w:val="el-GR" w:eastAsia="el-GR" w:bidi="he-IL"/>
                <w14:ligatures w14:val="none"/>
              </w:rPr>
              <w:t>±</w:t>
            </w:r>
            <w:r w:rsidRPr="00600AAE">
              <w:rPr>
                <w:rFonts w:eastAsia="Times New Roman" w:cs="Calibri"/>
                <w:color w:val="000000"/>
                <w:kern w:val="0"/>
                <w:szCs w:val="24"/>
                <w:lang w:val="en-US" w:eastAsia="el-GR" w:bidi="he-IL"/>
                <w14:ligatures w14:val="none"/>
              </w:rPr>
              <w:t>0</w:t>
            </w:r>
            <w:r w:rsidR="00D60B7D" w:rsidRPr="00600AAE">
              <w:rPr>
                <w:rFonts w:eastAsia="Times New Roman" w:cs="Calibri"/>
                <w:color w:val="000000"/>
                <w:kern w:val="0"/>
                <w:szCs w:val="24"/>
                <w:lang w:val="el-GR" w:eastAsia="el-GR" w:bidi="he-IL"/>
                <w14:ligatures w14:val="none"/>
              </w:rPr>
              <w:t>,</w:t>
            </w:r>
            <w:r w:rsidRPr="00600AAE">
              <w:rPr>
                <w:rFonts w:eastAsia="Times New Roman" w:cs="Calibri"/>
                <w:color w:val="000000"/>
                <w:kern w:val="0"/>
                <w:szCs w:val="24"/>
                <w:lang w:val="en-US" w:eastAsia="el-GR" w:bidi="he-IL"/>
                <w14:ligatures w14:val="none"/>
              </w:rPr>
              <w:t>2</w:t>
            </w:r>
          </w:p>
        </w:tc>
        <w:tc>
          <w:tcPr>
            <w:tcW w:w="1157" w:type="dxa"/>
            <w:shd w:val="clear" w:color="auto" w:fill="auto"/>
            <w:noWrap/>
            <w:vAlign w:val="bottom"/>
            <w:hideMark/>
          </w:tcPr>
          <w:p w14:paraId="783D2558" w14:textId="763836BF" w:rsidR="00842707" w:rsidRPr="00600AAE" w:rsidRDefault="00842707" w:rsidP="00842707">
            <w:pPr>
              <w:spacing w:before="0" w:after="0" w:line="240" w:lineRule="auto"/>
              <w:jc w:val="center"/>
              <w:rPr>
                <w:rFonts w:eastAsia="Times New Roman" w:cs="Calibri"/>
                <w:color w:val="000000"/>
                <w:kern w:val="0"/>
                <w:szCs w:val="24"/>
                <w:lang w:val="en-US" w:eastAsia="el-GR" w:bidi="he-IL"/>
                <w14:ligatures w14:val="none"/>
              </w:rPr>
            </w:pPr>
            <w:r w:rsidRPr="00600AAE">
              <w:rPr>
                <w:rFonts w:eastAsia="Times New Roman" w:cs="Calibri"/>
                <w:color w:val="000000"/>
                <w:kern w:val="0"/>
                <w:szCs w:val="24"/>
                <w:lang w:val="el-GR" w:eastAsia="el-GR" w:bidi="he-IL"/>
                <w14:ligatures w14:val="none"/>
              </w:rPr>
              <w:t>3</w:t>
            </w:r>
            <w:r w:rsidR="0038738D" w:rsidRPr="00600AAE">
              <w:rPr>
                <w:rFonts w:eastAsia="Times New Roman" w:cs="Calibri"/>
                <w:color w:val="000000"/>
                <w:kern w:val="0"/>
                <w:szCs w:val="24"/>
                <w:lang w:val="el-GR" w:eastAsia="el-GR" w:bidi="he-IL"/>
                <w14:ligatures w14:val="none"/>
              </w:rPr>
              <w:t>,</w:t>
            </w:r>
            <w:r w:rsidRPr="00600AAE">
              <w:rPr>
                <w:rFonts w:eastAsia="Times New Roman" w:cs="Calibri"/>
                <w:color w:val="000000"/>
                <w:kern w:val="0"/>
                <w:szCs w:val="24"/>
                <w:lang w:val="el-GR" w:eastAsia="el-GR" w:bidi="he-IL"/>
                <w14:ligatures w14:val="none"/>
              </w:rPr>
              <w:t>9±</w:t>
            </w:r>
            <w:r w:rsidRPr="00600AAE">
              <w:rPr>
                <w:rFonts w:eastAsia="Times New Roman" w:cs="Calibri"/>
                <w:color w:val="000000"/>
                <w:kern w:val="0"/>
                <w:szCs w:val="24"/>
                <w:lang w:val="en-US" w:eastAsia="el-GR" w:bidi="he-IL"/>
                <w14:ligatures w14:val="none"/>
              </w:rPr>
              <w:t>0</w:t>
            </w:r>
            <w:r w:rsidR="00D60B7D" w:rsidRPr="00600AAE">
              <w:rPr>
                <w:rFonts w:eastAsia="Times New Roman" w:cs="Calibri"/>
                <w:color w:val="000000"/>
                <w:kern w:val="0"/>
                <w:szCs w:val="24"/>
                <w:lang w:val="el-GR" w:eastAsia="el-GR" w:bidi="he-IL"/>
                <w14:ligatures w14:val="none"/>
              </w:rPr>
              <w:t>,</w:t>
            </w:r>
            <w:r w:rsidRPr="00600AAE">
              <w:rPr>
                <w:rFonts w:eastAsia="Times New Roman" w:cs="Calibri"/>
                <w:color w:val="000000"/>
                <w:kern w:val="0"/>
                <w:szCs w:val="24"/>
                <w:lang w:val="en-US" w:eastAsia="el-GR" w:bidi="he-IL"/>
                <w14:ligatures w14:val="none"/>
              </w:rPr>
              <w:t>3</w:t>
            </w:r>
          </w:p>
        </w:tc>
        <w:tc>
          <w:tcPr>
            <w:tcW w:w="1347" w:type="dxa"/>
            <w:shd w:val="clear" w:color="auto" w:fill="auto"/>
            <w:noWrap/>
            <w:vAlign w:val="bottom"/>
            <w:hideMark/>
          </w:tcPr>
          <w:p w14:paraId="5CCEA4C4" w14:textId="77777777" w:rsidR="00842707" w:rsidRPr="00600AAE" w:rsidRDefault="00842707" w:rsidP="00842707">
            <w:pPr>
              <w:spacing w:before="0" w:after="0" w:line="240" w:lineRule="auto"/>
              <w:jc w:val="center"/>
              <w:rPr>
                <w:rFonts w:eastAsia="Times New Roman" w:cs="Calibri"/>
                <w:color w:val="000000"/>
                <w:kern w:val="0"/>
                <w:szCs w:val="24"/>
                <w:lang w:val="en-US" w:eastAsia="el-GR" w:bidi="he-IL"/>
                <w14:ligatures w14:val="none"/>
              </w:rPr>
            </w:pPr>
            <w:r w:rsidRPr="00600AAE">
              <w:rPr>
                <w:rFonts w:eastAsia="Times New Roman" w:cs="Calibri"/>
                <w:color w:val="000000"/>
                <w:kern w:val="0"/>
                <w:szCs w:val="24"/>
                <w:lang w:val="el-GR" w:eastAsia="el-GR" w:bidi="he-IL"/>
                <w14:ligatures w14:val="none"/>
              </w:rPr>
              <w:t>4</w:t>
            </w:r>
            <w:r w:rsidRPr="00600AAE">
              <w:rPr>
                <w:rFonts w:eastAsia="Times New Roman" w:cs="Calibri"/>
                <w:color w:val="000000"/>
                <w:kern w:val="0"/>
                <w:szCs w:val="24"/>
                <w:lang w:val="en-US" w:eastAsia="el-GR" w:bidi="he-IL"/>
                <w14:ligatures w14:val="none"/>
              </w:rPr>
              <w:t>.3</w:t>
            </w:r>
            <w:r w:rsidRPr="00600AAE">
              <w:rPr>
                <w:rFonts w:eastAsia="Times New Roman" w:cs="Calibri"/>
                <w:color w:val="000000"/>
                <w:kern w:val="0"/>
                <w:szCs w:val="24"/>
                <w:lang w:val="el-GR" w:eastAsia="el-GR" w:bidi="he-IL"/>
                <w14:ligatures w14:val="none"/>
              </w:rPr>
              <w:t>±</w:t>
            </w:r>
            <w:r w:rsidRPr="00600AAE">
              <w:rPr>
                <w:rFonts w:eastAsia="Times New Roman" w:cs="Calibri"/>
                <w:color w:val="000000"/>
                <w:kern w:val="0"/>
                <w:szCs w:val="24"/>
                <w:lang w:val="en-US" w:eastAsia="el-GR" w:bidi="he-IL"/>
                <w14:ligatures w14:val="none"/>
              </w:rPr>
              <w:t>0.5</w:t>
            </w:r>
          </w:p>
        </w:tc>
        <w:tc>
          <w:tcPr>
            <w:tcW w:w="1224" w:type="dxa"/>
            <w:shd w:val="clear" w:color="auto" w:fill="auto"/>
            <w:noWrap/>
            <w:vAlign w:val="bottom"/>
            <w:hideMark/>
          </w:tcPr>
          <w:p w14:paraId="7E93E085" w14:textId="54E74B4A" w:rsidR="00842707" w:rsidRPr="00600AAE" w:rsidRDefault="00842707" w:rsidP="00842707">
            <w:pPr>
              <w:spacing w:before="0" w:after="0" w:line="240" w:lineRule="auto"/>
              <w:jc w:val="center"/>
              <w:rPr>
                <w:rFonts w:eastAsia="Times New Roman" w:cs="Calibri"/>
                <w:color w:val="000000"/>
                <w:kern w:val="0"/>
                <w:szCs w:val="24"/>
                <w:lang w:val="en-US" w:eastAsia="el-GR" w:bidi="he-IL"/>
                <w14:ligatures w14:val="none"/>
              </w:rPr>
            </w:pPr>
            <w:r w:rsidRPr="00600AAE">
              <w:rPr>
                <w:rFonts w:eastAsia="Times New Roman" w:cs="Calibri"/>
                <w:color w:val="000000"/>
                <w:kern w:val="0"/>
                <w:szCs w:val="24"/>
                <w:lang w:val="en-US" w:eastAsia="el-GR" w:bidi="he-IL"/>
                <w14:ligatures w14:val="none"/>
              </w:rPr>
              <w:t>4</w:t>
            </w:r>
            <w:r w:rsidR="00362E95" w:rsidRPr="00600AAE">
              <w:rPr>
                <w:rFonts w:eastAsia="Times New Roman" w:cs="Calibri"/>
                <w:color w:val="000000"/>
                <w:kern w:val="0"/>
                <w:szCs w:val="24"/>
                <w:lang w:val="el-GR" w:eastAsia="el-GR" w:bidi="he-IL"/>
                <w14:ligatures w14:val="none"/>
              </w:rPr>
              <w:t>,</w:t>
            </w:r>
            <w:r w:rsidRPr="00600AAE">
              <w:rPr>
                <w:rFonts w:eastAsia="Times New Roman" w:cs="Calibri"/>
                <w:color w:val="000000"/>
                <w:kern w:val="0"/>
                <w:szCs w:val="24"/>
                <w:lang w:val="en-US" w:eastAsia="el-GR" w:bidi="he-IL"/>
                <w14:ligatures w14:val="none"/>
              </w:rPr>
              <w:t>0</w:t>
            </w:r>
            <w:r w:rsidRPr="00600AAE">
              <w:rPr>
                <w:rFonts w:eastAsia="Times New Roman" w:cs="Calibri"/>
                <w:color w:val="000000"/>
                <w:kern w:val="0"/>
                <w:szCs w:val="24"/>
                <w:lang w:val="el-GR" w:eastAsia="el-GR" w:bidi="he-IL"/>
                <w14:ligatures w14:val="none"/>
              </w:rPr>
              <w:t>±</w:t>
            </w:r>
            <w:r w:rsidRPr="00600AAE">
              <w:rPr>
                <w:rFonts w:eastAsia="Times New Roman" w:cs="Calibri"/>
                <w:color w:val="000000"/>
                <w:kern w:val="0"/>
                <w:szCs w:val="24"/>
                <w:lang w:val="en-US" w:eastAsia="el-GR" w:bidi="he-IL"/>
                <w14:ligatures w14:val="none"/>
              </w:rPr>
              <w:t>0</w:t>
            </w:r>
            <w:r w:rsidR="00362E95" w:rsidRPr="00600AAE">
              <w:rPr>
                <w:rFonts w:eastAsia="Times New Roman" w:cs="Calibri"/>
                <w:color w:val="000000"/>
                <w:kern w:val="0"/>
                <w:szCs w:val="24"/>
                <w:lang w:val="el-GR" w:eastAsia="el-GR" w:bidi="he-IL"/>
                <w14:ligatures w14:val="none"/>
              </w:rPr>
              <w:t>,</w:t>
            </w:r>
            <w:r w:rsidRPr="00600AAE">
              <w:rPr>
                <w:rFonts w:eastAsia="Times New Roman" w:cs="Calibri"/>
                <w:color w:val="000000"/>
                <w:kern w:val="0"/>
                <w:szCs w:val="24"/>
                <w:lang w:val="en-US" w:eastAsia="el-GR" w:bidi="he-IL"/>
                <w14:ligatures w14:val="none"/>
              </w:rPr>
              <w:t>5</w:t>
            </w:r>
          </w:p>
        </w:tc>
        <w:tc>
          <w:tcPr>
            <w:tcW w:w="1149" w:type="dxa"/>
            <w:shd w:val="clear" w:color="auto" w:fill="auto"/>
            <w:noWrap/>
            <w:vAlign w:val="bottom"/>
            <w:hideMark/>
          </w:tcPr>
          <w:p w14:paraId="0A194F0C" w14:textId="4510D24E" w:rsidR="00842707" w:rsidRPr="00600AAE" w:rsidRDefault="00842707" w:rsidP="00842707">
            <w:pPr>
              <w:spacing w:before="0" w:after="0" w:line="240" w:lineRule="auto"/>
              <w:jc w:val="center"/>
              <w:rPr>
                <w:rFonts w:eastAsia="Times New Roman" w:cs="Calibri"/>
                <w:color w:val="000000"/>
                <w:kern w:val="0"/>
                <w:szCs w:val="24"/>
                <w:lang w:val="en-US" w:eastAsia="el-GR" w:bidi="he-IL"/>
                <w14:ligatures w14:val="none"/>
              </w:rPr>
            </w:pPr>
            <w:r w:rsidRPr="00600AAE">
              <w:rPr>
                <w:rFonts w:eastAsia="Times New Roman" w:cs="Calibri"/>
                <w:color w:val="000000"/>
                <w:kern w:val="0"/>
                <w:szCs w:val="24"/>
                <w:lang w:val="el-GR" w:eastAsia="el-GR" w:bidi="he-IL"/>
                <w14:ligatures w14:val="none"/>
              </w:rPr>
              <w:t>4</w:t>
            </w:r>
            <w:r w:rsidR="00362E95" w:rsidRPr="00600AAE">
              <w:rPr>
                <w:rFonts w:eastAsia="Times New Roman" w:cs="Calibri"/>
                <w:color w:val="000000"/>
                <w:kern w:val="0"/>
                <w:szCs w:val="24"/>
                <w:lang w:val="el-GR" w:eastAsia="el-GR" w:bidi="he-IL"/>
                <w14:ligatures w14:val="none"/>
              </w:rPr>
              <w:t>,</w:t>
            </w:r>
            <w:r w:rsidRPr="00600AAE">
              <w:rPr>
                <w:rFonts w:eastAsia="Times New Roman" w:cs="Calibri"/>
                <w:color w:val="000000"/>
                <w:kern w:val="0"/>
                <w:szCs w:val="24"/>
                <w:lang w:val="en-US" w:eastAsia="el-GR" w:bidi="he-IL"/>
                <w14:ligatures w14:val="none"/>
              </w:rPr>
              <w:t>2</w:t>
            </w:r>
            <w:r w:rsidRPr="00600AAE">
              <w:rPr>
                <w:rFonts w:eastAsia="Times New Roman" w:cs="Calibri"/>
                <w:color w:val="000000"/>
                <w:kern w:val="0"/>
                <w:szCs w:val="24"/>
                <w:lang w:val="el-GR" w:eastAsia="el-GR" w:bidi="he-IL"/>
                <w14:ligatures w14:val="none"/>
              </w:rPr>
              <w:t>±</w:t>
            </w:r>
            <w:r w:rsidRPr="00600AAE">
              <w:rPr>
                <w:rFonts w:eastAsia="Times New Roman" w:cs="Calibri"/>
                <w:color w:val="000000"/>
                <w:kern w:val="0"/>
                <w:szCs w:val="24"/>
                <w:lang w:val="en-US" w:eastAsia="el-GR" w:bidi="he-IL"/>
                <w14:ligatures w14:val="none"/>
              </w:rPr>
              <w:t>0</w:t>
            </w:r>
            <w:r w:rsidR="00362E95" w:rsidRPr="00600AAE">
              <w:rPr>
                <w:rFonts w:eastAsia="Times New Roman" w:cs="Calibri"/>
                <w:color w:val="000000"/>
                <w:kern w:val="0"/>
                <w:szCs w:val="24"/>
                <w:lang w:val="el-GR" w:eastAsia="el-GR" w:bidi="he-IL"/>
                <w14:ligatures w14:val="none"/>
              </w:rPr>
              <w:t>,</w:t>
            </w:r>
            <w:r w:rsidRPr="00600AAE">
              <w:rPr>
                <w:rFonts w:eastAsia="Times New Roman" w:cs="Calibri"/>
                <w:color w:val="000000"/>
                <w:kern w:val="0"/>
                <w:szCs w:val="24"/>
                <w:lang w:val="en-US" w:eastAsia="el-GR" w:bidi="he-IL"/>
                <w14:ligatures w14:val="none"/>
              </w:rPr>
              <w:t>5</w:t>
            </w:r>
          </w:p>
        </w:tc>
      </w:tr>
      <w:tr w:rsidR="00842707" w:rsidRPr="00600AAE" w14:paraId="0782D0AE" w14:textId="77777777" w:rsidTr="008A6F0B">
        <w:trPr>
          <w:trHeight w:val="294"/>
          <w:jc w:val="center"/>
        </w:trPr>
        <w:tc>
          <w:tcPr>
            <w:tcW w:w="1018" w:type="dxa"/>
            <w:vMerge/>
            <w:shd w:val="clear" w:color="auto" w:fill="auto"/>
            <w:noWrap/>
            <w:vAlign w:val="bottom"/>
            <w:hideMark/>
          </w:tcPr>
          <w:p w14:paraId="24D90947" w14:textId="77777777" w:rsidR="00842707" w:rsidRPr="00600AAE" w:rsidRDefault="00842707" w:rsidP="00842707">
            <w:pPr>
              <w:spacing w:before="0" w:after="0" w:line="240" w:lineRule="auto"/>
              <w:rPr>
                <w:rFonts w:eastAsia="Times New Roman" w:cs="Calibri"/>
                <w:b/>
                <w:bCs/>
                <w:color w:val="000000"/>
                <w:kern w:val="0"/>
                <w:szCs w:val="24"/>
                <w:lang w:val="el-GR" w:eastAsia="el-GR" w:bidi="he-IL"/>
                <w14:ligatures w14:val="none"/>
              </w:rPr>
            </w:pPr>
          </w:p>
        </w:tc>
        <w:tc>
          <w:tcPr>
            <w:tcW w:w="1533" w:type="dxa"/>
          </w:tcPr>
          <w:p w14:paraId="3545B166" w14:textId="77777777" w:rsidR="00842707" w:rsidRPr="00600AAE" w:rsidRDefault="00842707" w:rsidP="00842707">
            <w:pPr>
              <w:spacing w:before="0" w:after="0" w:line="240" w:lineRule="auto"/>
              <w:jc w:val="center"/>
              <w:rPr>
                <w:rFonts w:eastAsia="Times New Roman" w:cs="Calibri"/>
                <w:color w:val="000000"/>
                <w:kern w:val="0"/>
                <w:szCs w:val="24"/>
                <w:lang w:val="el-GR" w:eastAsia="el-GR" w:bidi="he-IL"/>
                <w14:ligatures w14:val="none"/>
              </w:rPr>
            </w:pPr>
            <w:r w:rsidRPr="00600AAE">
              <w:rPr>
                <w:rFonts w:eastAsia="Times New Roman" w:cs="Calibri"/>
                <w:color w:val="000000"/>
                <w:kern w:val="0"/>
                <w:szCs w:val="24"/>
                <w:lang w:val="en-US" w:eastAsia="el-GR" w:bidi="he-IL"/>
                <w14:ligatures w14:val="none"/>
              </w:rPr>
              <w:t>Compound</w:t>
            </w:r>
          </w:p>
        </w:tc>
        <w:tc>
          <w:tcPr>
            <w:tcW w:w="1150" w:type="dxa"/>
            <w:shd w:val="clear" w:color="auto" w:fill="auto"/>
            <w:noWrap/>
            <w:vAlign w:val="bottom"/>
            <w:hideMark/>
          </w:tcPr>
          <w:p w14:paraId="4DB37045" w14:textId="348453CD" w:rsidR="00842707" w:rsidRPr="00600AAE" w:rsidRDefault="00842707" w:rsidP="00842707">
            <w:pPr>
              <w:spacing w:before="0" w:after="0" w:line="240" w:lineRule="auto"/>
              <w:jc w:val="center"/>
              <w:rPr>
                <w:rFonts w:eastAsia="Times New Roman" w:cs="Calibri"/>
                <w:color w:val="000000"/>
                <w:kern w:val="0"/>
                <w:szCs w:val="24"/>
                <w:lang w:val="en-US" w:eastAsia="el-GR" w:bidi="he-IL"/>
                <w14:ligatures w14:val="none"/>
              </w:rPr>
            </w:pPr>
            <w:r w:rsidRPr="00600AAE">
              <w:rPr>
                <w:rFonts w:eastAsia="Times New Roman" w:cs="Calibri"/>
                <w:color w:val="000000"/>
                <w:kern w:val="0"/>
                <w:szCs w:val="24"/>
                <w:lang w:val="el-GR" w:eastAsia="el-GR" w:bidi="he-IL"/>
                <w14:ligatures w14:val="none"/>
              </w:rPr>
              <w:t>4</w:t>
            </w:r>
            <w:r w:rsidR="0038738D" w:rsidRPr="00600AAE">
              <w:rPr>
                <w:rFonts w:eastAsia="Times New Roman" w:cs="Calibri"/>
                <w:color w:val="000000"/>
                <w:kern w:val="0"/>
                <w:szCs w:val="24"/>
                <w:lang w:val="el-GR" w:eastAsia="el-GR" w:bidi="he-IL"/>
                <w14:ligatures w14:val="none"/>
              </w:rPr>
              <w:t>,</w:t>
            </w:r>
            <w:r w:rsidRPr="00600AAE">
              <w:rPr>
                <w:rFonts w:eastAsia="Times New Roman" w:cs="Calibri"/>
                <w:color w:val="000000"/>
                <w:kern w:val="0"/>
                <w:szCs w:val="24"/>
                <w:lang w:val="en-US" w:eastAsia="el-GR" w:bidi="he-IL"/>
                <w14:ligatures w14:val="none"/>
              </w:rPr>
              <w:t>1</w:t>
            </w:r>
            <w:r w:rsidRPr="00600AAE">
              <w:rPr>
                <w:rFonts w:eastAsia="Times New Roman" w:cs="Calibri"/>
                <w:color w:val="000000"/>
                <w:kern w:val="0"/>
                <w:szCs w:val="24"/>
                <w:lang w:val="el-GR" w:eastAsia="el-GR" w:bidi="he-IL"/>
                <w14:ligatures w14:val="none"/>
              </w:rPr>
              <w:t>±</w:t>
            </w:r>
            <w:r w:rsidRPr="00600AAE">
              <w:rPr>
                <w:rFonts w:eastAsia="Times New Roman" w:cs="Calibri"/>
                <w:color w:val="000000"/>
                <w:kern w:val="0"/>
                <w:szCs w:val="24"/>
                <w:lang w:val="en-US" w:eastAsia="el-GR" w:bidi="he-IL"/>
                <w14:ligatures w14:val="none"/>
              </w:rPr>
              <w:t>0</w:t>
            </w:r>
            <w:r w:rsidR="0038738D" w:rsidRPr="00600AAE">
              <w:rPr>
                <w:rFonts w:eastAsia="Times New Roman" w:cs="Calibri"/>
                <w:color w:val="000000"/>
                <w:kern w:val="0"/>
                <w:szCs w:val="24"/>
                <w:lang w:val="el-GR" w:eastAsia="el-GR" w:bidi="he-IL"/>
                <w14:ligatures w14:val="none"/>
              </w:rPr>
              <w:t>,</w:t>
            </w:r>
            <w:r w:rsidRPr="00600AAE">
              <w:rPr>
                <w:rFonts w:eastAsia="Times New Roman" w:cs="Calibri"/>
                <w:color w:val="000000"/>
                <w:kern w:val="0"/>
                <w:szCs w:val="24"/>
                <w:lang w:val="en-US" w:eastAsia="el-GR" w:bidi="he-IL"/>
                <w14:ligatures w14:val="none"/>
              </w:rPr>
              <w:t>3</w:t>
            </w:r>
          </w:p>
        </w:tc>
        <w:tc>
          <w:tcPr>
            <w:tcW w:w="1474" w:type="dxa"/>
            <w:shd w:val="clear" w:color="auto" w:fill="auto"/>
            <w:noWrap/>
            <w:vAlign w:val="bottom"/>
            <w:hideMark/>
          </w:tcPr>
          <w:p w14:paraId="77E6D537" w14:textId="26D4DD4D" w:rsidR="00842707" w:rsidRPr="00600AAE" w:rsidRDefault="00842707" w:rsidP="00842707">
            <w:pPr>
              <w:spacing w:before="0" w:after="0" w:line="240" w:lineRule="auto"/>
              <w:jc w:val="center"/>
              <w:rPr>
                <w:rFonts w:eastAsia="Times New Roman" w:cs="Calibri"/>
                <w:color w:val="000000"/>
                <w:kern w:val="0"/>
                <w:szCs w:val="24"/>
                <w:lang w:val="en-US" w:eastAsia="el-GR" w:bidi="he-IL"/>
                <w14:ligatures w14:val="none"/>
              </w:rPr>
            </w:pPr>
            <w:r w:rsidRPr="00600AAE">
              <w:rPr>
                <w:rFonts w:eastAsia="Times New Roman" w:cs="Calibri"/>
                <w:color w:val="000000"/>
                <w:kern w:val="0"/>
                <w:szCs w:val="24"/>
                <w:lang w:val="el-GR" w:eastAsia="el-GR" w:bidi="he-IL"/>
                <w14:ligatures w14:val="none"/>
              </w:rPr>
              <w:t>3</w:t>
            </w:r>
            <w:r w:rsidR="0038738D" w:rsidRPr="00600AAE">
              <w:rPr>
                <w:rFonts w:eastAsia="Times New Roman" w:cs="Calibri"/>
                <w:color w:val="000000"/>
                <w:kern w:val="0"/>
                <w:szCs w:val="24"/>
                <w:lang w:val="el-GR" w:eastAsia="el-GR" w:bidi="he-IL"/>
                <w14:ligatures w14:val="none"/>
              </w:rPr>
              <w:t>,</w:t>
            </w:r>
            <w:r w:rsidRPr="00600AAE">
              <w:rPr>
                <w:rFonts w:eastAsia="Times New Roman" w:cs="Calibri"/>
                <w:color w:val="000000"/>
                <w:kern w:val="0"/>
                <w:szCs w:val="24"/>
                <w:lang w:val="en-US" w:eastAsia="el-GR" w:bidi="he-IL"/>
                <w14:ligatures w14:val="none"/>
              </w:rPr>
              <w:t>9</w:t>
            </w:r>
            <w:r w:rsidRPr="00600AAE">
              <w:rPr>
                <w:rFonts w:eastAsia="Times New Roman" w:cs="Calibri"/>
                <w:color w:val="000000"/>
                <w:kern w:val="0"/>
                <w:szCs w:val="24"/>
                <w:lang w:val="el-GR" w:eastAsia="el-GR" w:bidi="he-IL"/>
                <w14:ligatures w14:val="none"/>
              </w:rPr>
              <w:t>±</w:t>
            </w:r>
            <w:r w:rsidRPr="00600AAE">
              <w:rPr>
                <w:rFonts w:eastAsia="Times New Roman" w:cs="Calibri"/>
                <w:color w:val="000000"/>
                <w:kern w:val="0"/>
                <w:szCs w:val="24"/>
                <w:lang w:val="en-US" w:eastAsia="el-GR" w:bidi="he-IL"/>
                <w14:ligatures w14:val="none"/>
              </w:rPr>
              <w:t>0</w:t>
            </w:r>
            <w:r w:rsidR="00D60B7D" w:rsidRPr="00600AAE">
              <w:rPr>
                <w:rFonts w:eastAsia="Times New Roman" w:cs="Calibri"/>
                <w:color w:val="000000"/>
                <w:kern w:val="0"/>
                <w:szCs w:val="24"/>
                <w:lang w:val="el-GR" w:eastAsia="el-GR" w:bidi="he-IL"/>
                <w14:ligatures w14:val="none"/>
              </w:rPr>
              <w:t>,</w:t>
            </w:r>
            <w:r w:rsidRPr="00600AAE">
              <w:rPr>
                <w:rFonts w:eastAsia="Times New Roman" w:cs="Calibri"/>
                <w:color w:val="000000"/>
                <w:kern w:val="0"/>
                <w:szCs w:val="24"/>
                <w:lang w:val="en-US" w:eastAsia="el-GR" w:bidi="he-IL"/>
                <w14:ligatures w14:val="none"/>
              </w:rPr>
              <w:t>4</w:t>
            </w:r>
          </w:p>
        </w:tc>
        <w:tc>
          <w:tcPr>
            <w:tcW w:w="1157" w:type="dxa"/>
            <w:shd w:val="clear" w:color="auto" w:fill="auto"/>
            <w:noWrap/>
            <w:vAlign w:val="bottom"/>
            <w:hideMark/>
          </w:tcPr>
          <w:p w14:paraId="6D8E8A20" w14:textId="584B9DAA" w:rsidR="00842707" w:rsidRPr="00600AAE" w:rsidRDefault="00842707" w:rsidP="00842707">
            <w:pPr>
              <w:spacing w:before="0" w:after="0" w:line="240" w:lineRule="auto"/>
              <w:jc w:val="center"/>
              <w:rPr>
                <w:rFonts w:eastAsia="Times New Roman" w:cs="Calibri"/>
                <w:color w:val="000000"/>
                <w:kern w:val="0"/>
                <w:szCs w:val="24"/>
                <w:lang w:val="en-US" w:eastAsia="el-GR" w:bidi="he-IL"/>
                <w14:ligatures w14:val="none"/>
              </w:rPr>
            </w:pPr>
            <w:r w:rsidRPr="00600AAE">
              <w:rPr>
                <w:rFonts w:eastAsia="Times New Roman" w:cs="Calibri"/>
                <w:color w:val="000000"/>
                <w:kern w:val="0"/>
                <w:szCs w:val="24"/>
                <w:lang w:val="el-GR" w:eastAsia="el-GR" w:bidi="he-IL"/>
                <w14:ligatures w14:val="none"/>
              </w:rPr>
              <w:t>4</w:t>
            </w:r>
            <w:r w:rsidR="0038738D" w:rsidRPr="00600AAE">
              <w:rPr>
                <w:rFonts w:eastAsia="Times New Roman" w:cs="Calibri"/>
                <w:color w:val="000000"/>
                <w:kern w:val="0"/>
                <w:szCs w:val="24"/>
                <w:lang w:val="el-GR" w:eastAsia="el-GR" w:bidi="he-IL"/>
                <w14:ligatures w14:val="none"/>
              </w:rPr>
              <w:t>,</w:t>
            </w:r>
            <w:r w:rsidRPr="00600AAE">
              <w:rPr>
                <w:rFonts w:eastAsia="Times New Roman" w:cs="Calibri"/>
                <w:color w:val="000000"/>
                <w:kern w:val="0"/>
                <w:szCs w:val="24"/>
                <w:lang w:val="en-US" w:eastAsia="el-GR" w:bidi="he-IL"/>
                <w14:ligatures w14:val="none"/>
              </w:rPr>
              <w:t>1</w:t>
            </w:r>
            <w:r w:rsidRPr="00600AAE">
              <w:rPr>
                <w:rFonts w:eastAsia="Times New Roman" w:cs="Calibri"/>
                <w:color w:val="000000"/>
                <w:kern w:val="0"/>
                <w:szCs w:val="24"/>
                <w:lang w:val="el-GR" w:eastAsia="el-GR" w:bidi="he-IL"/>
                <w14:ligatures w14:val="none"/>
              </w:rPr>
              <w:t>±</w:t>
            </w:r>
            <w:r w:rsidRPr="00600AAE">
              <w:rPr>
                <w:rFonts w:eastAsia="Times New Roman" w:cs="Calibri"/>
                <w:color w:val="000000"/>
                <w:kern w:val="0"/>
                <w:szCs w:val="24"/>
                <w:lang w:val="en-US" w:eastAsia="el-GR" w:bidi="he-IL"/>
                <w14:ligatures w14:val="none"/>
              </w:rPr>
              <w:t>0</w:t>
            </w:r>
            <w:r w:rsidR="00D60B7D" w:rsidRPr="00600AAE">
              <w:rPr>
                <w:rFonts w:eastAsia="Times New Roman" w:cs="Calibri"/>
                <w:color w:val="000000"/>
                <w:kern w:val="0"/>
                <w:szCs w:val="24"/>
                <w:lang w:val="el-GR" w:eastAsia="el-GR" w:bidi="he-IL"/>
                <w14:ligatures w14:val="none"/>
              </w:rPr>
              <w:t>,</w:t>
            </w:r>
            <w:r w:rsidRPr="00600AAE">
              <w:rPr>
                <w:rFonts w:eastAsia="Times New Roman" w:cs="Calibri"/>
                <w:color w:val="000000"/>
                <w:kern w:val="0"/>
                <w:szCs w:val="24"/>
                <w:lang w:val="en-US" w:eastAsia="el-GR" w:bidi="he-IL"/>
                <w14:ligatures w14:val="none"/>
              </w:rPr>
              <w:t>5</w:t>
            </w:r>
          </w:p>
        </w:tc>
        <w:tc>
          <w:tcPr>
            <w:tcW w:w="1347" w:type="dxa"/>
            <w:shd w:val="clear" w:color="auto" w:fill="auto"/>
            <w:noWrap/>
            <w:vAlign w:val="bottom"/>
            <w:hideMark/>
          </w:tcPr>
          <w:p w14:paraId="1055E43D" w14:textId="77777777" w:rsidR="00842707" w:rsidRPr="00600AAE" w:rsidRDefault="00842707" w:rsidP="00842707">
            <w:pPr>
              <w:spacing w:before="0" w:after="0" w:line="240" w:lineRule="auto"/>
              <w:jc w:val="center"/>
              <w:rPr>
                <w:rFonts w:eastAsia="Times New Roman" w:cs="Calibri"/>
                <w:color w:val="000000"/>
                <w:kern w:val="0"/>
                <w:szCs w:val="24"/>
                <w:lang w:val="en-US" w:eastAsia="el-GR" w:bidi="he-IL"/>
                <w14:ligatures w14:val="none"/>
              </w:rPr>
            </w:pPr>
            <w:r w:rsidRPr="00600AAE">
              <w:rPr>
                <w:rFonts w:eastAsia="Times New Roman" w:cs="Calibri"/>
                <w:color w:val="000000"/>
                <w:kern w:val="0"/>
                <w:szCs w:val="24"/>
                <w:lang w:val="el-GR" w:eastAsia="el-GR" w:bidi="he-IL"/>
                <w14:ligatures w14:val="none"/>
              </w:rPr>
              <w:t>3</w:t>
            </w:r>
            <w:r w:rsidRPr="00600AAE">
              <w:rPr>
                <w:rFonts w:eastAsia="Times New Roman" w:cs="Calibri"/>
                <w:color w:val="000000"/>
                <w:kern w:val="0"/>
                <w:szCs w:val="24"/>
                <w:lang w:val="en-US" w:eastAsia="el-GR" w:bidi="he-IL"/>
                <w14:ligatures w14:val="none"/>
              </w:rPr>
              <w:t>.</w:t>
            </w:r>
            <w:r w:rsidRPr="00600AAE">
              <w:rPr>
                <w:rFonts w:eastAsia="Times New Roman" w:cs="Calibri"/>
                <w:color w:val="000000"/>
                <w:kern w:val="0"/>
                <w:szCs w:val="24"/>
                <w:lang w:val="el-GR" w:eastAsia="el-GR" w:bidi="he-IL"/>
                <w14:ligatures w14:val="none"/>
              </w:rPr>
              <w:t>8±</w:t>
            </w:r>
            <w:r w:rsidRPr="00600AAE">
              <w:rPr>
                <w:rFonts w:eastAsia="Times New Roman" w:cs="Calibri"/>
                <w:color w:val="000000"/>
                <w:kern w:val="0"/>
                <w:szCs w:val="24"/>
                <w:lang w:val="en-US" w:eastAsia="el-GR" w:bidi="he-IL"/>
                <w14:ligatures w14:val="none"/>
              </w:rPr>
              <w:t>0.4</w:t>
            </w:r>
          </w:p>
        </w:tc>
        <w:tc>
          <w:tcPr>
            <w:tcW w:w="1224" w:type="dxa"/>
            <w:shd w:val="clear" w:color="auto" w:fill="auto"/>
            <w:noWrap/>
            <w:vAlign w:val="bottom"/>
            <w:hideMark/>
          </w:tcPr>
          <w:p w14:paraId="4A21C051" w14:textId="039B7E42" w:rsidR="00842707" w:rsidRPr="00600AAE" w:rsidRDefault="00842707" w:rsidP="00842707">
            <w:pPr>
              <w:spacing w:before="0" w:after="0" w:line="240" w:lineRule="auto"/>
              <w:jc w:val="center"/>
              <w:rPr>
                <w:rFonts w:eastAsia="Times New Roman" w:cs="Calibri"/>
                <w:color w:val="000000"/>
                <w:kern w:val="0"/>
                <w:szCs w:val="24"/>
                <w:lang w:val="en-US" w:eastAsia="el-GR" w:bidi="he-IL"/>
                <w14:ligatures w14:val="none"/>
              </w:rPr>
            </w:pPr>
            <w:r w:rsidRPr="00600AAE">
              <w:rPr>
                <w:rFonts w:eastAsia="Times New Roman" w:cs="Calibri"/>
                <w:color w:val="000000"/>
                <w:kern w:val="0"/>
                <w:szCs w:val="24"/>
                <w:lang w:val="el-GR" w:eastAsia="el-GR" w:bidi="he-IL"/>
                <w14:ligatures w14:val="none"/>
              </w:rPr>
              <w:t>3</w:t>
            </w:r>
            <w:r w:rsidR="00362E95" w:rsidRPr="00600AAE">
              <w:rPr>
                <w:rFonts w:eastAsia="Times New Roman" w:cs="Calibri"/>
                <w:color w:val="000000"/>
                <w:kern w:val="0"/>
                <w:szCs w:val="24"/>
                <w:lang w:val="el-GR" w:eastAsia="el-GR" w:bidi="he-IL"/>
                <w14:ligatures w14:val="none"/>
              </w:rPr>
              <w:t>,</w:t>
            </w:r>
            <w:r w:rsidRPr="00600AAE">
              <w:rPr>
                <w:rFonts w:eastAsia="Times New Roman" w:cs="Calibri"/>
                <w:color w:val="000000"/>
                <w:kern w:val="0"/>
                <w:szCs w:val="24"/>
                <w:lang w:val="el-GR" w:eastAsia="el-GR" w:bidi="he-IL"/>
                <w14:ligatures w14:val="none"/>
              </w:rPr>
              <w:t>9±</w:t>
            </w:r>
            <w:r w:rsidRPr="00600AAE">
              <w:rPr>
                <w:rFonts w:eastAsia="Times New Roman" w:cs="Calibri"/>
                <w:color w:val="000000"/>
                <w:kern w:val="0"/>
                <w:szCs w:val="24"/>
                <w:lang w:val="en-US" w:eastAsia="el-GR" w:bidi="he-IL"/>
                <w14:ligatures w14:val="none"/>
              </w:rPr>
              <w:t>0</w:t>
            </w:r>
            <w:r w:rsidR="00362E95" w:rsidRPr="00600AAE">
              <w:rPr>
                <w:rFonts w:eastAsia="Times New Roman" w:cs="Calibri"/>
                <w:color w:val="000000"/>
                <w:kern w:val="0"/>
                <w:szCs w:val="24"/>
                <w:lang w:val="el-GR" w:eastAsia="el-GR" w:bidi="he-IL"/>
                <w14:ligatures w14:val="none"/>
              </w:rPr>
              <w:t>,</w:t>
            </w:r>
            <w:r w:rsidRPr="00600AAE">
              <w:rPr>
                <w:rFonts w:eastAsia="Times New Roman" w:cs="Calibri"/>
                <w:color w:val="000000"/>
                <w:kern w:val="0"/>
                <w:szCs w:val="24"/>
                <w:lang w:val="en-US" w:eastAsia="el-GR" w:bidi="he-IL"/>
                <w14:ligatures w14:val="none"/>
              </w:rPr>
              <w:t>3</w:t>
            </w:r>
          </w:p>
        </w:tc>
        <w:tc>
          <w:tcPr>
            <w:tcW w:w="1149" w:type="dxa"/>
            <w:shd w:val="clear" w:color="auto" w:fill="auto"/>
            <w:noWrap/>
            <w:vAlign w:val="bottom"/>
            <w:hideMark/>
          </w:tcPr>
          <w:p w14:paraId="0BDBBA32" w14:textId="0A706B3F" w:rsidR="00842707" w:rsidRPr="00600AAE" w:rsidRDefault="00842707" w:rsidP="00842707">
            <w:pPr>
              <w:spacing w:before="0" w:after="0" w:line="240" w:lineRule="auto"/>
              <w:jc w:val="center"/>
              <w:rPr>
                <w:rFonts w:eastAsia="Times New Roman" w:cs="Calibri"/>
                <w:color w:val="000000"/>
                <w:kern w:val="0"/>
                <w:szCs w:val="24"/>
                <w:lang w:val="en-US" w:eastAsia="el-GR" w:bidi="he-IL"/>
                <w14:ligatures w14:val="none"/>
              </w:rPr>
            </w:pPr>
            <w:r w:rsidRPr="00600AAE">
              <w:rPr>
                <w:rFonts w:eastAsia="Times New Roman" w:cs="Calibri"/>
                <w:color w:val="000000"/>
                <w:kern w:val="0"/>
                <w:szCs w:val="24"/>
                <w:lang w:val="el-GR" w:eastAsia="el-GR" w:bidi="he-IL"/>
                <w14:ligatures w14:val="none"/>
              </w:rPr>
              <w:t>3</w:t>
            </w:r>
            <w:r w:rsidR="00362E95" w:rsidRPr="00600AAE">
              <w:rPr>
                <w:rFonts w:eastAsia="Times New Roman" w:cs="Calibri"/>
                <w:color w:val="000000"/>
                <w:kern w:val="0"/>
                <w:szCs w:val="24"/>
                <w:lang w:val="el-GR" w:eastAsia="el-GR" w:bidi="he-IL"/>
                <w14:ligatures w14:val="none"/>
              </w:rPr>
              <w:t>,</w:t>
            </w:r>
            <w:r w:rsidRPr="00600AAE">
              <w:rPr>
                <w:rFonts w:eastAsia="Times New Roman" w:cs="Calibri"/>
                <w:color w:val="000000"/>
                <w:kern w:val="0"/>
                <w:szCs w:val="24"/>
                <w:lang w:val="en-US" w:eastAsia="el-GR" w:bidi="he-IL"/>
                <w14:ligatures w14:val="none"/>
              </w:rPr>
              <w:t>8</w:t>
            </w:r>
            <w:r w:rsidRPr="00600AAE">
              <w:rPr>
                <w:rFonts w:eastAsia="Times New Roman" w:cs="Calibri"/>
                <w:color w:val="000000"/>
                <w:kern w:val="0"/>
                <w:szCs w:val="24"/>
                <w:lang w:val="el-GR" w:eastAsia="el-GR" w:bidi="he-IL"/>
                <w14:ligatures w14:val="none"/>
              </w:rPr>
              <w:t>±</w:t>
            </w:r>
            <w:r w:rsidRPr="00600AAE">
              <w:rPr>
                <w:rFonts w:eastAsia="Times New Roman" w:cs="Calibri"/>
                <w:color w:val="000000"/>
                <w:kern w:val="0"/>
                <w:szCs w:val="24"/>
                <w:lang w:val="en-US" w:eastAsia="el-GR" w:bidi="he-IL"/>
                <w14:ligatures w14:val="none"/>
              </w:rPr>
              <w:t>0</w:t>
            </w:r>
            <w:r w:rsidR="00362E95" w:rsidRPr="00600AAE">
              <w:rPr>
                <w:rFonts w:eastAsia="Times New Roman" w:cs="Calibri"/>
                <w:color w:val="000000"/>
                <w:kern w:val="0"/>
                <w:szCs w:val="24"/>
                <w:lang w:val="el-GR" w:eastAsia="el-GR" w:bidi="he-IL"/>
                <w14:ligatures w14:val="none"/>
              </w:rPr>
              <w:t>,</w:t>
            </w:r>
            <w:r w:rsidRPr="00600AAE">
              <w:rPr>
                <w:rFonts w:eastAsia="Times New Roman" w:cs="Calibri"/>
                <w:color w:val="000000"/>
                <w:kern w:val="0"/>
                <w:szCs w:val="24"/>
                <w:lang w:val="en-US" w:eastAsia="el-GR" w:bidi="he-IL"/>
                <w14:ligatures w14:val="none"/>
              </w:rPr>
              <w:t>5</w:t>
            </w:r>
          </w:p>
        </w:tc>
      </w:tr>
      <w:tr w:rsidR="00842707" w:rsidRPr="00600AAE" w14:paraId="1B43941E" w14:textId="77777777" w:rsidTr="008A6F0B">
        <w:trPr>
          <w:trHeight w:val="294"/>
          <w:jc w:val="center"/>
        </w:trPr>
        <w:tc>
          <w:tcPr>
            <w:tcW w:w="1018" w:type="dxa"/>
            <w:vMerge w:val="restart"/>
            <w:shd w:val="clear" w:color="auto" w:fill="auto"/>
            <w:noWrap/>
            <w:vAlign w:val="bottom"/>
            <w:hideMark/>
          </w:tcPr>
          <w:p w14:paraId="408C65BF" w14:textId="20FB95F2" w:rsidR="00842707" w:rsidRPr="00600AAE" w:rsidRDefault="003A1469" w:rsidP="00842707">
            <w:pPr>
              <w:spacing w:before="0" w:after="0" w:line="240" w:lineRule="auto"/>
              <w:rPr>
                <w:rFonts w:eastAsia="Times New Roman" w:cs="Calibri"/>
                <w:b/>
                <w:bCs/>
                <w:color w:val="000000"/>
                <w:kern w:val="0"/>
                <w:szCs w:val="24"/>
                <w:lang w:val="el-GR" w:eastAsia="el-GR" w:bidi="he-IL"/>
                <w14:ligatures w14:val="none"/>
              </w:rPr>
            </w:pPr>
            <w:proofErr w:type="spellStart"/>
            <w:r w:rsidRPr="00600AAE">
              <w:rPr>
                <w:rFonts w:eastAsia="Times New Roman" w:cs="Calibri"/>
                <w:b/>
                <w:bCs/>
                <w:color w:val="000000"/>
                <w:kern w:val="0"/>
                <w:szCs w:val="24"/>
                <w:lang w:val="el-GR" w:eastAsia="el-GR" w:bidi="he-IL"/>
                <w14:ligatures w14:val="none"/>
              </w:rPr>
              <w:t>Εβδ</w:t>
            </w:r>
            <w:proofErr w:type="spellEnd"/>
            <w:r w:rsidRPr="00600AAE">
              <w:rPr>
                <w:rFonts w:eastAsia="Times New Roman" w:cs="Calibri"/>
                <w:b/>
                <w:bCs/>
                <w:color w:val="000000"/>
                <w:kern w:val="0"/>
                <w:szCs w:val="24"/>
                <w:lang w:val="el-GR" w:eastAsia="el-GR" w:bidi="he-IL"/>
                <w14:ligatures w14:val="none"/>
              </w:rPr>
              <w:t xml:space="preserve">. </w:t>
            </w:r>
            <w:r w:rsidR="00842707" w:rsidRPr="00600AAE">
              <w:rPr>
                <w:rFonts w:eastAsia="Times New Roman" w:cs="Calibri"/>
                <w:b/>
                <w:bCs/>
                <w:color w:val="000000"/>
                <w:kern w:val="0"/>
                <w:szCs w:val="24"/>
                <w:lang w:val="el-GR" w:eastAsia="el-GR" w:bidi="he-IL"/>
                <w14:ligatures w14:val="none"/>
              </w:rPr>
              <w:t>4</w:t>
            </w:r>
          </w:p>
          <w:p w14:paraId="6528359D" w14:textId="77777777" w:rsidR="00842707" w:rsidRPr="00600AAE" w:rsidRDefault="00842707" w:rsidP="00842707">
            <w:pPr>
              <w:spacing w:before="0" w:after="0" w:line="240" w:lineRule="auto"/>
              <w:rPr>
                <w:rFonts w:eastAsia="Times New Roman" w:cs="Calibri"/>
                <w:b/>
                <w:bCs/>
                <w:color w:val="000000"/>
                <w:kern w:val="0"/>
                <w:szCs w:val="24"/>
                <w:lang w:val="el-GR" w:eastAsia="el-GR" w:bidi="he-IL"/>
                <w14:ligatures w14:val="none"/>
              </w:rPr>
            </w:pPr>
            <w:r w:rsidRPr="00600AAE">
              <w:rPr>
                <w:rFonts w:eastAsia="Times New Roman" w:cs="Calibri"/>
                <w:b/>
                <w:bCs/>
                <w:color w:val="000000"/>
                <w:kern w:val="0"/>
                <w:szCs w:val="24"/>
                <w:lang w:val="el-GR" w:eastAsia="el-GR" w:bidi="he-IL"/>
                <w14:ligatures w14:val="none"/>
              </w:rPr>
              <w:t> </w:t>
            </w:r>
          </w:p>
        </w:tc>
        <w:tc>
          <w:tcPr>
            <w:tcW w:w="1533" w:type="dxa"/>
          </w:tcPr>
          <w:p w14:paraId="529DB115" w14:textId="77777777" w:rsidR="00842707" w:rsidRPr="00600AAE" w:rsidRDefault="00842707" w:rsidP="00842707">
            <w:pPr>
              <w:spacing w:before="0" w:after="0" w:line="240" w:lineRule="auto"/>
              <w:jc w:val="center"/>
              <w:rPr>
                <w:rFonts w:eastAsia="Times New Roman" w:cs="Calibri"/>
                <w:color w:val="000000"/>
                <w:kern w:val="0"/>
                <w:szCs w:val="24"/>
                <w:lang w:val="el-GR" w:eastAsia="el-GR" w:bidi="he-IL"/>
                <w14:ligatures w14:val="none"/>
              </w:rPr>
            </w:pPr>
            <w:r w:rsidRPr="00600AAE">
              <w:rPr>
                <w:rFonts w:eastAsia="Times New Roman" w:cs="Calibri"/>
                <w:color w:val="000000"/>
                <w:kern w:val="0"/>
                <w:szCs w:val="24"/>
                <w:lang w:val="en-US" w:eastAsia="el-GR" w:bidi="he-IL"/>
                <w14:ligatures w14:val="none"/>
              </w:rPr>
              <w:t>Concurrent</w:t>
            </w:r>
          </w:p>
        </w:tc>
        <w:tc>
          <w:tcPr>
            <w:tcW w:w="1150" w:type="dxa"/>
            <w:shd w:val="clear" w:color="auto" w:fill="auto"/>
            <w:noWrap/>
            <w:vAlign w:val="bottom"/>
            <w:hideMark/>
          </w:tcPr>
          <w:p w14:paraId="069F65CC" w14:textId="676C9B25" w:rsidR="00842707" w:rsidRPr="00600AAE" w:rsidRDefault="00842707" w:rsidP="00842707">
            <w:pPr>
              <w:spacing w:before="0" w:after="0" w:line="240" w:lineRule="auto"/>
              <w:jc w:val="center"/>
              <w:rPr>
                <w:rFonts w:eastAsia="Times New Roman" w:cs="Calibri"/>
                <w:color w:val="000000"/>
                <w:kern w:val="0"/>
                <w:szCs w:val="24"/>
                <w:lang w:val="en-US" w:eastAsia="el-GR" w:bidi="he-IL"/>
                <w14:ligatures w14:val="none"/>
              </w:rPr>
            </w:pPr>
            <w:r w:rsidRPr="00600AAE">
              <w:rPr>
                <w:rFonts w:eastAsia="Times New Roman" w:cs="Calibri"/>
                <w:color w:val="000000"/>
                <w:kern w:val="0"/>
                <w:szCs w:val="24"/>
                <w:lang w:val="el-GR" w:eastAsia="el-GR" w:bidi="he-IL"/>
                <w14:ligatures w14:val="none"/>
              </w:rPr>
              <w:t>3</w:t>
            </w:r>
            <w:r w:rsidR="0038738D" w:rsidRPr="00600AAE">
              <w:rPr>
                <w:rFonts w:eastAsia="Times New Roman" w:cs="Calibri"/>
                <w:color w:val="000000"/>
                <w:kern w:val="0"/>
                <w:szCs w:val="24"/>
                <w:lang w:val="el-GR" w:eastAsia="el-GR" w:bidi="he-IL"/>
                <w14:ligatures w14:val="none"/>
              </w:rPr>
              <w:t>,</w:t>
            </w:r>
            <w:r w:rsidRPr="00600AAE">
              <w:rPr>
                <w:rFonts w:eastAsia="Times New Roman" w:cs="Calibri"/>
                <w:color w:val="000000"/>
                <w:kern w:val="0"/>
                <w:szCs w:val="24"/>
                <w:lang w:val="en-US" w:eastAsia="el-GR" w:bidi="he-IL"/>
                <w14:ligatures w14:val="none"/>
              </w:rPr>
              <w:t>9</w:t>
            </w:r>
            <w:r w:rsidRPr="00600AAE">
              <w:rPr>
                <w:rFonts w:eastAsia="Times New Roman" w:cs="Calibri"/>
                <w:color w:val="000000"/>
                <w:kern w:val="0"/>
                <w:szCs w:val="24"/>
                <w:lang w:val="el-GR" w:eastAsia="el-GR" w:bidi="he-IL"/>
                <w14:ligatures w14:val="none"/>
              </w:rPr>
              <w:t>±</w:t>
            </w:r>
            <w:r w:rsidRPr="00600AAE">
              <w:rPr>
                <w:rFonts w:eastAsia="Times New Roman" w:cs="Calibri"/>
                <w:color w:val="000000"/>
                <w:kern w:val="0"/>
                <w:szCs w:val="24"/>
                <w:lang w:val="en-US" w:eastAsia="el-GR" w:bidi="he-IL"/>
                <w14:ligatures w14:val="none"/>
              </w:rPr>
              <w:t>0</w:t>
            </w:r>
            <w:r w:rsidR="0038738D" w:rsidRPr="00600AAE">
              <w:rPr>
                <w:rFonts w:eastAsia="Times New Roman" w:cs="Calibri"/>
                <w:color w:val="000000"/>
                <w:kern w:val="0"/>
                <w:szCs w:val="24"/>
                <w:lang w:val="el-GR" w:eastAsia="el-GR" w:bidi="he-IL"/>
                <w14:ligatures w14:val="none"/>
              </w:rPr>
              <w:t>,</w:t>
            </w:r>
            <w:r w:rsidRPr="00600AAE">
              <w:rPr>
                <w:rFonts w:eastAsia="Times New Roman" w:cs="Calibri"/>
                <w:color w:val="000000"/>
                <w:kern w:val="0"/>
                <w:szCs w:val="24"/>
                <w:lang w:val="en-US" w:eastAsia="el-GR" w:bidi="he-IL"/>
                <w14:ligatures w14:val="none"/>
              </w:rPr>
              <w:t>4</w:t>
            </w:r>
          </w:p>
        </w:tc>
        <w:tc>
          <w:tcPr>
            <w:tcW w:w="1474" w:type="dxa"/>
            <w:shd w:val="clear" w:color="auto" w:fill="auto"/>
            <w:noWrap/>
            <w:vAlign w:val="bottom"/>
            <w:hideMark/>
          </w:tcPr>
          <w:p w14:paraId="2C10FD8E" w14:textId="188E9E8A" w:rsidR="00842707" w:rsidRPr="00600AAE" w:rsidRDefault="00842707" w:rsidP="00842707">
            <w:pPr>
              <w:spacing w:before="0" w:after="0" w:line="240" w:lineRule="auto"/>
              <w:jc w:val="center"/>
              <w:rPr>
                <w:rFonts w:eastAsia="Times New Roman" w:cs="Calibri"/>
                <w:color w:val="000000"/>
                <w:kern w:val="0"/>
                <w:szCs w:val="24"/>
                <w:lang w:val="en-US" w:eastAsia="el-GR" w:bidi="he-IL"/>
                <w14:ligatures w14:val="none"/>
              </w:rPr>
            </w:pPr>
            <w:r w:rsidRPr="00600AAE">
              <w:rPr>
                <w:rFonts w:eastAsia="Times New Roman" w:cs="Calibri"/>
                <w:color w:val="000000"/>
                <w:kern w:val="0"/>
                <w:szCs w:val="24"/>
                <w:lang w:val="el-GR" w:eastAsia="el-GR" w:bidi="he-IL"/>
                <w14:ligatures w14:val="none"/>
              </w:rPr>
              <w:t>3</w:t>
            </w:r>
            <w:r w:rsidR="0038738D" w:rsidRPr="00600AAE">
              <w:rPr>
                <w:rFonts w:eastAsia="Times New Roman" w:cs="Calibri"/>
                <w:color w:val="000000"/>
                <w:kern w:val="0"/>
                <w:szCs w:val="24"/>
                <w:lang w:val="el-GR" w:eastAsia="el-GR" w:bidi="he-IL"/>
                <w14:ligatures w14:val="none"/>
              </w:rPr>
              <w:t>,</w:t>
            </w:r>
            <w:r w:rsidRPr="00600AAE">
              <w:rPr>
                <w:rFonts w:eastAsia="Times New Roman" w:cs="Calibri"/>
                <w:color w:val="000000"/>
                <w:kern w:val="0"/>
                <w:szCs w:val="24"/>
                <w:lang w:val="en-US" w:eastAsia="el-GR" w:bidi="he-IL"/>
                <w14:ligatures w14:val="none"/>
              </w:rPr>
              <w:t>8</w:t>
            </w:r>
            <w:r w:rsidRPr="00600AAE">
              <w:rPr>
                <w:rFonts w:eastAsia="Times New Roman" w:cs="Calibri"/>
                <w:color w:val="000000"/>
                <w:kern w:val="0"/>
                <w:szCs w:val="24"/>
                <w:lang w:val="el-GR" w:eastAsia="el-GR" w:bidi="he-IL"/>
                <w14:ligatures w14:val="none"/>
              </w:rPr>
              <w:t>±</w:t>
            </w:r>
            <w:r w:rsidRPr="00600AAE">
              <w:rPr>
                <w:rFonts w:eastAsia="Times New Roman" w:cs="Calibri"/>
                <w:color w:val="000000"/>
                <w:kern w:val="0"/>
                <w:szCs w:val="24"/>
                <w:lang w:val="en-US" w:eastAsia="el-GR" w:bidi="he-IL"/>
                <w14:ligatures w14:val="none"/>
              </w:rPr>
              <w:t>0</w:t>
            </w:r>
            <w:r w:rsidR="00D60B7D" w:rsidRPr="00600AAE">
              <w:rPr>
                <w:rFonts w:eastAsia="Times New Roman" w:cs="Calibri"/>
                <w:color w:val="000000"/>
                <w:kern w:val="0"/>
                <w:szCs w:val="24"/>
                <w:lang w:val="el-GR" w:eastAsia="el-GR" w:bidi="he-IL"/>
                <w14:ligatures w14:val="none"/>
              </w:rPr>
              <w:t>,</w:t>
            </w:r>
            <w:r w:rsidRPr="00600AAE">
              <w:rPr>
                <w:rFonts w:eastAsia="Times New Roman" w:cs="Calibri"/>
                <w:color w:val="000000"/>
                <w:kern w:val="0"/>
                <w:szCs w:val="24"/>
                <w:lang w:val="en-US" w:eastAsia="el-GR" w:bidi="he-IL"/>
                <w14:ligatures w14:val="none"/>
              </w:rPr>
              <w:t>5</w:t>
            </w:r>
          </w:p>
        </w:tc>
        <w:tc>
          <w:tcPr>
            <w:tcW w:w="1157" w:type="dxa"/>
            <w:shd w:val="clear" w:color="auto" w:fill="auto"/>
            <w:noWrap/>
            <w:vAlign w:val="bottom"/>
            <w:hideMark/>
          </w:tcPr>
          <w:p w14:paraId="22DBFE24" w14:textId="1A6E2795" w:rsidR="00842707" w:rsidRPr="00600AAE" w:rsidRDefault="00842707" w:rsidP="00842707">
            <w:pPr>
              <w:spacing w:before="0" w:after="0" w:line="240" w:lineRule="auto"/>
              <w:jc w:val="center"/>
              <w:rPr>
                <w:rFonts w:eastAsia="Times New Roman" w:cs="Calibri"/>
                <w:color w:val="000000"/>
                <w:kern w:val="0"/>
                <w:szCs w:val="24"/>
                <w:lang w:val="en-US" w:eastAsia="el-GR" w:bidi="he-IL"/>
                <w14:ligatures w14:val="none"/>
              </w:rPr>
            </w:pPr>
            <w:r w:rsidRPr="00600AAE">
              <w:rPr>
                <w:rFonts w:eastAsia="Times New Roman" w:cs="Calibri"/>
                <w:color w:val="000000"/>
                <w:kern w:val="0"/>
                <w:szCs w:val="24"/>
                <w:lang w:val="en-US" w:eastAsia="el-GR" w:bidi="he-IL"/>
                <w14:ligatures w14:val="none"/>
              </w:rPr>
              <w:t>4</w:t>
            </w:r>
            <w:r w:rsidR="0038738D" w:rsidRPr="00600AAE">
              <w:rPr>
                <w:rFonts w:eastAsia="Times New Roman" w:cs="Calibri"/>
                <w:color w:val="000000"/>
                <w:kern w:val="0"/>
                <w:szCs w:val="24"/>
                <w:lang w:val="el-GR" w:eastAsia="el-GR" w:bidi="he-IL"/>
                <w14:ligatures w14:val="none"/>
              </w:rPr>
              <w:t>,</w:t>
            </w:r>
            <w:r w:rsidRPr="00600AAE">
              <w:rPr>
                <w:rFonts w:eastAsia="Times New Roman" w:cs="Calibri"/>
                <w:color w:val="000000"/>
                <w:kern w:val="0"/>
                <w:szCs w:val="24"/>
                <w:lang w:val="en-US" w:eastAsia="el-GR" w:bidi="he-IL"/>
                <w14:ligatures w14:val="none"/>
              </w:rPr>
              <w:t>0</w:t>
            </w:r>
            <w:r w:rsidRPr="00600AAE">
              <w:rPr>
                <w:rFonts w:eastAsia="Times New Roman" w:cs="Calibri"/>
                <w:color w:val="000000"/>
                <w:kern w:val="0"/>
                <w:szCs w:val="24"/>
                <w:lang w:val="el-GR" w:eastAsia="el-GR" w:bidi="he-IL"/>
                <w14:ligatures w14:val="none"/>
              </w:rPr>
              <w:t>±</w:t>
            </w:r>
            <w:r w:rsidRPr="00600AAE">
              <w:rPr>
                <w:rFonts w:eastAsia="Times New Roman" w:cs="Calibri"/>
                <w:color w:val="000000"/>
                <w:kern w:val="0"/>
                <w:szCs w:val="24"/>
                <w:lang w:val="en-US" w:eastAsia="el-GR" w:bidi="he-IL"/>
                <w14:ligatures w14:val="none"/>
              </w:rPr>
              <w:t>0</w:t>
            </w:r>
            <w:r w:rsidR="00D60B7D" w:rsidRPr="00600AAE">
              <w:rPr>
                <w:rFonts w:eastAsia="Times New Roman" w:cs="Calibri"/>
                <w:color w:val="000000"/>
                <w:kern w:val="0"/>
                <w:szCs w:val="24"/>
                <w:lang w:val="el-GR" w:eastAsia="el-GR" w:bidi="he-IL"/>
                <w14:ligatures w14:val="none"/>
              </w:rPr>
              <w:t>,</w:t>
            </w:r>
            <w:r w:rsidRPr="00600AAE">
              <w:rPr>
                <w:rFonts w:eastAsia="Times New Roman" w:cs="Calibri"/>
                <w:color w:val="000000"/>
                <w:kern w:val="0"/>
                <w:szCs w:val="24"/>
                <w:lang w:val="en-US" w:eastAsia="el-GR" w:bidi="he-IL"/>
                <w14:ligatures w14:val="none"/>
              </w:rPr>
              <w:t>4</w:t>
            </w:r>
          </w:p>
        </w:tc>
        <w:tc>
          <w:tcPr>
            <w:tcW w:w="1347" w:type="dxa"/>
            <w:shd w:val="clear" w:color="auto" w:fill="auto"/>
            <w:noWrap/>
            <w:vAlign w:val="bottom"/>
            <w:hideMark/>
          </w:tcPr>
          <w:p w14:paraId="6CB15E7A" w14:textId="77777777" w:rsidR="00842707" w:rsidRPr="00600AAE" w:rsidRDefault="00842707" w:rsidP="00842707">
            <w:pPr>
              <w:spacing w:before="0" w:after="0" w:line="240" w:lineRule="auto"/>
              <w:jc w:val="center"/>
              <w:rPr>
                <w:rFonts w:eastAsia="Times New Roman" w:cs="Calibri"/>
                <w:color w:val="000000"/>
                <w:kern w:val="0"/>
                <w:szCs w:val="24"/>
                <w:lang w:val="en-US" w:eastAsia="el-GR" w:bidi="he-IL"/>
                <w14:ligatures w14:val="none"/>
              </w:rPr>
            </w:pPr>
            <w:r w:rsidRPr="00600AAE">
              <w:rPr>
                <w:rFonts w:eastAsia="Times New Roman" w:cs="Calibri"/>
                <w:color w:val="000000"/>
                <w:kern w:val="0"/>
                <w:szCs w:val="24"/>
                <w:lang w:val="el-GR" w:eastAsia="el-GR" w:bidi="he-IL"/>
                <w14:ligatures w14:val="none"/>
              </w:rPr>
              <w:t>3</w:t>
            </w:r>
            <w:r w:rsidRPr="00600AAE">
              <w:rPr>
                <w:rFonts w:eastAsia="Times New Roman" w:cs="Calibri"/>
                <w:color w:val="000000"/>
                <w:kern w:val="0"/>
                <w:szCs w:val="24"/>
                <w:lang w:val="en-US" w:eastAsia="el-GR" w:bidi="he-IL"/>
                <w14:ligatures w14:val="none"/>
              </w:rPr>
              <w:t>.</w:t>
            </w:r>
            <w:r w:rsidRPr="00600AAE">
              <w:rPr>
                <w:rFonts w:eastAsia="Times New Roman" w:cs="Calibri"/>
                <w:color w:val="000000"/>
                <w:kern w:val="0"/>
                <w:szCs w:val="24"/>
                <w:lang w:val="el-GR" w:eastAsia="el-GR" w:bidi="he-IL"/>
                <w14:ligatures w14:val="none"/>
              </w:rPr>
              <w:t>8±</w:t>
            </w:r>
            <w:r w:rsidRPr="00600AAE">
              <w:rPr>
                <w:rFonts w:eastAsia="Times New Roman" w:cs="Calibri"/>
                <w:color w:val="000000"/>
                <w:kern w:val="0"/>
                <w:szCs w:val="24"/>
                <w:lang w:val="en-US" w:eastAsia="el-GR" w:bidi="he-IL"/>
                <w14:ligatures w14:val="none"/>
              </w:rPr>
              <w:t>0.8</w:t>
            </w:r>
          </w:p>
        </w:tc>
        <w:tc>
          <w:tcPr>
            <w:tcW w:w="1224" w:type="dxa"/>
            <w:shd w:val="clear" w:color="auto" w:fill="auto"/>
            <w:noWrap/>
            <w:vAlign w:val="bottom"/>
            <w:hideMark/>
          </w:tcPr>
          <w:p w14:paraId="6B825F63" w14:textId="50E71C33" w:rsidR="00842707" w:rsidRPr="00600AAE" w:rsidRDefault="00842707" w:rsidP="00842707">
            <w:pPr>
              <w:spacing w:before="0" w:after="0" w:line="240" w:lineRule="auto"/>
              <w:jc w:val="center"/>
              <w:rPr>
                <w:rFonts w:eastAsia="Times New Roman" w:cs="Calibri"/>
                <w:color w:val="000000"/>
                <w:kern w:val="0"/>
                <w:szCs w:val="24"/>
                <w:lang w:val="en-US" w:eastAsia="el-GR" w:bidi="he-IL"/>
                <w14:ligatures w14:val="none"/>
              </w:rPr>
            </w:pPr>
            <w:r w:rsidRPr="00600AAE">
              <w:rPr>
                <w:rFonts w:eastAsia="Times New Roman" w:cs="Calibri"/>
                <w:color w:val="000000"/>
                <w:kern w:val="0"/>
                <w:szCs w:val="24"/>
                <w:lang w:val="el-GR" w:eastAsia="el-GR" w:bidi="he-IL"/>
                <w14:ligatures w14:val="none"/>
              </w:rPr>
              <w:t>3</w:t>
            </w:r>
            <w:r w:rsidR="00362E95" w:rsidRPr="00600AAE">
              <w:rPr>
                <w:rFonts w:eastAsia="Times New Roman" w:cs="Calibri"/>
                <w:color w:val="000000"/>
                <w:kern w:val="0"/>
                <w:szCs w:val="24"/>
                <w:lang w:val="el-GR" w:eastAsia="el-GR" w:bidi="he-IL"/>
                <w14:ligatures w14:val="none"/>
              </w:rPr>
              <w:t>,</w:t>
            </w:r>
            <w:r w:rsidRPr="00600AAE">
              <w:rPr>
                <w:rFonts w:eastAsia="Times New Roman" w:cs="Calibri"/>
                <w:color w:val="000000"/>
                <w:kern w:val="0"/>
                <w:szCs w:val="24"/>
                <w:lang w:val="el-GR" w:eastAsia="el-GR" w:bidi="he-IL"/>
                <w14:ligatures w14:val="none"/>
              </w:rPr>
              <w:t>7±</w:t>
            </w:r>
            <w:r w:rsidRPr="00600AAE">
              <w:rPr>
                <w:rFonts w:eastAsia="Times New Roman" w:cs="Calibri"/>
                <w:color w:val="000000"/>
                <w:kern w:val="0"/>
                <w:szCs w:val="24"/>
                <w:lang w:val="en-US" w:eastAsia="el-GR" w:bidi="he-IL"/>
                <w14:ligatures w14:val="none"/>
              </w:rPr>
              <w:t>0</w:t>
            </w:r>
            <w:r w:rsidR="00362E95" w:rsidRPr="00600AAE">
              <w:rPr>
                <w:rFonts w:eastAsia="Times New Roman" w:cs="Calibri"/>
                <w:color w:val="000000"/>
                <w:kern w:val="0"/>
                <w:szCs w:val="24"/>
                <w:lang w:val="el-GR" w:eastAsia="el-GR" w:bidi="he-IL"/>
                <w14:ligatures w14:val="none"/>
              </w:rPr>
              <w:t>,</w:t>
            </w:r>
            <w:r w:rsidRPr="00600AAE">
              <w:rPr>
                <w:rFonts w:eastAsia="Times New Roman" w:cs="Calibri"/>
                <w:color w:val="000000"/>
                <w:kern w:val="0"/>
                <w:szCs w:val="24"/>
                <w:lang w:val="en-US" w:eastAsia="el-GR" w:bidi="he-IL"/>
                <w14:ligatures w14:val="none"/>
              </w:rPr>
              <w:t>7</w:t>
            </w:r>
          </w:p>
        </w:tc>
        <w:tc>
          <w:tcPr>
            <w:tcW w:w="1149" w:type="dxa"/>
            <w:shd w:val="clear" w:color="auto" w:fill="auto"/>
            <w:noWrap/>
            <w:vAlign w:val="bottom"/>
            <w:hideMark/>
          </w:tcPr>
          <w:p w14:paraId="0392368E" w14:textId="720B7B54" w:rsidR="00842707" w:rsidRPr="00600AAE" w:rsidRDefault="00842707" w:rsidP="00842707">
            <w:pPr>
              <w:spacing w:before="0" w:after="0" w:line="240" w:lineRule="auto"/>
              <w:jc w:val="center"/>
              <w:rPr>
                <w:rFonts w:eastAsia="Times New Roman" w:cs="Calibri"/>
                <w:color w:val="000000"/>
                <w:kern w:val="0"/>
                <w:szCs w:val="24"/>
                <w:lang w:val="en-US" w:eastAsia="el-GR" w:bidi="he-IL"/>
                <w14:ligatures w14:val="none"/>
              </w:rPr>
            </w:pPr>
            <w:r w:rsidRPr="00600AAE">
              <w:rPr>
                <w:rFonts w:eastAsia="Times New Roman" w:cs="Calibri"/>
                <w:color w:val="000000"/>
                <w:kern w:val="0"/>
                <w:szCs w:val="24"/>
                <w:lang w:val="el-GR" w:eastAsia="el-GR" w:bidi="he-IL"/>
                <w14:ligatures w14:val="none"/>
              </w:rPr>
              <w:t>4</w:t>
            </w:r>
            <w:r w:rsidR="00362E95" w:rsidRPr="00600AAE">
              <w:rPr>
                <w:rFonts w:eastAsia="Times New Roman" w:cs="Calibri"/>
                <w:color w:val="000000"/>
                <w:kern w:val="0"/>
                <w:szCs w:val="24"/>
                <w:lang w:val="el-GR" w:eastAsia="el-GR" w:bidi="he-IL"/>
                <w14:ligatures w14:val="none"/>
              </w:rPr>
              <w:t>,</w:t>
            </w:r>
            <w:r w:rsidRPr="00600AAE">
              <w:rPr>
                <w:rFonts w:eastAsia="Times New Roman" w:cs="Calibri"/>
                <w:color w:val="000000"/>
                <w:kern w:val="0"/>
                <w:szCs w:val="24"/>
                <w:lang w:val="el-GR" w:eastAsia="el-GR" w:bidi="he-IL"/>
                <w14:ligatures w14:val="none"/>
              </w:rPr>
              <w:t>2±</w:t>
            </w:r>
            <w:r w:rsidRPr="00600AAE">
              <w:rPr>
                <w:rFonts w:eastAsia="Times New Roman" w:cs="Calibri"/>
                <w:color w:val="000000"/>
                <w:kern w:val="0"/>
                <w:szCs w:val="24"/>
                <w:lang w:val="en-US" w:eastAsia="el-GR" w:bidi="he-IL"/>
                <w14:ligatures w14:val="none"/>
              </w:rPr>
              <w:t>0</w:t>
            </w:r>
            <w:r w:rsidR="00362E95" w:rsidRPr="00600AAE">
              <w:rPr>
                <w:rFonts w:eastAsia="Times New Roman" w:cs="Calibri"/>
                <w:color w:val="000000"/>
                <w:kern w:val="0"/>
                <w:szCs w:val="24"/>
                <w:lang w:val="el-GR" w:eastAsia="el-GR" w:bidi="he-IL"/>
                <w14:ligatures w14:val="none"/>
              </w:rPr>
              <w:t>,</w:t>
            </w:r>
            <w:r w:rsidRPr="00600AAE">
              <w:rPr>
                <w:rFonts w:eastAsia="Times New Roman" w:cs="Calibri"/>
                <w:color w:val="000000"/>
                <w:kern w:val="0"/>
                <w:szCs w:val="24"/>
                <w:lang w:val="en-US" w:eastAsia="el-GR" w:bidi="he-IL"/>
                <w14:ligatures w14:val="none"/>
              </w:rPr>
              <w:t>4</w:t>
            </w:r>
          </w:p>
        </w:tc>
      </w:tr>
      <w:tr w:rsidR="00842707" w:rsidRPr="00600AAE" w14:paraId="5206DA1C" w14:textId="77777777" w:rsidTr="008A6F0B">
        <w:trPr>
          <w:trHeight w:val="294"/>
          <w:jc w:val="center"/>
        </w:trPr>
        <w:tc>
          <w:tcPr>
            <w:tcW w:w="1018" w:type="dxa"/>
            <w:vMerge/>
            <w:shd w:val="clear" w:color="auto" w:fill="auto"/>
            <w:noWrap/>
            <w:vAlign w:val="bottom"/>
            <w:hideMark/>
          </w:tcPr>
          <w:p w14:paraId="0A961506" w14:textId="77777777" w:rsidR="00842707" w:rsidRPr="00600AAE" w:rsidRDefault="00842707" w:rsidP="00842707">
            <w:pPr>
              <w:spacing w:before="0" w:after="0" w:line="240" w:lineRule="auto"/>
              <w:rPr>
                <w:rFonts w:eastAsia="Times New Roman" w:cs="Calibri"/>
                <w:b/>
                <w:bCs/>
                <w:color w:val="000000"/>
                <w:kern w:val="0"/>
                <w:szCs w:val="24"/>
                <w:lang w:val="el-GR" w:eastAsia="el-GR" w:bidi="he-IL"/>
                <w14:ligatures w14:val="none"/>
              </w:rPr>
            </w:pPr>
          </w:p>
        </w:tc>
        <w:tc>
          <w:tcPr>
            <w:tcW w:w="1533" w:type="dxa"/>
          </w:tcPr>
          <w:p w14:paraId="3AB13DA7" w14:textId="77777777" w:rsidR="00842707" w:rsidRPr="00600AAE" w:rsidRDefault="00842707" w:rsidP="00842707">
            <w:pPr>
              <w:spacing w:before="0" w:after="0" w:line="240" w:lineRule="auto"/>
              <w:jc w:val="center"/>
              <w:rPr>
                <w:rFonts w:eastAsia="Times New Roman" w:cs="Calibri"/>
                <w:color w:val="000000"/>
                <w:kern w:val="0"/>
                <w:szCs w:val="24"/>
                <w:lang w:val="el-GR" w:eastAsia="el-GR" w:bidi="he-IL"/>
                <w14:ligatures w14:val="none"/>
              </w:rPr>
            </w:pPr>
            <w:r w:rsidRPr="00600AAE">
              <w:rPr>
                <w:rFonts w:eastAsia="Times New Roman" w:cs="Calibri"/>
                <w:color w:val="000000"/>
                <w:kern w:val="0"/>
                <w:szCs w:val="24"/>
                <w:lang w:val="en-US" w:eastAsia="el-GR" w:bidi="he-IL"/>
                <w14:ligatures w14:val="none"/>
              </w:rPr>
              <w:t>Compound</w:t>
            </w:r>
          </w:p>
        </w:tc>
        <w:tc>
          <w:tcPr>
            <w:tcW w:w="1150" w:type="dxa"/>
            <w:shd w:val="clear" w:color="auto" w:fill="auto"/>
            <w:noWrap/>
            <w:vAlign w:val="bottom"/>
            <w:hideMark/>
          </w:tcPr>
          <w:p w14:paraId="3C970B88" w14:textId="34796528" w:rsidR="00842707" w:rsidRPr="00600AAE" w:rsidRDefault="00842707" w:rsidP="00842707">
            <w:pPr>
              <w:spacing w:before="0" w:after="0" w:line="240" w:lineRule="auto"/>
              <w:jc w:val="center"/>
              <w:rPr>
                <w:rFonts w:eastAsia="Times New Roman" w:cs="Calibri"/>
                <w:color w:val="000000"/>
                <w:kern w:val="0"/>
                <w:szCs w:val="24"/>
                <w:lang w:val="en-US" w:eastAsia="el-GR" w:bidi="he-IL"/>
                <w14:ligatures w14:val="none"/>
              </w:rPr>
            </w:pPr>
            <w:r w:rsidRPr="00600AAE">
              <w:rPr>
                <w:rFonts w:eastAsia="Times New Roman" w:cs="Calibri"/>
                <w:color w:val="000000"/>
                <w:kern w:val="0"/>
                <w:szCs w:val="24"/>
                <w:lang w:val="el-GR" w:eastAsia="el-GR" w:bidi="he-IL"/>
                <w14:ligatures w14:val="none"/>
              </w:rPr>
              <w:t>4</w:t>
            </w:r>
            <w:r w:rsidR="0038738D" w:rsidRPr="00600AAE">
              <w:rPr>
                <w:rFonts w:eastAsia="Times New Roman" w:cs="Calibri"/>
                <w:color w:val="000000"/>
                <w:kern w:val="0"/>
                <w:szCs w:val="24"/>
                <w:lang w:val="el-GR" w:eastAsia="el-GR" w:bidi="he-IL"/>
                <w14:ligatures w14:val="none"/>
              </w:rPr>
              <w:t>,</w:t>
            </w:r>
            <w:r w:rsidRPr="00600AAE">
              <w:rPr>
                <w:rFonts w:eastAsia="Times New Roman" w:cs="Calibri"/>
                <w:color w:val="000000"/>
                <w:kern w:val="0"/>
                <w:szCs w:val="24"/>
                <w:lang w:val="en-US" w:eastAsia="el-GR" w:bidi="he-IL"/>
                <w14:ligatures w14:val="none"/>
              </w:rPr>
              <w:t>0</w:t>
            </w:r>
            <w:r w:rsidRPr="00600AAE">
              <w:rPr>
                <w:rFonts w:eastAsia="Times New Roman" w:cs="Calibri"/>
                <w:color w:val="000000"/>
                <w:kern w:val="0"/>
                <w:szCs w:val="24"/>
                <w:lang w:val="el-GR" w:eastAsia="el-GR" w:bidi="he-IL"/>
                <w14:ligatures w14:val="none"/>
              </w:rPr>
              <w:t>±</w:t>
            </w:r>
            <w:r w:rsidRPr="00600AAE">
              <w:rPr>
                <w:rFonts w:eastAsia="Times New Roman" w:cs="Calibri"/>
                <w:color w:val="000000"/>
                <w:kern w:val="0"/>
                <w:szCs w:val="24"/>
                <w:lang w:val="en-US" w:eastAsia="el-GR" w:bidi="he-IL"/>
                <w14:ligatures w14:val="none"/>
              </w:rPr>
              <w:t>0</w:t>
            </w:r>
            <w:r w:rsidR="0038738D" w:rsidRPr="00600AAE">
              <w:rPr>
                <w:rFonts w:eastAsia="Times New Roman" w:cs="Calibri"/>
                <w:color w:val="000000"/>
                <w:kern w:val="0"/>
                <w:szCs w:val="24"/>
                <w:lang w:val="el-GR" w:eastAsia="el-GR" w:bidi="he-IL"/>
                <w14:ligatures w14:val="none"/>
              </w:rPr>
              <w:t>,</w:t>
            </w:r>
            <w:r w:rsidRPr="00600AAE">
              <w:rPr>
                <w:rFonts w:eastAsia="Times New Roman" w:cs="Calibri"/>
                <w:color w:val="000000"/>
                <w:kern w:val="0"/>
                <w:szCs w:val="24"/>
                <w:lang w:val="en-US" w:eastAsia="el-GR" w:bidi="he-IL"/>
                <w14:ligatures w14:val="none"/>
              </w:rPr>
              <w:t>3</w:t>
            </w:r>
          </w:p>
        </w:tc>
        <w:tc>
          <w:tcPr>
            <w:tcW w:w="1474" w:type="dxa"/>
            <w:shd w:val="clear" w:color="auto" w:fill="auto"/>
            <w:noWrap/>
            <w:vAlign w:val="bottom"/>
            <w:hideMark/>
          </w:tcPr>
          <w:p w14:paraId="09A22E69" w14:textId="618C4359" w:rsidR="00842707" w:rsidRPr="00600AAE" w:rsidRDefault="00842707" w:rsidP="00842707">
            <w:pPr>
              <w:spacing w:before="0" w:after="0" w:line="240" w:lineRule="auto"/>
              <w:jc w:val="center"/>
              <w:rPr>
                <w:rFonts w:eastAsia="Times New Roman" w:cs="Calibri"/>
                <w:color w:val="000000"/>
                <w:kern w:val="0"/>
                <w:szCs w:val="24"/>
                <w:lang w:val="en-US" w:eastAsia="el-GR" w:bidi="he-IL"/>
                <w14:ligatures w14:val="none"/>
              </w:rPr>
            </w:pPr>
            <w:r w:rsidRPr="00600AAE">
              <w:rPr>
                <w:rFonts w:eastAsia="Times New Roman" w:cs="Calibri"/>
                <w:color w:val="000000"/>
                <w:kern w:val="0"/>
                <w:szCs w:val="24"/>
                <w:lang w:val="el-GR" w:eastAsia="el-GR" w:bidi="he-IL"/>
                <w14:ligatures w14:val="none"/>
              </w:rPr>
              <w:t>3</w:t>
            </w:r>
            <w:r w:rsidR="0038738D" w:rsidRPr="00600AAE">
              <w:rPr>
                <w:rFonts w:eastAsia="Times New Roman" w:cs="Calibri"/>
                <w:color w:val="000000"/>
                <w:kern w:val="0"/>
                <w:szCs w:val="24"/>
                <w:lang w:val="el-GR" w:eastAsia="el-GR" w:bidi="he-IL"/>
                <w14:ligatures w14:val="none"/>
              </w:rPr>
              <w:t>,</w:t>
            </w:r>
            <w:r w:rsidRPr="00600AAE">
              <w:rPr>
                <w:rFonts w:eastAsia="Times New Roman" w:cs="Calibri"/>
                <w:color w:val="000000"/>
                <w:kern w:val="0"/>
                <w:szCs w:val="24"/>
                <w:lang w:val="en-US" w:eastAsia="el-GR" w:bidi="he-IL"/>
                <w14:ligatures w14:val="none"/>
              </w:rPr>
              <w:t>9</w:t>
            </w:r>
            <w:r w:rsidRPr="00600AAE">
              <w:rPr>
                <w:rFonts w:eastAsia="Times New Roman" w:cs="Calibri"/>
                <w:color w:val="000000"/>
                <w:kern w:val="0"/>
                <w:szCs w:val="24"/>
                <w:lang w:val="el-GR" w:eastAsia="el-GR" w:bidi="he-IL"/>
                <w14:ligatures w14:val="none"/>
              </w:rPr>
              <w:t>±</w:t>
            </w:r>
            <w:r w:rsidRPr="00600AAE">
              <w:rPr>
                <w:rFonts w:eastAsia="Times New Roman" w:cs="Calibri"/>
                <w:color w:val="000000"/>
                <w:kern w:val="0"/>
                <w:szCs w:val="24"/>
                <w:lang w:val="en-US" w:eastAsia="el-GR" w:bidi="he-IL"/>
                <w14:ligatures w14:val="none"/>
              </w:rPr>
              <w:t>0</w:t>
            </w:r>
            <w:r w:rsidR="00D60B7D" w:rsidRPr="00600AAE">
              <w:rPr>
                <w:rFonts w:eastAsia="Times New Roman" w:cs="Calibri"/>
                <w:color w:val="000000"/>
                <w:kern w:val="0"/>
                <w:szCs w:val="24"/>
                <w:lang w:val="el-GR" w:eastAsia="el-GR" w:bidi="he-IL"/>
                <w14:ligatures w14:val="none"/>
              </w:rPr>
              <w:t>,</w:t>
            </w:r>
            <w:r w:rsidRPr="00600AAE">
              <w:rPr>
                <w:rFonts w:eastAsia="Times New Roman" w:cs="Calibri"/>
                <w:color w:val="000000"/>
                <w:kern w:val="0"/>
                <w:szCs w:val="24"/>
                <w:lang w:val="en-US" w:eastAsia="el-GR" w:bidi="he-IL"/>
                <w14:ligatures w14:val="none"/>
              </w:rPr>
              <w:t>4</w:t>
            </w:r>
          </w:p>
        </w:tc>
        <w:tc>
          <w:tcPr>
            <w:tcW w:w="1157" w:type="dxa"/>
            <w:shd w:val="clear" w:color="auto" w:fill="auto"/>
            <w:noWrap/>
            <w:vAlign w:val="bottom"/>
            <w:hideMark/>
          </w:tcPr>
          <w:p w14:paraId="2DDB28FE" w14:textId="52D199AB" w:rsidR="00842707" w:rsidRPr="00600AAE" w:rsidRDefault="00842707" w:rsidP="00842707">
            <w:pPr>
              <w:spacing w:before="0" w:after="0" w:line="240" w:lineRule="auto"/>
              <w:jc w:val="center"/>
              <w:rPr>
                <w:rFonts w:eastAsia="Times New Roman" w:cs="Calibri"/>
                <w:color w:val="000000"/>
                <w:kern w:val="0"/>
                <w:szCs w:val="24"/>
                <w:lang w:val="en-US" w:eastAsia="el-GR" w:bidi="he-IL"/>
                <w14:ligatures w14:val="none"/>
              </w:rPr>
            </w:pPr>
            <w:r w:rsidRPr="00600AAE">
              <w:rPr>
                <w:rFonts w:eastAsia="Times New Roman" w:cs="Calibri"/>
                <w:color w:val="000000"/>
                <w:kern w:val="0"/>
                <w:szCs w:val="24"/>
                <w:lang w:val="el-GR" w:eastAsia="el-GR" w:bidi="he-IL"/>
                <w14:ligatures w14:val="none"/>
              </w:rPr>
              <w:t>4</w:t>
            </w:r>
            <w:r w:rsidR="0038738D" w:rsidRPr="00600AAE">
              <w:rPr>
                <w:rFonts w:eastAsia="Times New Roman" w:cs="Calibri"/>
                <w:color w:val="000000"/>
                <w:kern w:val="0"/>
                <w:szCs w:val="24"/>
                <w:lang w:val="el-GR" w:eastAsia="el-GR" w:bidi="he-IL"/>
                <w14:ligatures w14:val="none"/>
              </w:rPr>
              <w:t>,</w:t>
            </w:r>
            <w:r w:rsidRPr="00600AAE">
              <w:rPr>
                <w:rFonts w:eastAsia="Times New Roman" w:cs="Calibri"/>
                <w:color w:val="000000"/>
                <w:kern w:val="0"/>
                <w:szCs w:val="24"/>
                <w:lang w:val="en-US" w:eastAsia="el-GR" w:bidi="he-IL"/>
                <w14:ligatures w14:val="none"/>
              </w:rPr>
              <w:t>1</w:t>
            </w:r>
            <w:r w:rsidRPr="00600AAE">
              <w:rPr>
                <w:rFonts w:eastAsia="Times New Roman" w:cs="Calibri"/>
                <w:color w:val="000000"/>
                <w:kern w:val="0"/>
                <w:szCs w:val="24"/>
                <w:lang w:val="el-GR" w:eastAsia="el-GR" w:bidi="he-IL"/>
                <w14:ligatures w14:val="none"/>
              </w:rPr>
              <w:t>±</w:t>
            </w:r>
            <w:r w:rsidRPr="00600AAE">
              <w:rPr>
                <w:rFonts w:eastAsia="Times New Roman" w:cs="Calibri"/>
                <w:color w:val="000000"/>
                <w:kern w:val="0"/>
                <w:szCs w:val="24"/>
                <w:lang w:val="en-US" w:eastAsia="el-GR" w:bidi="he-IL"/>
                <w14:ligatures w14:val="none"/>
              </w:rPr>
              <w:t>0</w:t>
            </w:r>
            <w:r w:rsidR="00D60B7D" w:rsidRPr="00600AAE">
              <w:rPr>
                <w:rFonts w:eastAsia="Times New Roman" w:cs="Calibri"/>
                <w:color w:val="000000"/>
                <w:kern w:val="0"/>
                <w:szCs w:val="24"/>
                <w:lang w:val="el-GR" w:eastAsia="el-GR" w:bidi="he-IL"/>
                <w14:ligatures w14:val="none"/>
              </w:rPr>
              <w:t>,</w:t>
            </w:r>
            <w:r w:rsidRPr="00600AAE">
              <w:rPr>
                <w:rFonts w:eastAsia="Times New Roman" w:cs="Calibri"/>
                <w:color w:val="000000"/>
                <w:kern w:val="0"/>
                <w:szCs w:val="24"/>
                <w:lang w:val="en-US" w:eastAsia="el-GR" w:bidi="he-IL"/>
                <w14:ligatures w14:val="none"/>
              </w:rPr>
              <w:t>4</w:t>
            </w:r>
          </w:p>
        </w:tc>
        <w:tc>
          <w:tcPr>
            <w:tcW w:w="1347" w:type="dxa"/>
            <w:shd w:val="clear" w:color="auto" w:fill="auto"/>
            <w:noWrap/>
            <w:vAlign w:val="bottom"/>
            <w:hideMark/>
          </w:tcPr>
          <w:p w14:paraId="4BC0709D" w14:textId="77777777" w:rsidR="00842707" w:rsidRPr="00600AAE" w:rsidRDefault="00842707" w:rsidP="00842707">
            <w:pPr>
              <w:spacing w:before="0" w:after="0" w:line="240" w:lineRule="auto"/>
              <w:jc w:val="center"/>
              <w:rPr>
                <w:rFonts w:eastAsia="Times New Roman" w:cs="Calibri"/>
                <w:color w:val="000000"/>
                <w:kern w:val="0"/>
                <w:szCs w:val="24"/>
                <w:lang w:val="en-US" w:eastAsia="el-GR" w:bidi="he-IL"/>
                <w14:ligatures w14:val="none"/>
              </w:rPr>
            </w:pPr>
            <w:r w:rsidRPr="00600AAE">
              <w:rPr>
                <w:rFonts w:eastAsia="Times New Roman" w:cs="Calibri"/>
                <w:color w:val="000000"/>
                <w:kern w:val="0"/>
                <w:szCs w:val="24"/>
                <w:lang w:val="el-GR" w:eastAsia="el-GR" w:bidi="he-IL"/>
                <w14:ligatures w14:val="none"/>
              </w:rPr>
              <w:t>3</w:t>
            </w:r>
            <w:r w:rsidRPr="00600AAE">
              <w:rPr>
                <w:rFonts w:eastAsia="Times New Roman" w:cs="Calibri"/>
                <w:color w:val="000000"/>
                <w:kern w:val="0"/>
                <w:szCs w:val="24"/>
                <w:lang w:val="en-US" w:eastAsia="el-GR" w:bidi="he-IL"/>
                <w14:ligatures w14:val="none"/>
              </w:rPr>
              <w:t>.8</w:t>
            </w:r>
            <w:r w:rsidRPr="00600AAE">
              <w:rPr>
                <w:rFonts w:eastAsia="Times New Roman" w:cs="Calibri"/>
                <w:color w:val="000000"/>
                <w:kern w:val="0"/>
                <w:szCs w:val="24"/>
                <w:lang w:val="el-GR" w:eastAsia="el-GR" w:bidi="he-IL"/>
                <w14:ligatures w14:val="none"/>
              </w:rPr>
              <w:t>±</w:t>
            </w:r>
            <w:r w:rsidRPr="00600AAE">
              <w:rPr>
                <w:rFonts w:eastAsia="Times New Roman" w:cs="Calibri"/>
                <w:color w:val="000000"/>
                <w:kern w:val="0"/>
                <w:szCs w:val="24"/>
                <w:lang w:val="en-US" w:eastAsia="el-GR" w:bidi="he-IL"/>
                <w14:ligatures w14:val="none"/>
              </w:rPr>
              <w:t>0.5</w:t>
            </w:r>
          </w:p>
        </w:tc>
        <w:tc>
          <w:tcPr>
            <w:tcW w:w="1224" w:type="dxa"/>
            <w:shd w:val="clear" w:color="auto" w:fill="auto"/>
            <w:noWrap/>
            <w:vAlign w:val="bottom"/>
            <w:hideMark/>
          </w:tcPr>
          <w:p w14:paraId="30AD16CB" w14:textId="122999D9" w:rsidR="00842707" w:rsidRPr="00600AAE" w:rsidRDefault="00842707" w:rsidP="00842707">
            <w:pPr>
              <w:spacing w:before="0" w:after="0" w:line="240" w:lineRule="auto"/>
              <w:jc w:val="center"/>
              <w:rPr>
                <w:rFonts w:eastAsia="Times New Roman" w:cs="Calibri"/>
                <w:color w:val="000000"/>
                <w:kern w:val="0"/>
                <w:szCs w:val="24"/>
                <w:lang w:val="en-US" w:eastAsia="el-GR" w:bidi="he-IL"/>
                <w14:ligatures w14:val="none"/>
              </w:rPr>
            </w:pPr>
            <w:r w:rsidRPr="00600AAE">
              <w:rPr>
                <w:rFonts w:eastAsia="Times New Roman" w:cs="Calibri"/>
                <w:color w:val="000000"/>
                <w:kern w:val="0"/>
                <w:szCs w:val="24"/>
                <w:lang w:val="el-GR" w:eastAsia="el-GR" w:bidi="he-IL"/>
                <w14:ligatures w14:val="none"/>
              </w:rPr>
              <w:t>3</w:t>
            </w:r>
            <w:r w:rsidR="00362E95" w:rsidRPr="00600AAE">
              <w:rPr>
                <w:rFonts w:eastAsia="Times New Roman" w:cs="Calibri"/>
                <w:color w:val="000000"/>
                <w:kern w:val="0"/>
                <w:szCs w:val="24"/>
                <w:lang w:val="el-GR" w:eastAsia="el-GR" w:bidi="he-IL"/>
                <w14:ligatures w14:val="none"/>
              </w:rPr>
              <w:t>,</w:t>
            </w:r>
            <w:r w:rsidRPr="00600AAE">
              <w:rPr>
                <w:rFonts w:eastAsia="Times New Roman" w:cs="Calibri"/>
                <w:color w:val="000000"/>
                <w:kern w:val="0"/>
                <w:szCs w:val="24"/>
                <w:lang w:val="el-GR" w:eastAsia="el-GR" w:bidi="he-IL"/>
                <w14:ligatures w14:val="none"/>
              </w:rPr>
              <w:t>9±</w:t>
            </w:r>
            <w:r w:rsidRPr="00600AAE">
              <w:rPr>
                <w:rFonts w:eastAsia="Times New Roman" w:cs="Calibri"/>
                <w:color w:val="000000"/>
                <w:kern w:val="0"/>
                <w:szCs w:val="24"/>
                <w:lang w:val="en-US" w:eastAsia="el-GR" w:bidi="he-IL"/>
                <w14:ligatures w14:val="none"/>
              </w:rPr>
              <w:t>0</w:t>
            </w:r>
            <w:r w:rsidR="00362E95" w:rsidRPr="00600AAE">
              <w:rPr>
                <w:rFonts w:eastAsia="Times New Roman" w:cs="Calibri"/>
                <w:color w:val="000000"/>
                <w:kern w:val="0"/>
                <w:szCs w:val="24"/>
                <w:lang w:val="el-GR" w:eastAsia="el-GR" w:bidi="he-IL"/>
                <w14:ligatures w14:val="none"/>
              </w:rPr>
              <w:t>,</w:t>
            </w:r>
            <w:r w:rsidRPr="00600AAE">
              <w:rPr>
                <w:rFonts w:eastAsia="Times New Roman" w:cs="Calibri"/>
                <w:color w:val="000000"/>
                <w:kern w:val="0"/>
                <w:szCs w:val="24"/>
                <w:lang w:val="en-US" w:eastAsia="el-GR" w:bidi="he-IL"/>
                <w14:ligatures w14:val="none"/>
              </w:rPr>
              <w:t>3</w:t>
            </w:r>
          </w:p>
        </w:tc>
        <w:tc>
          <w:tcPr>
            <w:tcW w:w="1149" w:type="dxa"/>
            <w:shd w:val="clear" w:color="auto" w:fill="auto"/>
            <w:noWrap/>
            <w:vAlign w:val="bottom"/>
            <w:hideMark/>
          </w:tcPr>
          <w:p w14:paraId="7B5048D4" w14:textId="080F6CD7" w:rsidR="00842707" w:rsidRPr="00600AAE" w:rsidRDefault="00842707" w:rsidP="00842707">
            <w:pPr>
              <w:spacing w:before="0" w:after="0" w:line="240" w:lineRule="auto"/>
              <w:jc w:val="center"/>
              <w:rPr>
                <w:rFonts w:eastAsia="Times New Roman" w:cs="Calibri"/>
                <w:color w:val="000000"/>
                <w:kern w:val="0"/>
                <w:szCs w:val="24"/>
                <w:lang w:val="en-US" w:eastAsia="el-GR" w:bidi="he-IL"/>
                <w14:ligatures w14:val="none"/>
              </w:rPr>
            </w:pPr>
            <w:r w:rsidRPr="00600AAE">
              <w:rPr>
                <w:rFonts w:eastAsia="Times New Roman" w:cs="Calibri"/>
                <w:color w:val="000000"/>
                <w:kern w:val="0"/>
                <w:szCs w:val="24"/>
                <w:lang w:val="el-GR" w:eastAsia="el-GR" w:bidi="he-IL"/>
                <w14:ligatures w14:val="none"/>
              </w:rPr>
              <w:t>3</w:t>
            </w:r>
            <w:r w:rsidR="00362E95" w:rsidRPr="00600AAE">
              <w:rPr>
                <w:rFonts w:eastAsia="Times New Roman" w:cs="Calibri"/>
                <w:color w:val="000000"/>
                <w:kern w:val="0"/>
                <w:szCs w:val="24"/>
                <w:lang w:val="el-GR" w:eastAsia="el-GR" w:bidi="he-IL"/>
                <w14:ligatures w14:val="none"/>
              </w:rPr>
              <w:t>,</w:t>
            </w:r>
            <w:r w:rsidRPr="00600AAE">
              <w:rPr>
                <w:rFonts w:eastAsia="Times New Roman" w:cs="Calibri"/>
                <w:color w:val="000000"/>
                <w:kern w:val="0"/>
                <w:szCs w:val="24"/>
                <w:lang w:val="el-GR" w:eastAsia="el-GR" w:bidi="he-IL"/>
                <w14:ligatures w14:val="none"/>
              </w:rPr>
              <w:t>9±</w:t>
            </w:r>
            <w:r w:rsidRPr="00600AAE">
              <w:rPr>
                <w:rFonts w:eastAsia="Times New Roman" w:cs="Calibri"/>
                <w:color w:val="000000"/>
                <w:kern w:val="0"/>
                <w:szCs w:val="24"/>
                <w:lang w:val="en-US" w:eastAsia="el-GR" w:bidi="he-IL"/>
                <w14:ligatures w14:val="none"/>
              </w:rPr>
              <w:t>0</w:t>
            </w:r>
            <w:r w:rsidR="00362E95" w:rsidRPr="00600AAE">
              <w:rPr>
                <w:rFonts w:eastAsia="Times New Roman" w:cs="Calibri"/>
                <w:color w:val="000000"/>
                <w:kern w:val="0"/>
                <w:szCs w:val="24"/>
                <w:lang w:val="el-GR" w:eastAsia="el-GR" w:bidi="he-IL"/>
                <w14:ligatures w14:val="none"/>
              </w:rPr>
              <w:t>,</w:t>
            </w:r>
            <w:r w:rsidRPr="00600AAE">
              <w:rPr>
                <w:rFonts w:eastAsia="Times New Roman" w:cs="Calibri"/>
                <w:color w:val="000000"/>
                <w:kern w:val="0"/>
                <w:szCs w:val="24"/>
                <w:lang w:val="en-US" w:eastAsia="el-GR" w:bidi="he-IL"/>
                <w14:ligatures w14:val="none"/>
              </w:rPr>
              <w:t>6</w:t>
            </w:r>
          </w:p>
        </w:tc>
      </w:tr>
      <w:tr w:rsidR="00842707" w:rsidRPr="00600AAE" w14:paraId="7FE07015" w14:textId="77777777" w:rsidTr="008A6F0B">
        <w:trPr>
          <w:trHeight w:val="294"/>
          <w:jc w:val="center"/>
        </w:trPr>
        <w:tc>
          <w:tcPr>
            <w:tcW w:w="1018" w:type="dxa"/>
            <w:vMerge w:val="restart"/>
            <w:tcBorders>
              <w:bottom w:val="single" w:sz="4" w:space="0" w:color="auto"/>
            </w:tcBorders>
            <w:shd w:val="clear" w:color="auto" w:fill="auto"/>
            <w:noWrap/>
            <w:vAlign w:val="bottom"/>
            <w:hideMark/>
          </w:tcPr>
          <w:p w14:paraId="6BEA4FFE" w14:textId="39BA9FEF" w:rsidR="00842707" w:rsidRPr="00600AAE" w:rsidRDefault="003A1469" w:rsidP="00842707">
            <w:pPr>
              <w:spacing w:before="0" w:after="0" w:line="240" w:lineRule="auto"/>
              <w:rPr>
                <w:rFonts w:eastAsia="Times New Roman" w:cs="Calibri"/>
                <w:b/>
                <w:bCs/>
                <w:color w:val="000000"/>
                <w:kern w:val="0"/>
                <w:szCs w:val="24"/>
                <w:lang w:val="el-GR" w:eastAsia="el-GR" w:bidi="he-IL"/>
                <w14:ligatures w14:val="none"/>
              </w:rPr>
            </w:pPr>
            <w:proofErr w:type="spellStart"/>
            <w:r w:rsidRPr="00600AAE">
              <w:rPr>
                <w:rFonts w:eastAsia="Times New Roman" w:cs="Calibri"/>
                <w:b/>
                <w:bCs/>
                <w:color w:val="000000"/>
                <w:kern w:val="0"/>
                <w:szCs w:val="24"/>
                <w:lang w:val="el-GR" w:eastAsia="el-GR" w:bidi="he-IL"/>
                <w14:ligatures w14:val="none"/>
              </w:rPr>
              <w:t>Εβδ</w:t>
            </w:r>
            <w:proofErr w:type="spellEnd"/>
            <w:r w:rsidRPr="00600AAE">
              <w:rPr>
                <w:rFonts w:eastAsia="Times New Roman" w:cs="Calibri"/>
                <w:b/>
                <w:bCs/>
                <w:color w:val="000000"/>
                <w:kern w:val="0"/>
                <w:szCs w:val="24"/>
                <w:lang w:val="el-GR" w:eastAsia="el-GR" w:bidi="he-IL"/>
                <w14:ligatures w14:val="none"/>
              </w:rPr>
              <w:t xml:space="preserve">. </w:t>
            </w:r>
            <w:r w:rsidR="00842707" w:rsidRPr="00600AAE">
              <w:rPr>
                <w:rFonts w:eastAsia="Times New Roman" w:cs="Calibri"/>
                <w:b/>
                <w:bCs/>
                <w:color w:val="000000"/>
                <w:kern w:val="0"/>
                <w:szCs w:val="24"/>
                <w:lang w:val="el-GR" w:eastAsia="el-GR" w:bidi="he-IL"/>
                <w14:ligatures w14:val="none"/>
              </w:rPr>
              <w:t>5</w:t>
            </w:r>
          </w:p>
          <w:p w14:paraId="170BABBA" w14:textId="77777777" w:rsidR="00842707" w:rsidRPr="00600AAE" w:rsidRDefault="00842707" w:rsidP="00842707">
            <w:pPr>
              <w:spacing w:before="0" w:after="0" w:line="240" w:lineRule="auto"/>
              <w:rPr>
                <w:rFonts w:eastAsia="Times New Roman" w:cs="Calibri"/>
                <w:b/>
                <w:bCs/>
                <w:color w:val="000000"/>
                <w:kern w:val="0"/>
                <w:szCs w:val="24"/>
                <w:lang w:val="el-GR" w:eastAsia="el-GR" w:bidi="he-IL"/>
                <w14:ligatures w14:val="none"/>
              </w:rPr>
            </w:pPr>
            <w:r w:rsidRPr="00600AAE">
              <w:rPr>
                <w:rFonts w:eastAsia="Times New Roman" w:cs="Calibri"/>
                <w:b/>
                <w:bCs/>
                <w:color w:val="000000"/>
                <w:kern w:val="0"/>
                <w:szCs w:val="24"/>
                <w:lang w:val="el-GR" w:eastAsia="el-GR" w:bidi="he-IL"/>
                <w14:ligatures w14:val="none"/>
              </w:rPr>
              <w:t> </w:t>
            </w:r>
          </w:p>
        </w:tc>
        <w:tc>
          <w:tcPr>
            <w:tcW w:w="1533" w:type="dxa"/>
          </w:tcPr>
          <w:p w14:paraId="35C7BA24" w14:textId="77777777" w:rsidR="00842707" w:rsidRPr="00600AAE" w:rsidRDefault="00842707" w:rsidP="00842707">
            <w:pPr>
              <w:spacing w:before="0" w:after="0" w:line="240" w:lineRule="auto"/>
              <w:jc w:val="center"/>
              <w:rPr>
                <w:rFonts w:eastAsia="Times New Roman" w:cs="Calibri"/>
                <w:color w:val="000000"/>
                <w:kern w:val="0"/>
                <w:szCs w:val="24"/>
                <w:lang w:val="el-GR" w:eastAsia="el-GR" w:bidi="he-IL"/>
                <w14:ligatures w14:val="none"/>
              </w:rPr>
            </w:pPr>
            <w:r w:rsidRPr="00600AAE">
              <w:rPr>
                <w:rFonts w:eastAsia="Times New Roman" w:cs="Calibri"/>
                <w:color w:val="000000"/>
                <w:kern w:val="0"/>
                <w:szCs w:val="24"/>
                <w:lang w:val="en-US" w:eastAsia="el-GR" w:bidi="he-IL"/>
                <w14:ligatures w14:val="none"/>
              </w:rPr>
              <w:t>Concurrent</w:t>
            </w:r>
          </w:p>
        </w:tc>
        <w:tc>
          <w:tcPr>
            <w:tcW w:w="1150" w:type="dxa"/>
            <w:shd w:val="clear" w:color="auto" w:fill="auto"/>
            <w:noWrap/>
            <w:vAlign w:val="bottom"/>
            <w:hideMark/>
          </w:tcPr>
          <w:p w14:paraId="4A3CBA10" w14:textId="76B980E7" w:rsidR="00842707" w:rsidRPr="00600AAE" w:rsidRDefault="00842707" w:rsidP="00842707">
            <w:pPr>
              <w:spacing w:before="0" w:after="0" w:line="240" w:lineRule="auto"/>
              <w:jc w:val="center"/>
              <w:rPr>
                <w:rFonts w:eastAsia="Times New Roman" w:cs="Calibri"/>
                <w:color w:val="000000"/>
                <w:kern w:val="0"/>
                <w:szCs w:val="24"/>
                <w:lang w:val="en-US" w:eastAsia="el-GR" w:bidi="he-IL"/>
                <w14:ligatures w14:val="none"/>
              </w:rPr>
            </w:pPr>
            <w:r w:rsidRPr="00600AAE">
              <w:rPr>
                <w:rFonts w:eastAsia="Times New Roman" w:cs="Calibri"/>
                <w:color w:val="000000"/>
                <w:kern w:val="0"/>
                <w:szCs w:val="24"/>
                <w:lang w:val="el-GR" w:eastAsia="el-GR" w:bidi="he-IL"/>
                <w14:ligatures w14:val="none"/>
              </w:rPr>
              <w:t>3</w:t>
            </w:r>
            <w:r w:rsidR="0038738D" w:rsidRPr="00600AAE">
              <w:rPr>
                <w:rFonts w:eastAsia="Times New Roman" w:cs="Calibri"/>
                <w:color w:val="000000"/>
                <w:kern w:val="0"/>
                <w:szCs w:val="24"/>
                <w:lang w:val="el-GR" w:eastAsia="el-GR" w:bidi="he-IL"/>
                <w14:ligatures w14:val="none"/>
              </w:rPr>
              <w:t>,</w:t>
            </w:r>
            <w:r w:rsidRPr="00600AAE">
              <w:rPr>
                <w:rFonts w:eastAsia="Times New Roman" w:cs="Calibri"/>
                <w:color w:val="000000"/>
                <w:kern w:val="0"/>
                <w:szCs w:val="24"/>
                <w:lang w:val="en-US" w:eastAsia="el-GR" w:bidi="he-IL"/>
                <w14:ligatures w14:val="none"/>
              </w:rPr>
              <w:t>9</w:t>
            </w:r>
            <w:r w:rsidRPr="00600AAE">
              <w:rPr>
                <w:rFonts w:eastAsia="Times New Roman" w:cs="Calibri"/>
                <w:color w:val="000000"/>
                <w:kern w:val="0"/>
                <w:szCs w:val="24"/>
                <w:lang w:val="el-GR" w:eastAsia="el-GR" w:bidi="he-IL"/>
                <w14:ligatures w14:val="none"/>
              </w:rPr>
              <w:t>±</w:t>
            </w:r>
            <w:r w:rsidRPr="00600AAE">
              <w:rPr>
                <w:rFonts w:eastAsia="Times New Roman" w:cs="Calibri"/>
                <w:color w:val="000000"/>
                <w:kern w:val="0"/>
                <w:szCs w:val="24"/>
                <w:lang w:val="en-US" w:eastAsia="el-GR" w:bidi="he-IL"/>
                <w14:ligatures w14:val="none"/>
              </w:rPr>
              <w:t>0</w:t>
            </w:r>
            <w:r w:rsidR="0038738D" w:rsidRPr="00600AAE">
              <w:rPr>
                <w:rFonts w:eastAsia="Times New Roman" w:cs="Calibri"/>
                <w:color w:val="000000"/>
                <w:kern w:val="0"/>
                <w:szCs w:val="24"/>
                <w:lang w:val="el-GR" w:eastAsia="el-GR" w:bidi="he-IL"/>
                <w14:ligatures w14:val="none"/>
              </w:rPr>
              <w:t>,</w:t>
            </w:r>
            <w:r w:rsidRPr="00600AAE">
              <w:rPr>
                <w:rFonts w:eastAsia="Times New Roman" w:cs="Calibri"/>
                <w:color w:val="000000"/>
                <w:kern w:val="0"/>
                <w:szCs w:val="24"/>
                <w:lang w:val="en-US" w:eastAsia="el-GR" w:bidi="he-IL"/>
                <w14:ligatures w14:val="none"/>
              </w:rPr>
              <w:t>2</w:t>
            </w:r>
          </w:p>
        </w:tc>
        <w:tc>
          <w:tcPr>
            <w:tcW w:w="1474" w:type="dxa"/>
            <w:shd w:val="clear" w:color="auto" w:fill="auto"/>
            <w:noWrap/>
            <w:vAlign w:val="bottom"/>
            <w:hideMark/>
          </w:tcPr>
          <w:p w14:paraId="16BAE07D" w14:textId="7A95FA66" w:rsidR="00842707" w:rsidRPr="00600AAE" w:rsidRDefault="00842707" w:rsidP="00842707">
            <w:pPr>
              <w:spacing w:before="0" w:after="0" w:line="240" w:lineRule="auto"/>
              <w:jc w:val="center"/>
              <w:rPr>
                <w:rFonts w:eastAsia="Times New Roman" w:cs="Calibri"/>
                <w:color w:val="000000"/>
                <w:kern w:val="0"/>
                <w:szCs w:val="24"/>
                <w:lang w:val="en-US" w:eastAsia="el-GR" w:bidi="he-IL"/>
                <w14:ligatures w14:val="none"/>
              </w:rPr>
            </w:pPr>
            <w:r w:rsidRPr="00600AAE">
              <w:rPr>
                <w:rFonts w:eastAsia="Times New Roman" w:cs="Calibri"/>
                <w:color w:val="000000"/>
                <w:kern w:val="0"/>
                <w:szCs w:val="24"/>
                <w:lang w:val="el-GR" w:eastAsia="el-GR" w:bidi="he-IL"/>
                <w14:ligatures w14:val="none"/>
              </w:rPr>
              <w:t>3</w:t>
            </w:r>
            <w:r w:rsidR="0038738D" w:rsidRPr="00600AAE">
              <w:rPr>
                <w:rFonts w:eastAsia="Times New Roman" w:cs="Calibri"/>
                <w:color w:val="000000"/>
                <w:kern w:val="0"/>
                <w:szCs w:val="24"/>
                <w:lang w:val="el-GR" w:eastAsia="el-GR" w:bidi="he-IL"/>
                <w14:ligatures w14:val="none"/>
              </w:rPr>
              <w:t>,</w:t>
            </w:r>
            <w:r w:rsidRPr="00600AAE">
              <w:rPr>
                <w:rFonts w:eastAsia="Times New Roman" w:cs="Calibri"/>
                <w:color w:val="000000"/>
                <w:kern w:val="0"/>
                <w:szCs w:val="24"/>
                <w:lang w:val="en-US" w:eastAsia="el-GR" w:bidi="he-IL"/>
                <w14:ligatures w14:val="none"/>
              </w:rPr>
              <w:t>9</w:t>
            </w:r>
            <w:r w:rsidRPr="00600AAE">
              <w:rPr>
                <w:rFonts w:eastAsia="Times New Roman" w:cs="Calibri"/>
                <w:color w:val="000000"/>
                <w:kern w:val="0"/>
                <w:szCs w:val="24"/>
                <w:lang w:val="el-GR" w:eastAsia="el-GR" w:bidi="he-IL"/>
                <w14:ligatures w14:val="none"/>
              </w:rPr>
              <w:t>±</w:t>
            </w:r>
            <w:r w:rsidRPr="00600AAE">
              <w:rPr>
                <w:rFonts w:eastAsia="Times New Roman" w:cs="Calibri"/>
                <w:color w:val="000000"/>
                <w:kern w:val="0"/>
                <w:szCs w:val="24"/>
                <w:lang w:val="en-US" w:eastAsia="el-GR" w:bidi="he-IL"/>
                <w14:ligatures w14:val="none"/>
              </w:rPr>
              <w:t>0</w:t>
            </w:r>
            <w:r w:rsidR="00D60B7D" w:rsidRPr="00600AAE">
              <w:rPr>
                <w:rFonts w:eastAsia="Times New Roman" w:cs="Calibri"/>
                <w:color w:val="000000"/>
                <w:kern w:val="0"/>
                <w:szCs w:val="24"/>
                <w:lang w:val="el-GR" w:eastAsia="el-GR" w:bidi="he-IL"/>
                <w14:ligatures w14:val="none"/>
              </w:rPr>
              <w:t>,</w:t>
            </w:r>
            <w:r w:rsidRPr="00600AAE">
              <w:rPr>
                <w:rFonts w:eastAsia="Times New Roman" w:cs="Calibri"/>
                <w:color w:val="000000"/>
                <w:kern w:val="0"/>
                <w:szCs w:val="24"/>
                <w:lang w:val="en-US" w:eastAsia="el-GR" w:bidi="he-IL"/>
                <w14:ligatures w14:val="none"/>
              </w:rPr>
              <w:t>3</w:t>
            </w:r>
          </w:p>
        </w:tc>
        <w:tc>
          <w:tcPr>
            <w:tcW w:w="1157" w:type="dxa"/>
            <w:shd w:val="clear" w:color="auto" w:fill="auto"/>
            <w:noWrap/>
            <w:vAlign w:val="bottom"/>
            <w:hideMark/>
          </w:tcPr>
          <w:p w14:paraId="1A42EBBC" w14:textId="4C1FF768" w:rsidR="00842707" w:rsidRPr="00600AAE" w:rsidRDefault="00842707" w:rsidP="00842707">
            <w:pPr>
              <w:spacing w:before="0" w:after="0" w:line="240" w:lineRule="auto"/>
              <w:jc w:val="center"/>
              <w:rPr>
                <w:rFonts w:eastAsia="Times New Roman" w:cs="Calibri"/>
                <w:color w:val="000000"/>
                <w:kern w:val="0"/>
                <w:szCs w:val="24"/>
                <w:lang w:val="en-US" w:eastAsia="el-GR" w:bidi="he-IL"/>
                <w14:ligatures w14:val="none"/>
              </w:rPr>
            </w:pPr>
            <w:r w:rsidRPr="00600AAE">
              <w:rPr>
                <w:rFonts w:eastAsia="Times New Roman" w:cs="Calibri"/>
                <w:color w:val="000000"/>
                <w:kern w:val="0"/>
                <w:szCs w:val="24"/>
                <w:lang w:val="el-GR" w:eastAsia="el-GR" w:bidi="he-IL"/>
                <w14:ligatures w14:val="none"/>
              </w:rPr>
              <w:t>4</w:t>
            </w:r>
            <w:r w:rsidR="0038738D" w:rsidRPr="00600AAE">
              <w:rPr>
                <w:rFonts w:eastAsia="Times New Roman" w:cs="Calibri"/>
                <w:color w:val="000000"/>
                <w:kern w:val="0"/>
                <w:szCs w:val="24"/>
                <w:lang w:val="el-GR" w:eastAsia="el-GR" w:bidi="he-IL"/>
                <w14:ligatures w14:val="none"/>
              </w:rPr>
              <w:t>,</w:t>
            </w:r>
            <w:r w:rsidRPr="00600AAE">
              <w:rPr>
                <w:rFonts w:eastAsia="Times New Roman" w:cs="Calibri"/>
                <w:color w:val="000000"/>
                <w:kern w:val="0"/>
                <w:szCs w:val="24"/>
                <w:lang w:val="el-GR" w:eastAsia="el-GR" w:bidi="he-IL"/>
                <w14:ligatures w14:val="none"/>
              </w:rPr>
              <w:t>0±</w:t>
            </w:r>
            <w:r w:rsidRPr="00600AAE">
              <w:rPr>
                <w:rFonts w:eastAsia="Times New Roman" w:cs="Calibri"/>
                <w:color w:val="000000"/>
                <w:kern w:val="0"/>
                <w:szCs w:val="24"/>
                <w:lang w:val="en-US" w:eastAsia="el-GR" w:bidi="he-IL"/>
                <w14:ligatures w14:val="none"/>
              </w:rPr>
              <w:t>0</w:t>
            </w:r>
            <w:r w:rsidR="00D60B7D" w:rsidRPr="00600AAE">
              <w:rPr>
                <w:rFonts w:eastAsia="Times New Roman" w:cs="Calibri"/>
                <w:color w:val="000000"/>
                <w:kern w:val="0"/>
                <w:szCs w:val="24"/>
                <w:lang w:val="el-GR" w:eastAsia="el-GR" w:bidi="he-IL"/>
                <w14:ligatures w14:val="none"/>
              </w:rPr>
              <w:t>,</w:t>
            </w:r>
            <w:r w:rsidRPr="00600AAE">
              <w:rPr>
                <w:rFonts w:eastAsia="Times New Roman" w:cs="Calibri"/>
                <w:color w:val="000000"/>
                <w:kern w:val="0"/>
                <w:szCs w:val="24"/>
                <w:lang w:val="en-US" w:eastAsia="el-GR" w:bidi="he-IL"/>
                <w14:ligatures w14:val="none"/>
              </w:rPr>
              <w:t>1</w:t>
            </w:r>
          </w:p>
        </w:tc>
        <w:tc>
          <w:tcPr>
            <w:tcW w:w="1347" w:type="dxa"/>
            <w:shd w:val="clear" w:color="auto" w:fill="auto"/>
            <w:noWrap/>
            <w:vAlign w:val="bottom"/>
            <w:hideMark/>
          </w:tcPr>
          <w:p w14:paraId="145A5A59" w14:textId="77777777" w:rsidR="00842707" w:rsidRPr="00600AAE" w:rsidRDefault="00842707" w:rsidP="00842707">
            <w:pPr>
              <w:spacing w:before="0" w:after="0" w:line="240" w:lineRule="auto"/>
              <w:jc w:val="center"/>
              <w:rPr>
                <w:rFonts w:eastAsia="Times New Roman" w:cs="Calibri"/>
                <w:color w:val="000000"/>
                <w:kern w:val="0"/>
                <w:szCs w:val="24"/>
                <w:lang w:val="en-US" w:eastAsia="el-GR" w:bidi="he-IL"/>
                <w14:ligatures w14:val="none"/>
              </w:rPr>
            </w:pPr>
            <w:r w:rsidRPr="00600AAE">
              <w:rPr>
                <w:rFonts w:eastAsia="Times New Roman" w:cs="Calibri"/>
                <w:color w:val="000000"/>
                <w:kern w:val="0"/>
                <w:szCs w:val="24"/>
                <w:lang w:val="en-US" w:eastAsia="el-GR" w:bidi="he-IL"/>
                <w14:ligatures w14:val="none"/>
              </w:rPr>
              <w:t>4.0</w:t>
            </w:r>
            <w:r w:rsidRPr="00600AAE">
              <w:rPr>
                <w:rFonts w:eastAsia="Times New Roman" w:cs="Calibri"/>
                <w:color w:val="000000"/>
                <w:kern w:val="0"/>
                <w:szCs w:val="24"/>
                <w:lang w:val="el-GR" w:eastAsia="el-GR" w:bidi="he-IL"/>
                <w14:ligatures w14:val="none"/>
              </w:rPr>
              <w:t>±</w:t>
            </w:r>
            <w:r w:rsidRPr="00600AAE">
              <w:rPr>
                <w:rFonts w:eastAsia="Times New Roman" w:cs="Calibri"/>
                <w:color w:val="000000"/>
                <w:kern w:val="0"/>
                <w:szCs w:val="24"/>
                <w:lang w:val="en-US" w:eastAsia="el-GR" w:bidi="he-IL"/>
                <w14:ligatures w14:val="none"/>
              </w:rPr>
              <w:t>0.4</w:t>
            </w:r>
          </w:p>
        </w:tc>
        <w:tc>
          <w:tcPr>
            <w:tcW w:w="1224" w:type="dxa"/>
            <w:shd w:val="clear" w:color="auto" w:fill="auto"/>
            <w:noWrap/>
            <w:vAlign w:val="bottom"/>
            <w:hideMark/>
          </w:tcPr>
          <w:p w14:paraId="6948D402" w14:textId="192C8249" w:rsidR="00842707" w:rsidRPr="00600AAE" w:rsidRDefault="00842707" w:rsidP="00842707">
            <w:pPr>
              <w:spacing w:before="0" w:after="0" w:line="240" w:lineRule="auto"/>
              <w:jc w:val="center"/>
              <w:rPr>
                <w:rFonts w:eastAsia="Times New Roman" w:cs="Calibri"/>
                <w:color w:val="000000"/>
                <w:kern w:val="0"/>
                <w:szCs w:val="24"/>
                <w:lang w:val="en-US" w:eastAsia="el-GR" w:bidi="he-IL"/>
                <w14:ligatures w14:val="none"/>
              </w:rPr>
            </w:pPr>
            <w:r w:rsidRPr="00600AAE">
              <w:rPr>
                <w:rFonts w:eastAsia="Times New Roman" w:cs="Calibri"/>
                <w:color w:val="000000"/>
                <w:kern w:val="0"/>
                <w:szCs w:val="24"/>
                <w:lang w:val="el-GR" w:eastAsia="el-GR" w:bidi="he-IL"/>
                <w14:ligatures w14:val="none"/>
              </w:rPr>
              <w:t>3</w:t>
            </w:r>
            <w:r w:rsidR="00362E95" w:rsidRPr="00600AAE">
              <w:rPr>
                <w:rFonts w:eastAsia="Times New Roman" w:cs="Calibri"/>
                <w:color w:val="000000"/>
                <w:kern w:val="0"/>
                <w:szCs w:val="24"/>
                <w:lang w:val="el-GR" w:eastAsia="el-GR" w:bidi="he-IL"/>
                <w14:ligatures w14:val="none"/>
              </w:rPr>
              <w:t>,</w:t>
            </w:r>
            <w:r w:rsidRPr="00600AAE">
              <w:rPr>
                <w:rFonts w:eastAsia="Times New Roman" w:cs="Calibri"/>
                <w:color w:val="000000"/>
                <w:kern w:val="0"/>
                <w:szCs w:val="24"/>
                <w:lang w:val="el-GR" w:eastAsia="el-GR" w:bidi="he-IL"/>
                <w14:ligatures w14:val="none"/>
              </w:rPr>
              <w:t>7±</w:t>
            </w:r>
            <w:r w:rsidRPr="00600AAE">
              <w:rPr>
                <w:rFonts w:eastAsia="Times New Roman" w:cs="Calibri"/>
                <w:color w:val="000000"/>
                <w:kern w:val="0"/>
                <w:szCs w:val="24"/>
                <w:lang w:val="en-US" w:eastAsia="el-GR" w:bidi="he-IL"/>
                <w14:ligatures w14:val="none"/>
              </w:rPr>
              <w:t>0</w:t>
            </w:r>
            <w:r w:rsidR="00362E95" w:rsidRPr="00600AAE">
              <w:rPr>
                <w:rFonts w:eastAsia="Times New Roman" w:cs="Calibri"/>
                <w:color w:val="000000"/>
                <w:kern w:val="0"/>
                <w:szCs w:val="24"/>
                <w:lang w:val="el-GR" w:eastAsia="el-GR" w:bidi="he-IL"/>
                <w14:ligatures w14:val="none"/>
              </w:rPr>
              <w:t>,</w:t>
            </w:r>
            <w:r w:rsidRPr="00600AAE">
              <w:rPr>
                <w:rFonts w:eastAsia="Times New Roman" w:cs="Calibri"/>
                <w:color w:val="000000"/>
                <w:kern w:val="0"/>
                <w:szCs w:val="24"/>
                <w:lang w:val="en-US" w:eastAsia="el-GR" w:bidi="he-IL"/>
                <w14:ligatures w14:val="none"/>
              </w:rPr>
              <w:t>7</w:t>
            </w:r>
          </w:p>
        </w:tc>
        <w:tc>
          <w:tcPr>
            <w:tcW w:w="1149" w:type="dxa"/>
            <w:shd w:val="clear" w:color="auto" w:fill="auto"/>
            <w:noWrap/>
            <w:vAlign w:val="bottom"/>
            <w:hideMark/>
          </w:tcPr>
          <w:p w14:paraId="29FA3C1A" w14:textId="121B0488" w:rsidR="00842707" w:rsidRPr="00600AAE" w:rsidRDefault="00842707" w:rsidP="00842707">
            <w:pPr>
              <w:spacing w:before="0" w:after="0" w:line="240" w:lineRule="auto"/>
              <w:jc w:val="center"/>
              <w:rPr>
                <w:rFonts w:eastAsia="Times New Roman" w:cs="Calibri"/>
                <w:color w:val="000000"/>
                <w:kern w:val="0"/>
                <w:szCs w:val="24"/>
                <w:lang w:val="en-US" w:eastAsia="el-GR" w:bidi="he-IL"/>
                <w14:ligatures w14:val="none"/>
              </w:rPr>
            </w:pPr>
            <w:r w:rsidRPr="00600AAE">
              <w:rPr>
                <w:rFonts w:eastAsia="Times New Roman" w:cs="Calibri"/>
                <w:color w:val="000000"/>
                <w:kern w:val="0"/>
                <w:szCs w:val="24"/>
                <w:lang w:val="el-GR" w:eastAsia="el-GR" w:bidi="he-IL"/>
                <w14:ligatures w14:val="none"/>
              </w:rPr>
              <w:t>4</w:t>
            </w:r>
            <w:r w:rsidR="00362E95" w:rsidRPr="00600AAE">
              <w:rPr>
                <w:rFonts w:eastAsia="Times New Roman" w:cs="Calibri"/>
                <w:color w:val="000000"/>
                <w:kern w:val="0"/>
                <w:szCs w:val="24"/>
                <w:lang w:val="el-GR" w:eastAsia="el-GR" w:bidi="he-IL"/>
                <w14:ligatures w14:val="none"/>
              </w:rPr>
              <w:t>,</w:t>
            </w:r>
            <w:r w:rsidRPr="00600AAE">
              <w:rPr>
                <w:rFonts w:eastAsia="Times New Roman" w:cs="Calibri"/>
                <w:color w:val="000000"/>
                <w:kern w:val="0"/>
                <w:szCs w:val="24"/>
                <w:lang w:val="el-GR" w:eastAsia="el-GR" w:bidi="he-IL"/>
                <w14:ligatures w14:val="none"/>
              </w:rPr>
              <w:t>0±</w:t>
            </w:r>
            <w:r w:rsidRPr="00600AAE">
              <w:rPr>
                <w:rFonts w:eastAsia="Times New Roman" w:cs="Calibri"/>
                <w:color w:val="000000"/>
                <w:kern w:val="0"/>
                <w:szCs w:val="24"/>
                <w:lang w:val="en-US" w:eastAsia="el-GR" w:bidi="he-IL"/>
                <w14:ligatures w14:val="none"/>
              </w:rPr>
              <w:t>0</w:t>
            </w:r>
            <w:r w:rsidR="00362E95" w:rsidRPr="00600AAE">
              <w:rPr>
                <w:rFonts w:eastAsia="Times New Roman" w:cs="Calibri"/>
                <w:color w:val="000000"/>
                <w:kern w:val="0"/>
                <w:szCs w:val="24"/>
                <w:lang w:val="el-GR" w:eastAsia="el-GR" w:bidi="he-IL"/>
                <w14:ligatures w14:val="none"/>
              </w:rPr>
              <w:t>,</w:t>
            </w:r>
            <w:r w:rsidRPr="00600AAE">
              <w:rPr>
                <w:rFonts w:eastAsia="Times New Roman" w:cs="Calibri"/>
                <w:color w:val="000000"/>
                <w:kern w:val="0"/>
                <w:szCs w:val="24"/>
                <w:lang w:val="en-US" w:eastAsia="el-GR" w:bidi="he-IL"/>
                <w14:ligatures w14:val="none"/>
              </w:rPr>
              <w:t>3</w:t>
            </w:r>
          </w:p>
        </w:tc>
      </w:tr>
      <w:tr w:rsidR="00842707" w:rsidRPr="00600AAE" w14:paraId="2889F17C" w14:textId="77777777" w:rsidTr="008A6F0B">
        <w:trPr>
          <w:trHeight w:val="294"/>
          <w:jc w:val="center"/>
        </w:trPr>
        <w:tc>
          <w:tcPr>
            <w:tcW w:w="1018" w:type="dxa"/>
            <w:vMerge/>
            <w:tcBorders>
              <w:bottom w:val="single" w:sz="4" w:space="0" w:color="auto"/>
            </w:tcBorders>
            <w:shd w:val="clear" w:color="auto" w:fill="auto"/>
            <w:noWrap/>
            <w:vAlign w:val="bottom"/>
            <w:hideMark/>
          </w:tcPr>
          <w:p w14:paraId="6038D023" w14:textId="77777777" w:rsidR="00842707" w:rsidRPr="00600AAE" w:rsidRDefault="00842707" w:rsidP="00842707">
            <w:pPr>
              <w:spacing w:before="0" w:after="0" w:line="240" w:lineRule="auto"/>
              <w:rPr>
                <w:rFonts w:eastAsia="Times New Roman" w:cs="Calibri"/>
                <w:color w:val="000000"/>
                <w:kern w:val="0"/>
                <w:szCs w:val="24"/>
                <w:lang w:val="el-GR" w:eastAsia="el-GR" w:bidi="he-IL"/>
                <w14:ligatures w14:val="none"/>
              </w:rPr>
            </w:pPr>
          </w:p>
        </w:tc>
        <w:tc>
          <w:tcPr>
            <w:tcW w:w="1533" w:type="dxa"/>
            <w:tcBorders>
              <w:bottom w:val="single" w:sz="4" w:space="0" w:color="auto"/>
            </w:tcBorders>
          </w:tcPr>
          <w:p w14:paraId="7E95A7F3" w14:textId="77777777" w:rsidR="00842707" w:rsidRPr="00600AAE" w:rsidRDefault="00842707" w:rsidP="00842707">
            <w:pPr>
              <w:spacing w:before="0" w:after="0" w:line="240" w:lineRule="auto"/>
              <w:jc w:val="center"/>
              <w:rPr>
                <w:rFonts w:eastAsia="Times New Roman" w:cs="Calibri"/>
                <w:color w:val="000000"/>
                <w:kern w:val="0"/>
                <w:szCs w:val="24"/>
                <w:lang w:val="el-GR" w:eastAsia="el-GR" w:bidi="he-IL"/>
                <w14:ligatures w14:val="none"/>
              </w:rPr>
            </w:pPr>
            <w:r w:rsidRPr="00600AAE">
              <w:rPr>
                <w:rFonts w:eastAsia="Times New Roman" w:cs="Calibri"/>
                <w:color w:val="000000"/>
                <w:kern w:val="0"/>
                <w:szCs w:val="24"/>
                <w:lang w:val="en-US" w:eastAsia="el-GR" w:bidi="he-IL"/>
                <w14:ligatures w14:val="none"/>
              </w:rPr>
              <w:t>Compound</w:t>
            </w:r>
          </w:p>
        </w:tc>
        <w:tc>
          <w:tcPr>
            <w:tcW w:w="1150" w:type="dxa"/>
            <w:tcBorders>
              <w:bottom w:val="single" w:sz="4" w:space="0" w:color="auto"/>
            </w:tcBorders>
            <w:shd w:val="clear" w:color="auto" w:fill="auto"/>
            <w:noWrap/>
            <w:vAlign w:val="bottom"/>
            <w:hideMark/>
          </w:tcPr>
          <w:p w14:paraId="4E59224B" w14:textId="415483BB" w:rsidR="00842707" w:rsidRPr="00600AAE" w:rsidRDefault="00842707" w:rsidP="00842707">
            <w:pPr>
              <w:spacing w:before="0" w:after="0" w:line="240" w:lineRule="auto"/>
              <w:jc w:val="center"/>
              <w:rPr>
                <w:rFonts w:eastAsia="Times New Roman" w:cs="Calibri"/>
                <w:color w:val="000000"/>
                <w:kern w:val="0"/>
                <w:szCs w:val="24"/>
                <w:lang w:val="en-US" w:eastAsia="el-GR" w:bidi="he-IL"/>
                <w14:ligatures w14:val="none"/>
              </w:rPr>
            </w:pPr>
            <w:r w:rsidRPr="00600AAE">
              <w:rPr>
                <w:rFonts w:eastAsia="Times New Roman" w:cs="Calibri"/>
                <w:color w:val="000000"/>
                <w:kern w:val="0"/>
                <w:szCs w:val="24"/>
                <w:lang w:val="el-GR" w:eastAsia="el-GR" w:bidi="he-IL"/>
                <w14:ligatures w14:val="none"/>
              </w:rPr>
              <w:t>4</w:t>
            </w:r>
            <w:r w:rsidR="0038738D" w:rsidRPr="00600AAE">
              <w:rPr>
                <w:rFonts w:eastAsia="Times New Roman" w:cs="Calibri"/>
                <w:color w:val="000000"/>
                <w:kern w:val="0"/>
                <w:szCs w:val="24"/>
                <w:lang w:val="el-GR" w:eastAsia="el-GR" w:bidi="he-IL"/>
                <w14:ligatures w14:val="none"/>
              </w:rPr>
              <w:t>,</w:t>
            </w:r>
            <w:r w:rsidRPr="00600AAE">
              <w:rPr>
                <w:rFonts w:eastAsia="Times New Roman" w:cs="Calibri"/>
                <w:color w:val="000000"/>
                <w:kern w:val="0"/>
                <w:szCs w:val="24"/>
                <w:lang w:val="el-GR" w:eastAsia="el-GR" w:bidi="he-IL"/>
                <w14:ligatures w14:val="none"/>
              </w:rPr>
              <w:t>0±</w:t>
            </w:r>
            <w:r w:rsidRPr="00600AAE">
              <w:rPr>
                <w:rFonts w:eastAsia="Times New Roman" w:cs="Calibri"/>
                <w:color w:val="000000"/>
                <w:kern w:val="0"/>
                <w:szCs w:val="24"/>
                <w:lang w:val="en-US" w:eastAsia="el-GR" w:bidi="he-IL"/>
                <w14:ligatures w14:val="none"/>
              </w:rPr>
              <w:t>0</w:t>
            </w:r>
            <w:r w:rsidR="0038738D" w:rsidRPr="00600AAE">
              <w:rPr>
                <w:rFonts w:eastAsia="Times New Roman" w:cs="Calibri"/>
                <w:color w:val="000000"/>
                <w:kern w:val="0"/>
                <w:szCs w:val="24"/>
                <w:lang w:val="el-GR" w:eastAsia="el-GR" w:bidi="he-IL"/>
                <w14:ligatures w14:val="none"/>
              </w:rPr>
              <w:t>,</w:t>
            </w:r>
            <w:r w:rsidRPr="00600AAE">
              <w:rPr>
                <w:rFonts w:eastAsia="Times New Roman" w:cs="Calibri"/>
                <w:color w:val="000000"/>
                <w:kern w:val="0"/>
                <w:szCs w:val="24"/>
                <w:lang w:val="en-US" w:eastAsia="el-GR" w:bidi="he-IL"/>
                <w14:ligatures w14:val="none"/>
              </w:rPr>
              <w:t>3</w:t>
            </w:r>
          </w:p>
        </w:tc>
        <w:tc>
          <w:tcPr>
            <w:tcW w:w="1474" w:type="dxa"/>
            <w:tcBorders>
              <w:bottom w:val="single" w:sz="4" w:space="0" w:color="auto"/>
            </w:tcBorders>
            <w:shd w:val="clear" w:color="auto" w:fill="auto"/>
            <w:noWrap/>
            <w:vAlign w:val="bottom"/>
            <w:hideMark/>
          </w:tcPr>
          <w:p w14:paraId="4C856B64" w14:textId="2791D89F" w:rsidR="00842707" w:rsidRPr="00600AAE" w:rsidRDefault="00842707" w:rsidP="00842707">
            <w:pPr>
              <w:spacing w:before="0" w:after="0" w:line="240" w:lineRule="auto"/>
              <w:jc w:val="center"/>
              <w:rPr>
                <w:rFonts w:eastAsia="Times New Roman" w:cs="Calibri"/>
                <w:color w:val="000000"/>
                <w:kern w:val="0"/>
                <w:szCs w:val="24"/>
                <w:lang w:val="en-US" w:eastAsia="el-GR" w:bidi="he-IL"/>
                <w14:ligatures w14:val="none"/>
              </w:rPr>
            </w:pPr>
            <w:r w:rsidRPr="00600AAE">
              <w:rPr>
                <w:rFonts w:eastAsia="Times New Roman" w:cs="Calibri"/>
                <w:color w:val="000000"/>
                <w:kern w:val="0"/>
                <w:szCs w:val="24"/>
                <w:lang w:val="el-GR" w:eastAsia="el-GR" w:bidi="he-IL"/>
                <w14:ligatures w14:val="none"/>
              </w:rPr>
              <w:t>3</w:t>
            </w:r>
            <w:r w:rsidR="0038738D" w:rsidRPr="00600AAE">
              <w:rPr>
                <w:rFonts w:eastAsia="Times New Roman" w:cs="Calibri"/>
                <w:color w:val="000000"/>
                <w:kern w:val="0"/>
                <w:szCs w:val="24"/>
                <w:lang w:val="el-GR" w:eastAsia="el-GR" w:bidi="he-IL"/>
                <w14:ligatures w14:val="none"/>
              </w:rPr>
              <w:t>,</w:t>
            </w:r>
            <w:r w:rsidRPr="00600AAE">
              <w:rPr>
                <w:rFonts w:eastAsia="Times New Roman" w:cs="Calibri"/>
                <w:color w:val="000000"/>
                <w:kern w:val="0"/>
                <w:szCs w:val="24"/>
                <w:lang w:val="el-GR" w:eastAsia="el-GR" w:bidi="he-IL"/>
                <w14:ligatures w14:val="none"/>
              </w:rPr>
              <w:t>8±</w:t>
            </w:r>
            <w:r w:rsidRPr="00600AAE">
              <w:rPr>
                <w:rFonts w:eastAsia="Times New Roman" w:cs="Calibri"/>
                <w:color w:val="000000"/>
                <w:kern w:val="0"/>
                <w:szCs w:val="24"/>
                <w:lang w:val="en-US" w:eastAsia="el-GR" w:bidi="he-IL"/>
                <w14:ligatures w14:val="none"/>
              </w:rPr>
              <w:t>0</w:t>
            </w:r>
            <w:r w:rsidR="00D60B7D" w:rsidRPr="00600AAE">
              <w:rPr>
                <w:rFonts w:eastAsia="Times New Roman" w:cs="Calibri"/>
                <w:color w:val="000000"/>
                <w:kern w:val="0"/>
                <w:szCs w:val="24"/>
                <w:lang w:val="el-GR" w:eastAsia="el-GR" w:bidi="he-IL"/>
                <w14:ligatures w14:val="none"/>
              </w:rPr>
              <w:t>,</w:t>
            </w:r>
            <w:r w:rsidRPr="00600AAE">
              <w:rPr>
                <w:rFonts w:eastAsia="Times New Roman" w:cs="Calibri"/>
                <w:color w:val="000000"/>
                <w:kern w:val="0"/>
                <w:szCs w:val="24"/>
                <w:lang w:val="en-US" w:eastAsia="el-GR" w:bidi="he-IL"/>
                <w14:ligatures w14:val="none"/>
              </w:rPr>
              <w:t>5</w:t>
            </w:r>
          </w:p>
        </w:tc>
        <w:tc>
          <w:tcPr>
            <w:tcW w:w="1157" w:type="dxa"/>
            <w:tcBorders>
              <w:bottom w:val="single" w:sz="4" w:space="0" w:color="auto"/>
            </w:tcBorders>
            <w:shd w:val="clear" w:color="auto" w:fill="auto"/>
            <w:noWrap/>
            <w:vAlign w:val="bottom"/>
            <w:hideMark/>
          </w:tcPr>
          <w:p w14:paraId="3575B47E" w14:textId="4F1C76BF" w:rsidR="00842707" w:rsidRPr="00600AAE" w:rsidRDefault="00842707" w:rsidP="00842707">
            <w:pPr>
              <w:spacing w:before="0" w:after="0" w:line="240" w:lineRule="auto"/>
              <w:jc w:val="center"/>
              <w:rPr>
                <w:rFonts w:eastAsia="Times New Roman" w:cs="Calibri"/>
                <w:color w:val="000000"/>
                <w:kern w:val="0"/>
                <w:szCs w:val="24"/>
                <w:lang w:val="en-US" w:eastAsia="el-GR" w:bidi="he-IL"/>
                <w14:ligatures w14:val="none"/>
              </w:rPr>
            </w:pPr>
            <w:r w:rsidRPr="00600AAE">
              <w:rPr>
                <w:rFonts w:eastAsia="Times New Roman" w:cs="Calibri"/>
                <w:color w:val="000000"/>
                <w:kern w:val="0"/>
                <w:szCs w:val="24"/>
                <w:lang w:val="el-GR" w:eastAsia="el-GR" w:bidi="he-IL"/>
                <w14:ligatures w14:val="none"/>
              </w:rPr>
              <w:t>3</w:t>
            </w:r>
            <w:r w:rsidR="0038738D" w:rsidRPr="00600AAE">
              <w:rPr>
                <w:rFonts w:eastAsia="Times New Roman" w:cs="Calibri"/>
                <w:color w:val="000000"/>
                <w:kern w:val="0"/>
                <w:szCs w:val="24"/>
                <w:lang w:val="el-GR" w:eastAsia="el-GR" w:bidi="he-IL"/>
                <w14:ligatures w14:val="none"/>
              </w:rPr>
              <w:t>,</w:t>
            </w:r>
            <w:r w:rsidRPr="00600AAE">
              <w:rPr>
                <w:rFonts w:eastAsia="Times New Roman" w:cs="Calibri"/>
                <w:color w:val="000000"/>
                <w:kern w:val="0"/>
                <w:szCs w:val="24"/>
                <w:lang w:val="el-GR" w:eastAsia="el-GR" w:bidi="he-IL"/>
                <w14:ligatures w14:val="none"/>
              </w:rPr>
              <w:t>9±</w:t>
            </w:r>
            <w:r w:rsidRPr="00600AAE">
              <w:rPr>
                <w:rFonts w:eastAsia="Times New Roman" w:cs="Calibri"/>
                <w:color w:val="000000"/>
                <w:kern w:val="0"/>
                <w:szCs w:val="24"/>
                <w:lang w:val="en-US" w:eastAsia="el-GR" w:bidi="he-IL"/>
                <w14:ligatures w14:val="none"/>
              </w:rPr>
              <w:t>0</w:t>
            </w:r>
            <w:r w:rsidR="00D60B7D" w:rsidRPr="00600AAE">
              <w:rPr>
                <w:rFonts w:eastAsia="Times New Roman" w:cs="Calibri"/>
                <w:color w:val="000000"/>
                <w:kern w:val="0"/>
                <w:szCs w:val="24"/>
                <w:lang w:val="el-GR" w:eastAsia="el-GR" w:bidi="he-IL"/>
                <w14:ligatures w14:val="none"/>
              </w:rPr>
              <w:t>,</w:t>
            </w:r>
            <w:r w:rsidRPr="00600AAE">
              <w:rPr>
                <w:rFonts w:eastAsia="Times New Roman" w:cs="Calibri"/>
                <w:color w:val="000000"/>
                <w:kern w:val="0"/>
                <w:szCs w:val="24"/>
                <w:lang w:val="en-US" w:eastAsia="el-GR" w:bidi="he-IL"/>
                <w14:ligatures w14:val="none"/>
              </w:rPr>
              <w:t>5</w:t>
            </w:r>
          </w:p>
        </w:tc>
        <w:tc>
          <w:tcPr>
            <w:tcW w:w="1347" w:type="dxa"/>
            <w:tcBorders>
              <w:bottom w:val="single" w:sz="4" w:space="0" w:color="auto"/>
            </w:tcBorders>
            <w:shd w:val="clear" w:color="auto" w:fill="auto"/>
            <w:noWrap/>
            <w:vAlign w:val="bottom"/>
            <w:hideMark/>
          </w:tcPr>
          <w:p w14:paraId="7F9A2574" w14:textId="77777777" w:rsidR="00842707" w:rsidRPr="00600AAE" w:rsidRDefault="00842707" w:rsidP="00842707">
            <w:pPr>
              <w:spacing w:before="0" w:after="0" w:line="240" w:lineRule="auto"/>
              <w:jc w:val="center"/>
              <w:rPr>
                <w:rFonts w:eastAsia="Times New Roman" w:cs="Calibri"/>
                <w:color w:val="000000"/>
                <w:kern w:val="0"/>
                <w:szCs w:val="24"/>
                <w:lang w:val="en-US" w:eastAsia="el-GR" w:bidi="he-IL"/>
                <w14:ligatures w14:val="none"/>
              </w:rPr>
            </w:pPr>
            <w:r w:rsidRPr="00600AAE">
              <w:rPr>
                <w:rFonts w:eastAsia="Times New Roman" w:cs="Calibri"/>
                <w:color w:val="000000"/>
                <w:kern w:val="0"/>
                <w:szCs w:val="24"/>
                <w:lang w:val="el-GR" w:eastAsia="el-GR" w:bidi="he-IL"/>
                <w14:ligatures w14:val="none"/>
              </w:rPr>
              <w:t>3</w:t>
            </w:r>
            <w:r w:rsidRPr="00600AAE">
              <w:rPr>
                <w:rFonts w:eastAsia="Times New Roman" w:cs="Calibri"/>
                <w:color w:val="000000"/>
                <w:kern w:val="0"/>
                <w:szCs w:val="24"/>
                <w:lang w:val="en-US" w:eastAsia="el-GR" w:bidi="he-IL"/>
                <w14:ligatures w14:val="none"/>
              </w:rPr>
              <w:t>.8</w:t>
            </w:r>
            <w:r w:rsidRPr="00600AAE">
              <w:rPr>
                <w:rFonts w:eastAsia="Times New Roman" w:cs="Calibri"/>
                <w:color w:val="000000"/>
                <w:kern w:val="0"/>
                <w:szCs w:val="24"/>
                <w:lang w:val="el-GR" w:eastAsia="el-GR" w:bidi="he-IL"/>
                <w14:ligatures w14:val="none"/>
              </w:rPr>
              <w:t>±</w:t>
            </w:r>
            <w:r w:rsidRPr="00600AAE">
              <w:rPr>
                <w:rFonts w:eastAsia="Times New Roman" w:cs="Calibri"/>
                <w:color w:val="000000"/>
                <w:kern w:val="0"/>
                <w:szCs w:val="24"/>
                <w:lang w:val="en-US" w:eastAsia="el-GR" w:bidi="he-IL"/>
                <w14:ligatures w14:val="none"/>
              </w:rPr>
              <w:t>0.5</w:t>
            </w:r>
          </w:p>
        </w:tc>
        <w:tc>
          <w:tcPr>
            <w:tcW w:w="1224" w:type="dxa"/>
            <w:tcBorders>
              <w:bottom w:val="single" w:sz="4" w:space="0" w:color="auto"/>
            </w:tcBorders>
            <w:shd w:val="clear" w:color="auto" w:fill="auto"/>
            <w:noWrap/>
            <w:vAlign w:val="bottom"/>
            <w:hideMark/>
          </w:tcPr>
          <w:p w14:paraId="579BD19E" w14:textId="29FB0C43" w:rsidR="00842707" w:rsidRPr="00600AAE" w:rsidRDefault="00842707" w:rsidP="00842707">
            <w:pPr>
              <w:spacing w:before="0" w:after="0" w:line="240" w:lineRule="auto"/>
              <w:jc w:val="center"/>
              <w:rPr>
                <w:rFonts w:eastAsia="Times New Roman" w:cs="Calibri"/>
                <w:color w:val="000000"/>
                <w:kern w:val="0"/>
                <w:szCs w:val="24"/>
                <w:lang w:val="en-US" w:eastAsia="el-GR" w:bidi="he-IL"/>
                <w14:ligatures w14:val="none"/>
              </w:rPr>
            </w:pPr>
            <w:r w:rsidRPr="00600AAE">
              <w:rPr>
                <w:rFonts w:eastAsia="Times New Roman" w:cs="Calibri"/>
                <w:color w:val="000000"/>
                <w:kern w:val="0"/>
                <w:szCs w:val="24"/>
                <w:lang w:val="el-GR" w:eastAsia="el-GR" w:bidi="he-IL"/>
                <w14:ligatures w14:val="none"/>
              </w:rPr>
              <w:t>3</w:t>
            </w:r>
            <w:r w:rsidR="00362E95" w:rsidRPr="00600AAE">
              <w:rPr>
                <w:rFonts w:eastAsia="Times New Roman" w:cs="Calibri"/>
                <w:color w:val="000000"/>
                <w:kern w:val="0"/>
                <w:szCs w:val="24"/>
                <w:lang w:val="el-GR" w:eastAsia="el-GR" w:bidi="he-IL"/>
                <w14:ligatures w14:val="none"/>
              </w:rPr>
              <w:t>,</w:t>
            </w:r>
            <w:r w:rsidRPr="00600AAE">
              <w:rPr>
                <w:rFonts w:eastAsia="Times New Roman" w:cs="Calibri"/>
                <w:color w:val="000000"/>
                <w:kern w:val="0"/>
                <w:szCs w:val="24"/>
                <w:lang w:val="el-GR" w:eastAsia="el-GR" w:bidi="he-IL"/>
                <w14:ligatures w14:val="none"/>
              </w:rPr>
              <w:t>9±</w:t>
            </w:r>
            <w:r w:rsidRPr="00600AAE">
              <w:rPr>
                <w:rFonts w:eastAsia="Times New Roman" w:cs="Calibri"/>
                <w:color w:val="000000"/>
                <w:kern w:val="0"/>
                <w:szCs w:val="24"/>
                <w:lang w:val="en-US" w:eastAsia="el-GR" w:bidi="he-IL"/>
                <w14:ligatures w14:val="none"/>
              </w:rPr>
              <w:t>0</w:t>
            </w:r>
            <w:r w:rsidR="00362E95" w:rsidRPr="00600AAE">
              <w:rPr>
                <w:rFonts w:eastAsia="Times New Roman" w:cs="Calibri"/>
                <w:color w:val="000000"/>
                <w:kern w:val="0"/>
                <w:szCs w:val="24"/>
                <w:lang w:val="el-GR" w:eastAsia="el-GR" w:bidi="he-IL"/>
                <w14:ligatures w14:val="none"/>
              </w:rPr>
              <w:t>,</w:t>
            </w:r>
            <w:r w:rsidRPr="00600AAE">
              <w:rPr>
                <w:rFonts w:eastAsia="Times New Roman" w:cs="Calibri"/>
                <w:color w:val="000000"/>
                <w:kern w:val="0"/>
                <w:szCs w:val="24"/>
                <w:lang w:val="en-US" w:eastAsia="el-GR" w:bidi="he-IL"/>
                <w14:ligatures w14:val="none"/>
              </w:rPr>
              <w:t>3</w:t>
            </w:r>
          </w:p>
        </w:tc>
        <w:tc>
          <w:tcPr>
            <w:tcW w:w="1149" w:type="dxa"/>
            <w:tcBorders>
              <w:bottom w:val="single" w:sz="4" w:space="0" w:color="auto"/>
            </w:tcBorders>
            <w:shd w:val="clear" w:color="auto" w:fill="auto"/>
            <w:noWrap/>
            <w:vAlign w:val="bottom"/>
            <w:hideMark/>
          </w:tcPr>
          <w:p w14:paraId="0FC58B9E" w14:textId="50F49DDC" w:rsidR="00842707" w:rsidRPr="00600AAE" w:rsidRDefault="00842707" w:rsidP="00842707">
            <w:pPr>
              <w:spacing w:before="0" w:after="0" w:line="240" w:lineRule="auto"/>
              <w:jc w:val="center"/>
              <w:rPr>
                <w:rFonts w:eastAsia="Times New Roman" w:cs="Calibri"/>
                <w:color w:val="000000"/>
                <w:kern w:val="0"/>
                <w:szCs w:val="24"/>
                <w:lang w:val="en-US" w:eastAsia="el-GR" w:bidi="he-IL"/>
                <w14:ligatures w14:val="none"/>
              </w:rPr>
            </w:pPr>
            <w:r w:rsidRPr="00600AAE">
              <w:rPr>
                <w:rFonts w:eastAsia="Times New Roman" w:cs="Calibri"/>
                <w:color w:val="000000"/>
                <w:kern w:val="0"/>
                <w:szCs w:val="24"/>
                <w:lang w:val="el-GR" w:eastAsia="el-GR" w:bidi="he-IL"/>
                <w14:ligatures w14:val="none"/>
              </w:rPr>
              <w:t>3</w:t>
            </w:r>
            <w:r w:rsidR="00362E95" w:rsidRPr="00600AAE">
              <w:rPr>
                <w:rFonts w:eastAsia="Times New Roman" w:cs="Calibri"/>
                <w:color w:val="000000"/>
                <w:kern w:val="0"/>
                <w:szCs w:val="24"/>
                <w:lang w:val="el-GR" w:eastAsia="el-GR" w:bidi="he-IL"/>
                <w14:ligatures w14:val="none"/>
              </w:rPr>
              <w:t>,</w:t>
            </w:r>
            <w:r w:rsidRPr="00600AAE">
              <w:rPr>
                <w:rFonts w:eastAsia="Times New Roman" w:cs="Calibri"/>
                <w:color w:val="000000"/>
                <w:kern w:val="0"/>
                <w:szCs w:val="24"/>
                <w:lang w:val="el-GR" w:eastAsia="el-GR" w:bidi="he-IL"/>
                <w14:ligatures w14:val="none"/>
              </w:rPr>
              <w:t>9±</w:t>
            </w:r>
            <w:r w:rsidRPr="00600AAE">
              <w:rPr>
                <w:rFonts w:eastAsia="Times New Roman" w:cs="Calibri"/>
                <w:color w:val="000000"/>
                <w:kern w:val="0"/>
                <w:szCs w:val="24"/>
                <w:lang w:val="en-US" w:eastAsia="el-GR" w:bidi="he-IL"/>
                <w14:ligatures w14:val="none"/>
              </w:rPr>
              <w:t>0</w:t>
            </w:r>
            <w:r w:rsidR="00362E95" w:rsidRPr="00600AAE">
              <w:rPr>
                <w:rFonts w:eastAsia="Times New Roman" w:cs="Calibri"/>
                <w:color w:val="000000"/>
                <w:kern w:val="0"/>
                <w:szCs w:val="24"/>
                <w:lang w:val="el-GR" w:eastAsia="el-GR" w:bidi="he-IL"/>
                <w14:ligatures w14:val="none"/>
              </w:rPr>
              <w:t>,</w:t>
            </w:r>
            <w:r w:rsidRPr="00600AAE">
              <w:rPr>
                <w:rFonts w:eastAsia="Times New Roman" w:cs="Calibri"/>
                <w:color w:val="000000"/>
                <w:kern w:val="0"/>
                <w:szCs w:val="24"/>
                <w:lang w:val="en-US" w:eastAsia="el-GR" w:bidi="he-IL"/>
                <w14:ligatures w14:val="none"/>
              </w:rPr>
              <w:t>5</w:t>
            </w:r>
          </w:p>
        </w:tc>
      </w:tr>
    </w:tbl>
    <w:p w14:paraId="481E8469" w14:textId="77777777" w:rsidR="005A00C7" w:rsidRPr="00600AAE" w:rsidRDefault="005A00C7" w:rsidP="00F64215">
      <w:pPr>
        <w:spacing w:line="240" w:lineRule="auto"/>
        <w:jc w:val="both"/>
        <w:rPr>
          <w:rFonts w:cs="Calibri"/>
          <w:szCs w:val="24"/>
          <w:lang w:val="el-GR"/>
        </w:rPr>
      </w:pPr>
    </w:p>
    <w:p w14:paraId="4C7A2EFF" w14:textId="266E33C6" w:rsidR="005A00C7" w:rsidRPr="00600AAE" w:rsidRDefault="007C0BB2" w:rsidP="00736AB7">
      <w:pPr>
        <w:spacing w:line="360" w:lineRule="auto"/>
        <w:jc w:val="both"/>
        <w:rPr>
          <w:rFonts w:cs="Calibri"/>
          <w:szCs w:val="24"/>
          <w:lang w:val="el-GR"/>
        </w:rPr>
      </w:pPr>
      <w:r w:rsidRPr="00600AAE">
        <w:rPr>
          <w:rFonts w:cs="Calibri"/>
          <w:szCs w:val="24"/>
          <w:lang w:val="el-GR"/>
        </w:rPr>
        <w:t xml:space="preserve">Επιπλέον, δεν παρατηρήθηκε καμιά διαφορά για το λόγο </w:t>
      </w:r>
      <w:r w:rsidRPr="00600AAE">
        <w:rPr>
          <w:rFonts w:cs="Calibri"/>
          <w:szCs w:val="24"/>
        </w:rPr>
        <w:t>A</w:t>
      </w:r>
      <w:r w:rsidRPr="00600AAE">
        <w:rPr>
          <w:rFonts w:cs="Calibri"/>
          <w:szCs w:val="24"/>
          <w:lang w:val="el-GR"/>
        </w:rPr>
        <w:t>:</w:t>
      </w:r>
      <w:r w:rsidR="00475C1C" w:rsidRPr="00600AAE">
        <w:rPr>
          <w:rFonts w:cs="Calibri"/>
          <w:szCs w:val="24"/>
          <w:lang w:val="el-GR"/>
        </w:rPr>
        <w:t>Χ</w:t>
      </w:r>
      <w:r w:rsidRPr="00600AAE">
        <w:rPr>
          <w:rFonts w:cs="Calibri"/>
          <w:szCs w:val="24"/>
          <w:lang w:val="el-GR"/>
        </w:rPr>
        <w:t xml:space="preserve"> μεταξύ των 2 ομάδων για </w:t>
      </w:r>
      <w:r w:rsidR="003A1469" w:rsidRPr="00600AAE">
        <w:rPr>
          <w:rFonts w:cs="Calibri"/>
          <w:szCs w:val="24"/>
          <w:lang w:val="el-GR"/>
        </w:rPr>
        <w:t>διάθεση</w:t>
      </w:r>
      <w:r w:rsidRPr="00600AAE">
        <w:rPr>
          <w:rFonts w:cs="Calibri"/>
          <w:szCs w:val="24"/>
          <w:lang w:val="el-GR"/>
        </w:rPr>
        <w:t xml:space="preserve"> (</w:t>
      </w:r>
      <w:r w:rsidRPr="00600AAE">
        <w:rPr>
          <w:rFonts w:cs="Calibri"/>
          <w:szCs w:val="24"/>
        </w:rPr>
        <w:t>t</w:t>
      </w:r>
      <w:r w:rsidRPr="00600AAE">
        <w:rPr>
          <w:rFonts w:cs="Calibri"/>
          <w:szCs w:val="24"/>
          <w:lang w:val="el-GR"/>
        </w:rPr>
        <w:t xml:space="preserve"> = 0,128; </w:t>
      </w:r>
      <w:r w:rsidRPr="00600AAE">
        <w:rPr>
          <w:rFonts w:cs="Calibri"/>
          <w:szCs w:val="24"/>
        </w:rPr>
        <w:t>g</w:t>
      </w:r>
      <w:r w:rsidRPr="00600AAE">
        <w:rPr>
          <w:rFonts w:cs="Calibri"/>
          <w:szCs w:val="24"/>
          <w:lang w:val="el-GR"/>
        </w:rPr>
        <w:t xml:space="preserve"> = 0,062; </w:t>
      </w:r>
      <w:r w:rsidRPr="00600AAE">
        <w:rPr>
          <w:rFonts w:cs="Calibri"/>
          <w:szCs w:val="24"/>
        </w:rPr>
        <w:t>p</w:t>
      </w:r>
      <w:r w:rsidRPr="00600AAE">
        <w:rPr>
          <w:rFonts w:cs="Calibri"/>
          <w:szCs w:val="24"/>
          <w:lang w:val="el-GR"/>
        </w:rPr>
        <w:t xml:space="preserve"> = 0,900), </w:t>
      </w:r>
      <w:r w:rsidR="003A1469" w:rsidRPr="00600AAE">
        <w:rPr>
          <w:rFonts w:cs="Calibri"/>
          <w:szCs w:val="24"/>
          <w:lang w:val="el-GR"/>
        </w:rPr>
        <w:t>ενεργειακά επίπεδα</w:t>
      </w:r>
      <w:r w:rsidRPr="00600AAE">
        <w:rPr>
          <w:rFonts w:cs="Calibri"/>
          <w:szCs w:val="24"/>
          <w:lang w:val="el-GR"/>
        </w:rPr>
        <w:t xml:space="preserve"> (</w:t>
      </w:r>
      <w:r w:rsidRPr="00600AAE">
        <w:rPr>
          <w:rFonts w:cs="Calibri"/>
          <w:szCs w:val="24"/>
        </w:rPr>
        <w:t>t</w:t>
      </w:r>
      <w:r w:rsidRPr="00600AAE">
        <w:rPr>
          <w:rFonts w:cs="Calibri"/>
          <w:szCs w:val="24"/>
          <w:lang w:val="el-GR"/>
        </w:rPr>
        <w:t xml:space="preserve"> = 0,609; </w:t>
      </w:r>
      <w:r w:rsidRPr="00600AAE">
        <w:rPr>
          <w:rFonts w:cs="Calibri"/>
          <w:szCs w:val="24"/>
        </w:rPr>
        <w:t>g</w:t>
      </w:r>
      <w:r w:rsidRPr="00600AAE">
        <w:rPr>
          <w:rFonts w:cs="Calibri"/>
          <w:szCs w:val="24"/>
          <w:lang w:val="el-GR"/>
        </w:rPr>
        <w:t xml:space="preserve"> = 0,070; </w:t>
      </w:r>
      <w:r w:rsidRPr="00600AAE">
        <w:rPr>
          <w:rFonts w:cs="Calibri"/>
          <w:szCs w:val="24"/>
        </w:rPr>
        <w:t>p</w:t>
      </w:r>
      <w:r w:rsidRPr="00600AAE">
        <w:rPr>
          <w:rFonts w:cs="Calibri"/>
          <w:szCs w:val="24"/>
          <w:lang w:val="el-GR"/>
        </w:rPr>
        <w:t xml:space="preserve"> = 0,554), </w:t>
      </w:r>
      <w:r w:rsidR="003A1469" w:rsidRPr="00600AAE">
        <w:rPr>
          <w:rFonts w:cs="Calibri"/>
          <w:szCs w:val="24"/>
          <w:lang w:val="el-GR"/>
        </w:rPr>
        <w:t>στρες</w:t>
      </w:r>
      <w:r w:rsidRPr="00600AAE">
        <w:rPr>
          <w:rFonts w:cs="Calibri"/>
          <w:szCs w:val="24"/>
          <w:lang w:val="el-GR"/>
        </w:rPr>
        <w:t xml:space="preserve"> (</w:t>
      </w:r>
      <w:r w:rsidRPr="00600AAE">
        <w:rPr>
          <w:rFonts w:cs="Calibri"/>
          <w:szCs w:val="24"/>
        </w:rPr>
        <w:t>t</w:t>
      </w:r>
      <w:r w:rsidRPr="00600AAE">
        <w:rPr>
          <w:rFonts w:cs="Calibri"/>
          <w:szCs w:val="24"/>
          <w:lang w:val="el-GR"/>
        </w:rPr>
        <w:t xml:space="preserve"> = 1,252; </w:t>
      </w:r>
      <w:r w:rsidRPr="00600AAE">
        <w:rPr>
          <w:rFonts w:cs="Calibri"/>
          <w:szCs w:val="24"/>
        </w:rPr>
        <w:t>g</w:t>
      </w:r>
      <w:r w:rsidRPr="00600AAE">
        <w:rPr>
          <w:rFonts w:cs="Calibri"/>
          <w:szCs w:val="24"/>
          <w:lang w:val="el-GR"/>
        </w:rPr>
        <w:t xml:space="preserve"> = 0,053; </w:t>
      </w:r>
      <w:r w:rsidRPr="00600AAE">
        <w:rPr>
          <w:rFonts w:cs="Calibri"/>
          <w:szCs w:val="24"/>
        </w:rPr>
        <w:t>p</w:t>
      </w:r>
      <w:r w:rsidRPr="00600AAE">
        <w:rPr>
          <w:rFonts w:cs="Calibri"/>
          <w:szCs w:val="24"/>
          <w:lang w:val="el-GR"/>
        </w:rPr>
        <w:t xml:space="preserve"> = 0,231), </w:t>
      </w:r>
      <w:r w:rsidR="003A1469" w:rsidRPr="00600AAE">
        <w:rPr>
          <w:rFonts w:cs="Calibri"/>
          <w:szCs w:val="24"/>
          <w:lang w:val="el-GR"/>
        </w:rPr>
        <w:t>μυϊκός πόνος</w:t>
      </w:r>
      <w:r w:rsidRPr="00600AAE">
        <w:rPr>
          <w:rFonts w:cs="Calibri"/>
          <w:szCs w:val="24"/>
          <w:lang w:val="el-GR"/>
        </w:rPr>
        <w:t xml:space="preserve"> (</w:t>
      </w:r>
      <w:r w:rsidRPr="00600AAE">
        <w:rPr>
          <w:rFonts w:cs="Calibri"/>
          <w:szCs w:val="24"/>
        </w:rPr>
        <w:t>t</w:t>
      </w:r>
      <w:r w:rsidRPr="00600AAE">
        <w:rPr>
          <w:rFonts w:cs="Calibri"/>
          <w:szCs w:val="24"/>
          <w:lang w:val="el-GR"/>
        </w:rPr>
        <w:t xml:space="preserve"> = 0,041; </w:t>
      </w:r>
      <w:r w:rsidRPr="00600AAE">
        <w:rPr>
          <w:rFonts w:cs="Calibri"/>
          <w:szCs w:val="24"/>
        </w:rPr>
        <w:t>g</w:t>
      </w:r>
      <w:r w:rsidRPr="00600AAE">
        <w:rPr>
          <w:rFonts w:cs="Calibri"/>
          <w:szCs w:val="24"/>
          <w:lang w:val="el-GR"/>
        </w:rPr>
        <w:t xml:space="preserve"> = 0,065; </w:t>
      </w:r>
      <w:r w:rsidRPr="00600AAE">
        <w:rPr>
          <w:rFonts w:cs="Calibri"/>
          <w:szCs w:val="24"/>
        </w:rPr>
        <w:t>p</w:t>
      </w:r>
      <w:r w:rsidRPr="00600AAE">
        <w:rPr>
          <w:rFonts w:cs="Calibri"/>
          <w:szCs w:val="24"/>
          <w:lang w:val="el-GR"/>
        </w:rPr>
        <w:t xml:space="preserve"> = 0,968), </w:t>
      </w:r>
      <w:r w:rsidR="003A1469" w:rsidRPr="00600AAE">
        <w:rPr>
          <w:rFonts w:cs="Calibri"/>
          <w:szCs w:val="24"/>
          <w:lang w:val="el-GR"/>
        </w:rPr>
        <w:t>ποιότητα ύπνου</w:t>
      </w:r>
      <w:r w:rsidRPr="00600AAE">
        <w:rPr>
          <w:rFonts w:cs="Calibri"/>
          <w:szCs w:val="24"/>
          <w:lang w:val="el-GR"/>
        </w:rPr>
        <w:t xml:space="preserve"> (</w:t>
      </w:r>
      <w:r w:rsidRPr="00600AAE">
        <w:rPr>
          <w:rFonts w:cs="Calibri"/>
          <w:szCs w:val="24"/>
        </w:rPr>
        <w:t>t</w:t>
      </w:r>
      <w:r w:rsidRPr="00600AAE">
        <w:rPr>
          <w:rFonts w:cs="Calibri"/>
          <w:szCs w:val="24"/>
          <w:lang w:val="el-GR"/>
        </w:rPr>
        <w:t xml:space="preserve"> = -1,738; </w:t>
      </w:r>
      <w:r w:rsidRPr="00600AAE">
        <w:rPr>
          <w:rFonts w:cs="Calibri"/>
          <w:szCs w:val="24"/>
        </w:rPr>
        <w:t>g</w:t>
      </w:r>
      <w:r w:rsidRPr="00600AAE">
        <w:rPr>
          <w:rFonts w:cs="Calibri"/>
          <w:szCs w:val="24"/>
          <w:lang w:val="el-GR"/>
        </w:rPr>
        <w:t xml:space="preserve"> = 0,052; </w:t>
      </w:r>
      <w:r w:rsidRPr="00600AAE">
        <w:rPr>
          <w:rFonts w:cs="Calibri"/>
          <w:szCs w:val="24"/>
        </w:rPr>
        <w:t>p</w:t>
      </w:r>
      <w:r w:rsidRPr="00600AAE">
        <w:rPr>
          <w:rFonts w:cs="Calibri"/>
          <w:szCs w:val="24"/>
          <w:lang w:val="el-GR"/>
        </w:rPr>
        <w:t xml:space="preserve"> = 0,104) </w:t>
      </w:r>
      <w:r w:rsidR="00727639" w:rsidRPr="00600AAE">
        <w:rPr>
          <w:rFonts w:cs="Calibri"/>
          <w:szCs w:val="24"/>
          <w:lang w:val="el-GR"/>
        </w:rPr>
        <w:t>και για</w:t>
      </w:r>
      <w:r w:rsidRPr="00600AAE">
        <w:rPr>
          <w:rFonts w:cs="Calibri"/>
          <w:szCs w:val="24"/>
          <w:lang w:val="el-GR"/>
        </w:rPr>
        <w:t xml:space="preserve"> </w:t>
      </w:r>
      <w:r w:rsidR="003A1469" w:rsidRPr="00600AAE">
        <w:rPr>
          <w:rFonts w:cs="Calibri"/>
          <w:szCs w:val="24"/>
          <w:lang w:val="el-GR"/>
        </w:rPr>
        <w:t>δίαιτα</w:t>
      </w:r>
      <w:r w:rsidRPr="00600AAE">
        <w:rPr>
          <w:rFonts w:cs="Calibri"/>
          <w:szCs w:val="24"/>
          <w:lang w:val="el-GR"/>
        </w:rPr>
        <w:t xml:space="preserve"> (</w:t>
      </w:r>
      <w:r w:rsidRPr="00600AAE">
        <w:rPr>
          <w:rFonts w:cs="Calibri"/>
          <w:szCs w:val="24"/>
        </w:rPr>
        <w:t>t</w:t>
      </w:r>
      <w:r w:rsidRPr="00600AAE">
        <w:rPr>
          <w:rFonts w:cs="Calibri"/>
          <w:szCs w:val="24"/>
          <w:lang w:val="el-GR"/>
        </w:rPr>
        <w:t xml:space="preserve"> = -0,691; </w:t>
      </w:r>
      <w:r w:rsidRPr="00600AAE">
        <w:rPr>
          <w:rFonts w:cs="Calibri"/>
          <w:szCs w:val="24"/>
        </w:rPr>
        <w:t>g</w:t>
      </w:r>
      <w:r w:rsidRPr="00600AAE">
        <w:rPr>
          <w:rFonts w:cs="Calibri"/>
          <w:szCs w:val="24"/>
          <w:lang w:val="el-GR"/>
        </w:rPr>
        <w:t xml:space="preserve"> = 0,061; </w:t>
      </w:r>
      <w:r w:rsidRPr="00600AAE">
        <w:rPr>
          <w:rFonts w:cs="Calibri"/>
          <w:szCs w:val="24"/>
        </w:rPr>
        <w:t>p</w:t>
      </w:r>
      <w:r w:rsidRPr="00600AAE">
        <w:rPr>
          <w:rFonts w:cs="Calibri"/>
          <w:szCs w:val="24"/>
          <w:lang w:val="el-GR"/>
        </w:rPr>
        <w:t xml:space="preserve"> = 0,501) (σχήμα 2).</w:t>
      </w:r>
    </w:p>
    <w:p w14:paraId="4FE1BB55" w14:textId="77777777" w:rsidR="00B709D2" w:rsidRPr="00600AAE" w:rsidRDefault="00B709D2" w:rsidP="00F64215">
      <w:pPr>
        <w:spacing w:line="240" w:lineRule="auto"/>
        <w:jc w:val="both"/>
        <w:rPr>
          <w:rFonts w:cs="Calibri"/>
          <w:b/>
          <w:bCs/>
          <w:noProof/>
          <w:sz w:val="18"/>
          <w:szCs w:val="16"/>
          <w:lang w:val="el-GR" w:eastAsia="en-GB"/>
        </w:rPr>
      </w:pPr>
    </w:p>
    <w:p w14:paraId="3E9936D5" w14:textId="77777777" w:rsidR="00455087" w:rsidRDefault="00D641FC" w:rsidP="00455087">
      <w:pPr>
        <w:tabs>
          <w:tab w:val="left" w:pos="4536"/>
        </w:tabs>
        <w:spacing w:line="240" w:lineRule="auto"/>
        <w:ind w:left="993" w:hanging="993"/>
        <w:jc w:val="both"/>
        <w:rPr>
          <w:rFonts w:cs="Calibri"/>
          <w:b/>
          <w:bCs/>
          <w:szCs w:val="24"/>
          <w:lang w:val="el-GR"/>
        </w:rPr>
      </w:pPr>
      <w:r w:rsidRPr="00600AAE">
        <w:rPr>
          <w:rFonts w:cs="Calibri"/>
          <w:b/>
          <w:bCs/>
          <w:noProof/>
          <w:sz w:val="18"/>
          <w:szCs w:val="16"/>
          <w:lang w:eastAsia="en-GB"/>
        </w:rPr>
        <w:lastRenderedPageBreak/>
        <w:drawing>
          <wp:inline distT="0" distB="0" distL="0" distR="0" wp14:anchorId="4FA13B51" wp14:editId="59768F9F">
            <wp:extent cx="5562600" cy="3201452"/>
            <wp:effectExtent l="0" t="0" r="0" b="0"/>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2">
                      <a:extLst>
                        <a:ext uri="{28A0092B-C50C-407E-A947-70E740481C1C}">
                          <a14:useLocalDpi xmlns:a14="http://schemas.microsoft.com/office/drawing/2010/main" val="0"/>
                        </a:ext>
                      </a:extLst>
                    </a:blip>
                    <a:srcRect b="7548"/>
                    <a:stretch>
                      <a:fillRect/>
                    </a:stretch>
                  </pic:blipFill>
                  <pic:spPr bwMode="auto">
                    <a:xfrm>
                      <a:off x="0" y="0"/>
                      <a:ext cx="5582708" cy="3213025"/>
                    </a:xfrm>
                    <a:prstGeom prst="rect">
                      <a:avLst/>
                    </a:prstGeom>
                    <a:noFill/>
                    <a:ln>
                      <a:noFill/>
                    </a:ln>
                    <a:extLst>
                      <a:ext uri="{53640926-AAD7-44D8-BBD7-CCE9431645EC}">
                        <a14:shadowObscured xmlns:a14="http://schemas.microsoft.com/office/drawing/2010/main"/>
                      </a:ext>
                    </a:extLst>
                  </pic:spPr>
                </pic:pic>
              </a:graphicData>
            </a:graphic>
          </wp:inline>
        </w:drawing>
      </w:r>
    </w:p>
    <w:p w14:paraId="74975C50" w14:textId="73DE9F7B" w:rsidR="009C7FEB" w:rsidRPr="00600AAE" w:rsidRDefault="001C4524" w:rsidP="003B7BE1">
      <w:pPr>
        <w:tabs>
          <w:tab w:val="left" w:pos="4536"/>
        </w:tabs>
        <w:spacing w:before="0" w:after="0" w:line="240" w:lineRule="auto"/>
        <w:ind w:left="992" w:hanging="992"/>
        <w:jc w:val="both"/>
        <w:rPr>
          <w:rFonts w:cs="Calibri"/>
          <w:szCs w:val="24"/>
          <w:lang w:val="el-GR"/>
        </w:rPr>
      </w:pPr>
      <w:r w:rsidRPr="00600AAE">
        <w:rPr>
          <w:rFonts w:cs="Calibri"/>
          <w:b/>
          <w:bCs/>
          <w:szCs w:val="24"/>
          <w:lang w:val="el-GR"/>
        </w:rPr>
        <w:t>Σχήμα 2</w:t>
      </w:r>
      <w:r w:rsidR="009C7FEB" w:rsidRPr="00600AAE">
        <w:rPr>
          <w:rFonts w:cs="Calibri"/>
          <w:b/>
          <w:bCs/>
          <w:szCs w:val="24"/>
          <w:lang w:val="el-GR"/>
        </w:rPr>
        <w:t>.</w:t>
      </w:r>
      <w:r w:rsidR="009C7FEB" w:rsidRPr="00600AAE">
        <w:rPr>
          <w:rFonts w:cs="Calibri"/>
          <w:szCs w:val="24"/>
          <w:lang w:val="el-GR"/>
        </w:rPr>
        <w:t xml:space="preserve"> </w:t>
      </w:r>
      <w:r w:rsidRPr="00600AAE">
        <w:rPr>
          <w:rFonts w:cs="Calibri"/>
          <w:szCs w:val="24"/>
          <w:lang w:val="el-GR"/>
        </w:rPr>
        <w:t xml:space="preserve">Αλλαγές </w:t>
      </w:r>
      <w:r w:rsidR="00E00618" w:rsidRPr="00600AAE">
        <w:rPr>
          <w:rFonts w:cs="Calibri"/>
          <w:szCs w:val="24"/>
          <w:lang w:val="el-GR"/>
        </w:rPr>
        <w:t xml:space="preserve">στον λόγο </w:t>
      </w:r>
      <w:proofErr w:type="spellStart"/>
      <w:r w:rsidR="00E00618" w:rsidRPr="00600AAE">
        <w:rPr>
          <w:rFonts w:cs="Calibri"/>
          <w:szCs w:val="24"/>
          <w:lang w:val="el-GR"/>
        </w:rPr>
        <w:t>Α:Χ</w:t>
      </w:r>
      <w:proofErr w:type="spellEnd"/>
      <w:r w:rsidR="00E00618" w:rsidRPr="00600AAE">
        <w:rPr>
          <w:rFonts w:cs="Calibri"/>
          <w:szCs w:val="24"/>
          <w:lang w:val="el-GR"/>
        </w:rPr>
        <w:t xml:space="preserve"> </w:t>
      </w:r>
      <w:r w:rsidR="00F81082" w:rsidRPr="00600AAE">
        <w:rPr>
          <w:rFonts w:cs="Calibri"/>
          <w:szCs w:val="24"/>
          <w:lang w:val="el-GR"/>
        </w:rPr>
        <w:t xml:space="preserve">για τις μεταβλητές </w:t>
      </w:r>
      <w:r w:rsidR="00B03B0B" w:rsidRPr="00600AAE">
        <w:rPr>
          <w:rFonts w:cs="Calibri"/>
          <w:szCs w:val="24"/>
          <w:lang w:val="el-GR"/>
        </w:rPr>
        <w:t>μέσα από</w:t>
      </w:r>
      <w:r w:rsidR="00F81082" w:rsidRPr="00600AAE">
        <w:rPr>
          <w:rFonts w:cs="Calibri"/>
          <w:szCs w:val="24"/>
          <w:lang w:val="el-GR"/>
        </w:rPr>
        <w:t xml:space="preserve"> τα </w:t>
      </w:r>
      <w:r w:rsidR="00B03B0B" w:rsidRPr="00600AAE">
        <w:rPr>
          <w:rFonts w:cs="Calibri"/>
          <w:szCs w:val="24"/>
          <w:lang w:val="el-GR"/>
        </w:rPr>
        <w:t>ερωτηματολόγια</w:t>
      </w:r>
      <w:r w:rsidR="00F81082" w:rsidRPr="00600AAE">
        <w:rPr>
          <w:rFonts w:cs="Calibri"/>
          <w:szCs w:val="24"/>
          <w:lang w:val="el-GR"/>
        </w:rPr>
        <w:t xml:space="preserve"> ευεξίας </w:t>
      </w:r>
      <w:r w:rsidR="009C7FEB" w:rsidRPr="00600AAE">
        <w:rPr>
          <w:rFonts w:cs="Calibri"/>
          <w:szCs w:val="24"/>
          <w:lang w:val="el-GR"/>
        </w:rPr>
        <w:t xml:space="preserve"> </w:t>
      </w:r>
      <w:r w:rsidR="00B03B0B" w:rsidRPr="00600AAE">
        <w:rPr>
          <w:rFonts w:cs="Calibri"/>
          <w:szCs w:val="24"/>
          <w:lang w:val="el-GR"/>
        </w:rPr>
        <w:t>μεταξύ των 2 ομάδων.</w:t>
      </w:r>
      <w:r w:rsidR="00C828C7" w:rsidRPr="00600AAE">
        <w:rPr>
          <w:rFonts w:cs="Calibri"/>
          <w:szCs w:val="24"/>
          <w:lang w:val="el-GR"/>
        </w:rPr>
        <w:t xml:space="preserve"> </w:t>
      </w:r>
      <w:r w:rsidR="00C828C7" w:rsidRPr="00600AAE">
        <w:rPr>
          <w:rFonts w:eastAsia="Aptos" w:cs="Calibri"/>
          <w:i/>
          <w:iCs/>
          <w:szCs w:val="24"/>
          <w:lang w:val="en-US"/>
        </w:rPr>
        <w:t>Conc</w:t>
      </w:r>
      <w:r w:rsidR="00C828C7" w:rsidRPr="00600AAE">
        <w:rPr>
          <w:rFonts w:eastAsia="Aptos" w:cs="Calibri"/>
          <w:i/>
          <w:iCs/>
          <w:szCs w:val="24"/>
          <w:lang w:val="el-GR"/>
        </w:rPr>
        <w:t xml:space="preserve"> = σύνθετη ομάδα, </w:t>
      </w:r>
      <w:r w:rsidR="00C828C7" w:rsidRPr="00600AAE">
        <w:rPr>
          <w:rFonts w:eastAsia="Aptos" w:cs="Calibri"/>
          <w:i/>
          <w:iCs/>
          <w:szCs w:val="24"/>
          <w:lang w:val="en-US"/>
        </w:rPr>
        <w:t>Comp</w:t>
      </w:r>
      <w:r w:rsidR="00C828C7" w:rsidRPr="00600AAE">
        <w:rPr>
          <w:rFonts w:eastAsia="Aptos" w:cs="Calibri"/>
          <w:i/>
          <w:iCs/>
          <w:szCs w:val="24"/>
          <w:lang w:val="el-GR"/>
        </w:rPr>
        <w:t xml:space="preserve"> = συνδυαστική ομάδα</w:t>
      </w:r>
      <w:r w:rsidR="00B709D2" w:rsidRPr="00600AAE">
        <w:rPr>
          <w:rFonts w:eastAsia="Aptos" w:cs="Calibri"/>
          <w:i/>
          <w:iCs/>
          <w:szCs w:val="24"/>
          <w:lang w:val="el-GR"/>
        </w:rPr>
        <w:t>.</w:t>
      </w:r>
    </w:p>
    <w:p w14:paraId="6D591ACE" w14:textId="77777777" w:rsidR="003F16FB" w:rsidRDefault="003F16FB" w:rsidP="00455087">
      <w:pPr>
        <w:spacing w:before="0" w:after="0" w:line="360" w:lineRule="auto"/>
        <w:jc w:val="both"/>
        <w:rPr>
          <w:rFonts w:cs="Calibri"/>
          <w:b/>
          <w:bCs/>
          <w:lang w:val="el-GR"/>
        </w:rPr>
      </w:pPr>
    </w:p>
    <w:p w14:paraId="20E60DC1" w14:textId="77777777" w:rsidR="00455087" w:rsidRDefault="00455087" w:rsidP="00455087">
      <w:pPr>
        <w:spacing w:before="0" w:after="0" w:line="360" w:lineRule="auto"/>
        <w:jc w:val="both"/>
        <w:rPr>
          <w:rFonts w:cs="Calibri"/>
          <w:b/>
          <w:bCs/>
          <w:lang w:val="el-GR"/>
        </w:rPr>
      </w:pPr>
    </w:p>
    <w:p w14:paraId="7DBB5071" w14:textId="321C087E" w:rsidR="00D819F0" w:rsidRPr="00600AAE" w:rsidRDefault="00766C45" w:rsidP="00455087">
      <w:pPr>
        <w:spacing w:before="0" w:after="0" w:line="360" w:lineRule="auto"/>
        <w:jc w:val="both"/>
        <w:rPr>
          <w:rFonts w:cs="Calibri"/>
          <w:b/>
          <w:bCs/>
          <w:lang w:val="el-GR"/>
        </w:rPr>
      </w:pPr>
      <w:r w:rsidRPr="00600AAE">
        <w:rPr>
          <w:rFonts w:cs="Calibri"/>
          <w:b/>
          <w:bCs/>
          <w:lang w:val="el-GR"/>
        </w:rPr>
        <w:t>3.3</w:t>
      </w:r>
      <w:r w:rsidR="00455087">
        <w:rPr>
          <w:rFonts w:cs="Calibri"/>
          <w:b/>
          <w:bCs/>
          <w:lang w:val="el-GR"/>
        </w:rPr>
        <w:t>.</w:t>
      </w:r>
      <w:r w:rsidRPr="00600AAE">
        <w:rPr>
          <w:rFonts w:cs="Calibri"/>
          <w:b/>
          <w:bCs/>
          <w:lang w:val="el-GR"/>
        </w:rPr>
        <w:t xml:space="preserve"> </w:t>
      </w:r>
      <w:r w:rsidR="00D819F0" w:rsidRPr="00600AAE">
        <w:rPr>
          <w:rFonts w:cs="Calibri"/>
          <w:b/>
          <w:bCs/>
          <w:lang w:val="el-GR"/>
        </w:rPr>
        <w:t>Σύσταση σώματος και ευλυγισία</w:t>
      </w:r>
    </w:p>
    <w:p w14:paraId="5097AB7B" w14:textId="7DA7E28E" w:rsidR="00643B36" w:rsidRPr="007B39FF" w:rsidRDefault="00BB1891" w:rsidP="00455087">
      <w:pPr>
        <w:spacing w:before="0" w:after="0" w:line="360" w:lineRule="auto"/>
        <w:ind w:firstLine="339"/>
        <w:jc w:val="both"/>
        <w:rPr>
          <w:rFonts w:cs="Calibri"/>
          <w:lang w:val="el-GR"/>
        </w:rPr>
      </w:pPr>
      <w:r w:rsidRPr="007B39FF">
        <w:rPr>
          <w:rFonts w:cs="Calibri"/>
          <w:lang w:val="el-GR"/>
        </w:rPr>
        <w:t xml:space="preserve">Οι μεταβολές στη σύσταση σώματος και την ευλυγισία του κάτω μέρους παρουσιάζονται στον πίνακα </w:t>
      </w:r>
      <w:r w:rsidR="00841E51" w:rsidRPr="007B39FF">
        <w:rPr>
          <w:rFonts w:cs="Calibri"/>
          <w:lang w:val="el-GR"/>
        </w:rPr>
        <w:t>4</w:t>
      </w:r>
      <w:r w:rsidRPr="007B39FF">
        <w:rPr>
          <w:rFonts w:cs="Calibri"/>
          <w:lang w:val="el-GR"/>
        </w:rPr>
        <w:t>. Η σωματική μάζα (</w:t>
      </w:r>
      <w:r w:rsidRPr="007B39FF">
        <w:rPr>
          <w:rFonts w:cs="Calibri"/>
        </w:rPr>
        <w:t>BM</w:t>
      </w:r>
      <w:r w:rsidRPr="007B39FF">
        <w:rPr>
          <w:rFonts w:cs="Calibri"/>
          <w:lang w:val="el-GR"/>
        </w:rPr>
        <w:t xml:space="preserve">) παρέμεινε αμετάβλητη </w:t>
      </w:r>
      <w:r w:rsidR="007B39FF" w:rsidRPr="007B39FF">
        <w:rPr>
          <w:rFonts w:cs="Calibri"/>
          <w:lang w:val="el-GR"/>
        </w:rPr>
        <w:t>[</w:t>
      </w:r>
      <w:r w:rsidRPr="007B39FF">
        <w:rPr>
          <w:rFonts w:cs="Calibri"/>
        </w:rPr>
        <w:t>F</w:t>
      </w:r>
      <w:r w:rsidRPr="007B39FF">
        <w:rPr>
          <w:rFonts w:cs="Calibri"/>
          <w:lang w:val="el-GR"/>
        </w:rPr>
        <w:t> (1, 14) = 0,051; </w:t>
      </w:r>
      <w:r w:rsidRPr="007B39FF">
        <w:rPr>
          <w:rFonts w:cs="Calibri"/>
        </w:rPr>
        <w:t>p</w:t>
      </w:r>
      <w:r w:rsidRPr="007B39FF">
        <w:rPr>
          <w:rFonts w:cs="Calibri"/>
          <w:lang w:val="el-GR"/>
        </w:rPr>
        <w:t> </w:t>
      </w:r>
      <w:r w:rsidR="003A1469" w:rsidRPr="007B39FF">
        <w:rPr>
          <w:rFonts w:cs="Calibri"/>
          <w:lang w:val="el-GR"/>
        </w:rPr>
        <w:t>= 0,825</w:t>
      </w:r>
      <w:r w:rsidR="007B39FF" w:rsidRPr="007B39FF">
        <w:rPr>
          <w:rFonts w:cs="Calibri"/>
          <w:lang w:val="el-GR"/>
        </w:rPr>
        <w:t>]</w:t>
      </w:r>
      <w:r w:rsidR="003A1469" w:rsidRPr="007B39FF">
        <w:rPr>
          <w:rFonts w:cs="Calibri"/>
          <w:lang w:val="el-GR"/>
        </w:rPr>
        <w:t xml:space="preserve">, </w:t>
      </w:r>
      <w:r w:rsidRPr="007B39FF">
        <w:rPr>
          <w:rFonts w:cs="Calibri"/>
          <w:lang w:val="el-GR"/>
        </w:rPr>
        <w:t>όπως και το ποσοστό λίπους (% </w:t>
      </w:r>
      <w:r w:rsidRPr="007B39FF">
        <w:rPr>
          <w:rFonts w:cs="Calibri"/>
        </w:rPr>
        <w:t>body</w:t>
      </w:r>
      <w:r w:rsidRPr="007B39FF">
        <w:rPr>
          <w:rFonts w:cs="Calibri"/>
          <w:lang w:val="el-GR"/>
        </w:rPr>
        <w:t> </w:t>
      </w:r>
      <w:r w:rsidRPr="007B39FF">
        <w:rPr>
          <w:rFonts w:cs="Calibri"/>
        </w:rPr>
        <w:t>fat</w:t>
      </w:r>
      <w:r w:rsidRPr="007B39FF">
        <w:rPr>
          <w:rFonts w:cs="Calibri"/>
          <w:lang w:val="el-GR"/>
        </w:rPr>
        <w:t xml:space="preserve">), </w:t>
      </w:r>
      <w:r w:rsidR="007B39FF" w:rsidRPr="007B39FF">
        <w:rPr>
          <w:rFonts w:cs="Calibri"/>
          <w:lang w:val="el-GR"/>
        </w:rPr>
        <w:t>[</w:t>
      </w:r>
      <w:r w:rsidRPr="007B39FF">
        <w:rPr>
          <w:rFonts w:cs="Calibri"/>
        </w:rPr>
        <w:t>F</w:t>
      </w:r>
      <w:r w:rsidRPr="007B39FF">
        <w:rPr>
          <w:rFonts w:cs="Calibri"/>
          <w:lang w:val="el-GR"/>
        </w:rPr>
        <w:t> (1, 14) = 0,709; </w:t>
      </w:r>
      <w:r w:rsidRPr="007B39FF">
        <w:rPr>
          <w:rFonts w:cs="Calibri"/>
        </w:rPr>
        <w:t>p</w:t>
      </w:r>
      <w:r w:rsidRPr="007B39FF">
        <w:rPr>
          <w:rFonts w:cs="Calibri"/>
          <w:lang w:val="el-GR"/>
        </w:rPr>
        <w:t> = 0,414</w:t>
      </w:r>
      <w:r w:rsidR="007B39FF" w:rsidRPr="007B39FF">
        <w:rPr>
          <w:rFonts w:cs="Calibri"/>
          <w:lang w:val="el-GR"/>
        </w:rPr>
        <w:t>]</w:t>
      </w:r>
      <w:r w:rsidRPr="007B39FF">
        <w:rPr>
          <w:rFonts w:cs="Calibri"/>
          <w:lang w:val="el-GR"/>
        </w:rPr>
        <w:t xml:space="preserve">, ενώ αντίστοιχα δεν υπήρξε κάποια χρονική επίδραση </w:t>
      </w:r>
      <w:r w:rsidR="007B39FF" w:rsidRPr="007B39FF">
        <w:rPr>
          <w:rFonts w:cs="Calibri"/>
          <w:lang w:val="el-GR"/>
        </w:rPr>
        <w:t>[</w:t>
      </w:r>
      <w:r w:rsidRPr="007B39FF">
        <w:rPr>
          <w:rFonts w:cs="Calibri"/>
        </w:rPr>
        <w:t>F</w:t>
      </w:r>
      <w:r w:rsidRPr="007B39FF">
        <w:rPr>
          <w:rFonts w:cs="Calibri"/>
          <w:lang w:val="el-GR"/>
        </w:rPr>
        <w:t xml:space="preserve">(1,14) = 2,783; η2 = 0,166; </w:t>
      </w:r>
      <w:r w:rsidRPr="007B39FF">
        <w:rPr>
          <w:rFonts w:cs="Calibri"/>
        </w:rPr>
        <w:t>p</w:t>
      </w:r>
      <w:r w:rsidRPr="007B39FF">
        <w:rPr>
          <w:rFonts w:cs="Calibri"/>
          <w:lang w:val="el-GR"/>
        </w:rPr>
        <w:t xml:space="preserve"> = 0,117, και</w:t>
      </w:r>
      <w:r w:rsidR="007B39FF" w:rsidRPr="007B39FF">
        <w:rPr>
          <w:rFonts w:cs="Calibri"/>
          <w:lang w:val="el-GR"/>
        </w:rPr>
        <w:t xml:space="preserve"> </w:t>
      </w:r>
      <w:r w:rsidRPr="007B39FF">
        <w:rPr>
          <w:rFonts w:cs="Calibri"/>
        </w:rPr>
        <w:t>F</w:t>
      </w:r>
      <w:r w:rsidRPr="007B39FF">
        <w:rPr>
          <w:rFonts w:cs="Calibri"/>
          <w:lang w:val="el-GR"/>
        </w:rPr>
        <w:t xml:space="preserve">(1,14) = 0,864; η2 = 0,058; </w:t>
      </w:r>
      <w:r w:rsidRPr="007B39FF">
        <w:rPr>
          <w:rFonts w:cs="Calibri"/>
        </w:rPr>
        <w:t>p</w:t>
      </w:r>
      <w:r w:rsidRPr="007B39FF">
        <w:rPr>
          <w:rFonts w:cs="Calibri"/>
          <w:lang w:val="el-GR"/>
        </w:rPr>
        <w:t xml:space="preserve"> = 0,368, αντίστοιχα</w:t>
      </w:r>
      <w:r w:rsidR="00502B7C" w:rsidRPr="00502B7C">
        <w:rPr>
          <w:rFonts w:cs="Calibri"/>
          <w:lang w:val="el-GR"/>
        </w:rPr>
        <w:t>]</w:t>
      </w:r>
      <w:r w:rsidRPr="007B39FF">
        <w:rPr>
          <w:rFonts w:cs="Calibri"/>
          <w:lang w:val="el-GR"/>
        </w:rPr>
        <w:t>. Δεν διαπιστώ</w:t>
      </w:r>
      <w:r w:rsidR="00A03F49" w:rsidRPr="007B39FF">
        <w:rPr>
          <w:rFonts w:cs="Calibri"/>
          <w:lang w:val="el-GR"/>
        </w:rPr>
        <w:t xml:space="preserve">θηκαν διαφορές στην </w:t>
      </w:r>
      <w:proofErr w:type="spellStart"/>
      <w:r w:rsidR="00A03F49" w:rsidRPr="007B39FF">
        <w:rPr>
          <w:rFonts w:cs="Calibri"/>
          <w:lang w:val="el-GR"/>
        </w:rPr>
        <w:t>άλιπη</w:t>
      </w:r>
      <w:proofErr w:type="spellEnd"/>
      <w:r w:rsidR="00A03F49" w:rsidRPr="007B39FF">
        <w:rPr>
          <w:rFonts w:cs="Calibri"/>
          <w:lang w:val="el-GR"/>
        </w:rPr>
        <w:t xml:space="preserve"> μάζα</w:t>
      </w:r>
      <w:r w:rsidRPr="007B39FF">
        <w:rPr>
          <w:rFonts w:cs="Calibri"/>
          <w:lang w:val="el-GR"/>
        </w:rPr>
        <w:t xml:space="preserve"> μεταξύ των ομάδων </w:t>
      </w:r>
      <w:r w:rsidR="00502B7C" w:rsidRPr="00502B7C">
        <w:rPr>
          <w:rFonts w:cs="Calibri"/>
          <w:lang w:val="el-GR"/>
        </w:rPr>
        <w:t>[</w:t>
      </w:r>
      <w:r w:rsidRPr="007B39FF">
        <w:rPr>
          <w:rFonts w:cs="Calibri"/>
        </w:rPr>
        <w:t>F</w:t>
      </w:r>
      <w:r w:rsidRPr="007B39FF">
        <w:rPr>
          <w:rFonts w:cs="Calibri"/>
          <w:lang w:val="el-GR"/>
        </w:rPr>
        <w:t xml:space="preserve">(1,14) = 0,125; η2 = 0,009; </w:t>
      </w:r>
      <w:r w:rsidRPr="007B39FF">
        <w:rPr>
          <w:rFonts w:cs="Calibri"/>
        </w:rPr>
        <w:t>p</w:t>
      </w:r>
      <w:r w:rsidRPr="007B39FF">
        <w:rPr>
          <w:rFonts w:cs="Calibri"/>
          <w:lang w:val="el-GR"/>
        </w:rPr>
        <w:t xml:space="preserve"> = 0,729</w:t>
      </w:r>
      <w:r w:rsidR="00502B7C" w:rsidRPr="00502B7C">
        <w:rPr>
          <w:rFonts w:cs="Calibri"/>
          <w:lang w:val="el-GR"/>
        </w:rPr>
        <w:t>]</w:t>
      </w:r>
      <w:r w:rsidRPr="007B39FF">
        <w:rPr>
          <w:rFonts w:cs="Calibri"/>
          <w:lang w:val="el-GR"/>
        </w:rPr>
        <w:t xml:space="preserve">, ωστόσο, σημειώθηκε αύξηση μόνο στην ομάδα </w:t>
      </w:r>
      <w:r w:rsidRPr="007B39FF">
        <w:rPr>
          <w:rFonts w:cs="Calibri"/>
        </w:rPr>
        <w:t>Comp</w:t>
      </w:r>
      <w:r w:rsidRPr="007B39FF">
        <w:rPr>
          <w:rFonts w:cs="Calibri"/>
          <w:lang w:val="el-GR"/>
        </w:rPr>
        <w:t xml:space="preserve"> (</w:t>
      </w:r>
      <w:r w:rsidRPr="007B39FF">
        <w:rPr>
          <w:rFonts w:cs="Calibri"/>
        </w:rPr>
        <w:t>p</w:t>
      </w:r>
      <w:r w:rsidRPr="007B39FF">
        <w:rPr>
          <w:rFonts w:cs="Calibri"/>
          <w:lang w:val="el-GR"/>
        </w:rPr>
        <w:t xml:space="preserve"> = 0,049). Η δοκιμασία ευλυγισίας </w:t>
      </w:r>
      <w:r w:rsidRPr="007B39FF">
        <w:rPr>
          <w:rFonts w:cs="Calibri"/>
        </w:rPr>
        <w:t>sit</w:t>
      </w:r>
      <w:r w:rsidRPr="007B39FF">
        <w:rPr>
          <w:rFonts w:cs="Calibri"/>
          <w:lang w:val="el-GR"/>
        </w:rPr>
        <w:noBreakHyphen/>
      </w:r>
      <w:r w:rsidRPr="007B39FF">
        <w:rPr>
          <w:rFonts w:cs="Calibri"/>
        </w:rPr>
        <w:t>and</w:t>
      </w:r>
      <w:r w:rsidRPr="007B39FF">
        <w:rPr>
          <w:rFonts w:cs="Calibri"/>
          <w:lang w:val="el-GR"/>
        </w:rPr>
        <w:noBreakHyphen/>
      </w:r>
      <w:r w:rsidRPr="007B39FF">
        <w:rPr>
          <w:rFonts w:cs="Calibri"/>
        </w:rPr>
        <w:t>reach</w:t>
      </w:r>
      <w:r w:rsidRPr="007B39FF">
        <w:rPr>
          <w:rFonts w:cs="Calibri"/>
          <w:lang w:val="el-GR"/>
        </w:rPr>
        <w:t xml:space="preserve"> δεν εμφάνισε μεταβολές μεταξύ των </w:t>
      </w:r>
      <w:r w:rsidR="002F08E4" w:rsidRPr="007B39FF">
        <w:rPr>
          <w:rFonts w:cs="Calibri"/>
          <w:lang w:val="el-GR"/>
        </w:rPr>
        <w:t>ομάδων</w:t>
      </w:r>
      <w:r w:rsidRPr="007B39FF">
        <w:rPr>
          <w:rFonts w:cs="Calibri"/>
          <w:lang w:val="el-GR"/>
        </w:rPr>
        <w:t xml:space="preserve"> </w:t>
      </w:r>
      <w:r w:rsidR="00502B7C" w:rsidRPr="00502B7C">
        <w:rPr>
          <w:rFonts w:cs="Calibri"/>
          <w:lang w:val="el-GR"/>
        </w:rPr>
        <w:t>[</w:t>
      </w:r>
      <w:r w:rsidRPr="007B39FF">
        <w:rPr>
          <w:rFonts w:cs="Calibri"/>
        </w:rPr>
        <w:t>F</w:t>
      </w:r>
      <w:r w:rsidRPr="007B39FF">
        <w:rPr>
          <w:rFonts w:cs="Calibri"/>
          <w:lang w:val="el-GR"/>
        </w:rPr>
        <w:t xml:space="preserve">(1,14) = 1,548; η2 = 0,100; </w:t>
      </w:r>
      <w:r w:rsidRPr="007B39FF">
        <w:rPr>
          <w:rFonts w:cs="Calibri"/>
        </w:rPr>
        <w:t>p</w:t>
      </w:r>
      <w:r w:rsidRPr="007B39FF">
        <w:rPr>
          <w:rFonts w:cs="Calibri"/>
          <w:lang w:val="el-GR"/>
        </w:rPr>
        <w:t xml:space="preserve"> = 0,234</w:t>
      </w:r>
      <w:r w:rsidR="00502B7C" w:rsidRPr="00502B7C">
        <w:rPr>
          <w:rFonts w:cs="Calibri"/>
          <w:lang w:val="el-GR"/>
        </w:rPr>
        <w:t>]</w:t>
      </w:r>
      <w:r w:rsidRPr="007B39FF">
        <w:rPr>
          <w:rFonts w:cs="Calibri"/>
          <w:lang w:val="el-GR"/>
        </w:rPr>
        <w:t xml:space="preserve">, ενώ δεν παρουσιάστηκε ούτε κάποια χρονική επίδραση </w:t>
      </w:r>
      <w:r w:rsidR="00502B7C" w:rsidRPr="00502B7C">
        <w:rPr>
          <w:rFonts w:cs="Calibri"/>
          <w:lang w:val="el-GR"/>
        </w:rPr>
        <w:t>[</w:t>
      </w:r>
      <w:r w:rsidRPr="007B39FF">
        <w:rPr>
          <w:rFonts w:cs="Calibri"/>
        </w:rPr>
        <w:t>F</w:t>
      </w:r>
      <w:r w:rsidRPr="007B39FF">
        <w:rPr>
          <w:rFonts w:cs="Calibri"/>
          <w:lang w:val="el-GR"/>
        </w:rPr>
        <w:t>(1, 14) = 0,627; </w:t>
      </w:r>
      <w:r w:rsidRPr="007B39FF">
        <w:rPr>
          <w:rFonts w:cs="Calibri"/>
        </w:rPr>
        <w:t>p</w:t>
      </w:r>
      <w:r w:rsidRPr="007B39FF">
        <w:rPr>
          <w:rFonts w:cs="Calibri"/>
          <w:lang w:val="el-GR"/>
        </w:rPr>
        <w:t> = 0,442</w:t>
      </w:r>
      <w:r w:rsidR="00502B7C" w:rsidRPr="00502B7C">
        <w:rPr>
          <w:rFonts w:cs="Calibri"/>
          <w:lang w:val="el-GR"/>
        </w:rPr>
        <w:t>]</w:t>
      </w:r>
      <w:r w:rsidRPr="007B39FF">
        <w:rPr>
          <w:rFonts w:cs="Calibri"/>
          <w:lang w:val="el-GR"/>
        </w:rPr>
        <w:t xml:space="preserve">. </w:t>
      </w:r>
    </w:p>
    <w:p w14:paraId="244B420A" w14:textId="77777777" w:rsidR="003F16FB" w:rsidRDefault="003F16FB" w:rsidP="00455087">
      <w:pPr>
        <w:spacing w:before="0" w:after="0" w:line="360" w:lineRule="auto"/>
        <w:ind w:firstLine="339"/>
        <w:jc w:val="both"/>
        <w:rPr>
          <w:rFonts w:cs="Calibri"/>
          <w:lang w:val="el-GR"/>
        </w:rPr>
      </w:pPr>
    </w:p>
    <w:p w14:paraId="6D07B52E" w14:textId="77777777" w:rsidR="00455087" w:rsidRDefault="00455087" w:rsidP="00455087">
      <w:pPr>
        <w:spacing w:before="0" w:after="0" w:line="360" w:lineRule="auto"/>
        <w:ind w:firstLine="339"/>
        <w:jc w:val="both"/>
        <w:rPr>
          <w:rFonts w:cs="Calibri"/>
          <w:lang w:val="el-GR"/>
        </w:rPr>
      </w:pPr>
    </w:p>
    <w:p w14:paraId="3A4F066F" w14:textId="77777777" w:rsidR="00455087" w:rsidRDefault="00455087" w:rsidP="00455087">
      <w:pPr>
        <w:spacing w:before="0" w:after="0" w:line="360" w:lineRule="auto"/>
        <w:ind w:firstLine="339"/>
        <w:jc w:val="both"/>
        <w:rPr>
          <w:rFonts w:cs="Calibri"/>
          <w:lang w:val="el-GR"/>
        </w:rPr>
      </w:pPr>
    </w:p>
    <w:p w14:paraId="6C29DBC4" w14:textId="77777777" w:rsidR="00455087" w:rsidRDefault="00455087" w:rsidP="00455087">
      <w:pPr>
        <w:spacing w:before="0" w:after="0" w:line="360" w:lineRule="auto"/>
        <w:ind w:firstLine="339"/>
        <w:jc w:val="both"/>
        <w:rPr>
          <w:rFonts w:cs="Calibri"/>
          <w:lang w:val="el-GR"/>
        </w:rPr>
      </w:pPr>
    </w:p>
    <w:tbl>
      <w:tblPr>
        <w:tblStyle w:val="TableGrid2"/>
        <w:tblW w:w="850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3"/>
        <w:gridCol w:w="1009"/>
        <w:gridCol w:w="1315"/>
        <w:gridCol w:w="1321"/>
        <w:gridCol w:w="1334"/>
        <w:gridCol w:w="905"/>
        <w:gridCol w:w="1111"/>
      </w:tblGrid>
      <w:tr w:rsidR="00C51D0F" w:rsidRPr="00600AAE" w14:paraId="3E479E5F" w14:textId="77777777" w:rsidTr="00A87FB4">
        <w:trPr>
          <w:trHeight w:val="297"/>
          <w:jc w:val="center"/>
        </w:trPr>
        <w:tc>
          <w:tcPr>
            <w:tcW w:w="8508" w:type="dxa"/>
            <w:gridSpan w:val="7"/>
            <w:tcBorders>
              <w:bottom w:val="single" w:sz="4" w:space="0" w:color="auto"/>
            </w:tcBorders>
          </w:tcPr>
          <w:p w14:paraId="422FC93A" w14:textId="7928290E" w:rsidR="00C51D0F" w:rsidRPr="00600AAE" w:rsidRDefault="00762D2B" w:rsidP="00455087">
            <w:pPr>
              <w:spacing w:before="0" w:after="0"/>
              <w:ind w:left="1165" w:hanging="1165"/>
              <w:rPr>
                <w:rFonts w:eastAsia="Aptos" w:cs="Calibri"/>
                <w:sz w:val="20"/>
                <w:szCs w:val="20"/>
              </w:rPr>
            </w:pPr>
            <w:r w:rsidRPr="00600AAE">
              <w:rPr>
                <w:rFonts w:eastAsia="Aptos" w:cs="Calibri"/>
                <w:b/>
                <w:bCs/>
              </w:rPr>
              <w:lastRenderedPageBreak/>
              <w:t xml:space="preserve">Πίνακας </w:t>
            </w:r>
            <w:r w:rsidR="00841E51" w:rsidRPr="00600AAE">
              <w:rPr>
                <w:rFonts w:eastAsia="Aptos" w:cs="Calibri"/>
                <w:b/>
                <w:bCs/>
              </w:rPr>
              <w:t>4</w:t>
            </w:r>
            <w:r w:rsidR="00C51D0F" w:rsidRPr="00600AAE">
              <w:rPr>
                <w:rFonts w:eastAsia="Aptos" w:cs="Calibri"/>
                <w:b/>
                <w:bCs/>
              </w:rPr>
              <w:t>.</w:t>
            </w:r>
            <w:r w:rsidR="00C51D0F" w:rsidRPr="00600AAE">
              <w:rPr>
                <w:rFonts w:eastAsia="Aptos" w:cs="Calibri"/>
              </w:rPr>
              <w:t xml:space="preserve"> </w:t>
            </w:r>
            <w:r w:rsidRPr="00600AAE">
              <w:rPr>
                <w:rFonts w:eastAsia="Aptos" w:cs="Calibri"/>
              </w:rPr>
              <w:t xml:space="preserve">Αλλαγές στη σύσταση σώματος </w:t>
            </w:r>
            <w:r w:rsidR="00B709D2" w:rsidRPr="00600AAE">
              <w:rPr>
                <w:rFonts w:eastAsia="Aptos" w:cs="Calibri"/>
              </w:rPr>
              <w:t xml:space="preserve">και την ευλυγισία μεταξύ αρχικών και τελικών μετρήσεων. </w:t>
            </w:r>
            <w:r w:rsidR="00B709D2" w:rsidRPr="00600AAE">
              <w:rPr>
                <w:rFonts w:eastAsia="Aptos" w:cs="Calibri"/>
                <w:i/>
                <w:iCs/>
                <w:lang w:val="en-US"/>
              </w:rPr>
              <w:t>Conc</w:t>
            </w:r>
            <w:r w:rsidR="00B709D2" w:rsidRPr="00600AAE">
              <w:rPr>
                <w:rFonts w:eastAsia="Aptos" w:cs="Calibri"/>
                <w:i/>
                <w:iCs/>
              </w:rPr>
              <w:t xml:space="preserve"> = σύνθετη ομάδα, </w:t>
            </w:r>
            <w:r w:rsidR="00B709D2" w:rsidRPr="00600AAE">
              <w:rPr>
                <w:rFonts w:eastAsia="Aptos" w:cs="Calibri"/>
                <w:i/>
                <w:iCs/>
                <w:lang w:val="en-US"/>
              </w:rPr>
              <w:t>Comp</w:t>
            </w:r>
            <w:r w:rsidR="00B709D2" w:rsidRPr="00600AAE">
              <w:rPr>
                <w:rFonts w:eastAsia="Aptos" w:cs="Calibri"/>
                <w:i/>
                <w:iCs/>
              </w:rPr>
              <w:t xml:space="preserve"> = συνδυαστική ομάδα.</w:t>
            </w:r>
          </w:p>
        </w:tc>
      </w:tr>
      <w:tr w:rsidR="00C51D0F" w:rsidRPr="00600AAE" w14:paraId="17831CF1" w14:textId="77777777" w:rsidTr="00455087">
        <w:trPr>
          <w:trHeight w:val="297"/>
          <w:jc w:val="center"/>
        </w:trPr>
        <w:tc>
          <w:tcPr>
            <w:tcW w:w="1513" w:type="dxa"/>
            <w:tcBorders>
              <w:top w:val="single" w:sz="4" w:space="0" w:color="auto"/>
              <w:bottom w:val="single" w:sz="4" w:space="0" w:color="auto"/>
            </w:tcBorders>
          </w:tcPr>
          <w:p w14:paraId="5C93765B" w14:textId="77777777" w:rsidR="00C51D0F" w:rsidRPr="00600AAE" w:rsidRDefault="00C51D0F" w:rsidP="00C51D0F">
            <w:pPr>
              <w:spacing w:before="0" w:after="0"/>
              <w:jc w:val="both"/>
              <w:rPr>
                <w:rFonts w:eastAsia="Aptos" w:cs="Calibri"/>
              </w:rPr>
            </w:pPr>
          </w:p>
        </w:tc>
        <w:tc>
          <w:tcPr>
            <w:tcW w:w="1009" w:type="dxa"/>
            <w:tcBorders>
              <w:top w:val="single" w:sz="4" w:space="0" w:color="auto"/>
              <w:bottom w:val="single" w:sz="4" w:space="0" w:color="auto"/>
            </w:tcBorders>
          </w:tcPr>
          <w:p w14:paraId="203064B7" w14:textId="77777777" w:rsidR="00C51D0F" w:rsidRPr="00600AAE" w:rsidRDefault="00C51D0F" w:rsidP="00C51D0F">
            <w:pPr>
              <w:spacing w:before="0" w:after="0"/>
              <w:jc w:val="center"/>
              <w:rPr>
                <w:rFonts w:eastAsia="Aptos" w:cs="Calibri"/>
                <w:lang w:val="en-US"/>
              </w:rPr>
            </w:pPr>
            <w:r w:rsidRPr="00600AAE">
              <w:rPr>
                <w:rFonts w:eastAsia="Aptos" w:cs="Calibri"/>
                <w:lang w:val="en-US"/>
              </w:rPr>
              <w:t>Groups</w:t>
            </w:r>
          </w:p>
        </w:tc>
        <w:tc>
          <w:tcPr>
            <w:tcW w:w="1315" w:type="dxa"/>
            <w:tcBorders>
              <w:top w:val="single" w:sz="4" w:space="0" w:color="auto"/>
              <w:bottom w:val="single" w:sz="4" w:space="0" w:color="auto"/>
            </w:tcBorders>
          </w:tcPr>
          <w:p w14:paraId="7B948A48" w14:textId="77777777" w:rsidR="00C51D0F" w:rsidRPr="00600AAE" w:rsidRDefault="00C51D0F" w:rsidP="00C51D0F">
            <w:pPr>
              <w:spacing w:before="0" w:after="0"/>
              <w:jc w:val="center"/>
              <w:rPr>
                <w:rFonts w:eastAsia="Aptos" w:cs="Calibri"/>
                <w:lang w:val="en-US"/>
              </w:rPr>
            </w:pPr>
            <w:proofErr w:type="spellStart"/>
            <w:r w:rsidRPr="00600AAE">
              <w:rPr>
                <w:rFonts w:eastAsia="Aptos" w:cs="Calibri"/>
              </w:rPr>
              <w:t>pre</w:t>
            </w:r>
            <w:proofErr w:type="spellEnd"/>
          </w:p>
        </w:tc>
        <w:tc>
          <w:tcPr>
            <w:tcW w:w="1321" w:type="dxa"/>
            <w:tcBorders>
              <w:top w:val="single" w:sz="4" w:space="0" w:color="auto"/>
              <w:bottom w:val="single" w:sz="4" w:space="0" w:color="auto"/>
            </w:tcBorders>
          </w:tcPr>
          <w:p w14:paraId="0C89E924" w14:textId="77777777" w:rsidR="00C51D0F" w:rsidRPr="00600AAE" w:rsidRDefault="00C51D0F" w:rsidP="00C51D0F">
            <w:pPr>
              <w:spacing w:before="0" w:after="0"/>
              <w:jc w:val="center"/>
              <w:rPr>
                <w:rFonts w:eastAsia="Aptos" w:cs="Calibri"/>
                <w:lang w:val="en-US"/>
              </w:rPr>
            </w:pPr>
            <w:r w:rsidRPr="00600AAE">
              <w:rPr>
                <w:rFonts w:eastAsia="Aptos" w:cs="Calibri"/>
              </w:rPr>
              <w:t>post</w:t>
            </w:r>
          </w:p>
        </w:tc>
        <w:tc>
          <w:tcPr>
            <w:tcW w:w="1334" w:type="dxa"/>
            <w:tcBorders>
              <w:top w:val="single" w:sz="4" w:space="0" w:color="auto"/>
              <w:bottom w:val="single" w:sz="4" w:space="0" w:color="auto"/>
            </w:tcBorders>
          </w:tcPr>
          <w:p w14:paraId="21C1BCA8" w14:textId="77777777" w:rsidR="00C51D0F" w:rsidRPr="00600AAE" w:rsidRDefault="00C51D0F" w:rsidP="00C51D0F">
            <w:pPr>
              <w:spacing w:before="0" w:after="0"/>
              <w:jc w:val="center"/>
              <w:rPr>
                <w:rFonts w:eastAsia="Aptos" w:cs="Calibri"/>
                <w:lang w:val="en-US"/>
              </w:rPr>
            </w:pPr>
            <w:r w:rsidRPr="00600AAE">
              <w:rPr>
                <w:rFonts w:eastAsia="Aptos" w:cs="Calibri"/>
              </w:rPr>
              <w:t xml:space="preserve">% </w:t>
            </w:r>
            <w:proofErr w:type="spellStart"/>
            <w:r w:rsidRPr="00600AAE">
              <w:rPr>
                <w:rFonts w:eastAsia="Aptos" w:cs="Calibri"/>
              </w:rPr>
              <w:t>Dif</w:t>
            </w:r>
            <w:proofErr w:type="spellEnd"/>
            <w:r w:rsidRPr="00600AAE">
              <w:rPr>
                <w:rFonts w:eastAsia="Aptos" w:cs="Calibri"/>
              </w:rPr>
              <w:t>.</w:t>
            </w:r>
          </w:p>
        </w:tc>
        <w:tc>
          <w:tcPr>
            <w:tcW w:w="905" w:type="dxa"/>
            <w:tcBorders>
              <w:top w:val="single" w:sz="4" w:space="0" w:color="auto"/>
              <w:bottom w:val="single" w:sz="4" w:space="0" w:color="auto"/>
            </w:tcBorders>
          </w:tcPr>
          <w:p w14:paraId="206F43D0" w14:textId="77777777" w:rsidR="00C51D0F" w:rsidRPr="00600AAE" w:rsidRDefault="00C51D0F" w:rsidP="00C51D0F">
            <w:pPr>
              <w:spacing w:before="0" w:after="0"/>
              <w:jc w:val="center"/>
              <w:rPr>
                <w:rFonts w:eastAsia="Aptos" w:cs="Calibri"/>
                <w:lang w:val="en-US"/>
              </w:rPr>
            </w:pPr>
            <w:r w:rsidRPr="00600AAE">
              <w:rPr>
                <w:rFonts w:eastAsia="Aptos" w:cs="Calibri"/>
                <w:lang w:val="en-US"/>
              </w:rPr>
              <w:t>Sig.</w:t>
            </w:r>
          </w:p>
        </w:tc>
        <w:tc>
          <w:tcPr>
            <w:tcW w:w="1111" w:type="dxa"/>
            <w:tcBorders>
              <w:top w:val="single" w:sz="4" w:space="0" w:color="auto"/>
              <w:bottom w:val="single" w:sz="4" w:space="0" w:color="auto"/>
            </w:tcBorders>
          </w:tcPr>
          <w:p w14:paraId="678940AD" w14:textId="77777777" w:rsidR="00C51D0F" w:rsidRPr="00600AAE" w:rsidRDefault="00C51D0F" w:rsidP="00C51D0F">
            <w:pPr>
              <w:spacing w:before="0" w:after="0"/>
              <w:jc w:val="center"/>
              <w:rPr>
                <w:rFonts w:eastAsia="Aptos" w:cs="Calibri"/>
              </w:rPr>
            </w:pPr>
            <w:r w:rsidRPr="00600AAE">
              <w:rPr>
                <w:rFonts w:eastAsia="Aptos" w:cs="Calibri"/>
              </w:rPr>
              <w:t>η</w:t>
            </w:r>
            <w:r w:rsidRPr="00600AAE">
              <w:rPr>
                <w:rFonts w:eastAsia="Aptos" w:cs="Calibri"/>
                <w:vertAlign w:val="superscript"/>
              </w:rPr>
              <w:t>2</w:t>
            </w:r>
          </w:p>
        </w:tc>
      </w:tr>
      <w:tr w:rsidR="00C51D0F" w:rsidRPr="00600AAE" w14:paraId="2C0D1325" w14:textId="77777777" w:rsidTr="00455087">
        <w:trPr>
          <w:trHeight w:val="343"/>
          <w:jc w:val="center"/>
        </w:trPr>
        <w:tc>
          <w:tcPr>
            <w:tcW w:w="1513" w:type="dxa"/>
            <w:vMerge w:val="restart"/>
            <w:tcBorders>
              <w:top w:val="single" w:sz="4" w:space="0" w:color="auto"/>
            </w:tcBorders>
          </w:tcPr>
          <w:p w14:paraId="1BFA1934" w14:textId="5B5CB7B7" w:rsidR="00C51D0F" w:rsidRPr="00600AAE" w:rsidRDefault="003A1469" w:rsidP="00C51D0F">
            <w:pPr>
              <w:spacing w:before="0" w:after="0"/>
              <w:jc w:val="both"/>
              <w:rPr>
                <w:rFonts w:eastAsia="Aptos" w:cs="Calibri"/>
                <w:lang w:val="en-US"/>
              </w:rPr>
            </w:pPr>
            <w:r w:rsidRPr="00600AAE">
              <w:rPr>
                <w:rFonts w:eastAsia="Aptos" w:cs="Calibri"/>
              </w:rPr>
              <w:t>Μάζα</w:t>
            </w:r>
            <w:r w:rsidR="00C51D0F" w:rsidRPr="00600AAE">
              <w:rPr>
                <w:rFonts w:eastAsia="Aptos" w:cs="Calibri"/>
                <w:lang w:val="en-US"/>
              </w:rPr>
              <w:t xml:space="preserve"> (kg)</w:t>
            </w:r>
          </w:p>
        </w:tc>
        <w:tc>
          <w:tcPr>
            <w:tcW w:w="1009" w:type="dxa"/>
            <w:tcBorders>
              <w:top w:val="single" w:sz="4" w:space="0" w:color="auto"/>
            </w:tcBorders>
          </w:tcPr>
          <w:p w14:paraId="64A59696" w14:textId="77777777" w:rsidR="00C51D0F" w:rsidRPr="00600AAE" w:rsidRDefault="00C51D0F" w:rsidP="00C51D0F">
            <w:pPr>
              <w:spacing w:before="0" w:after="0"/>
              <w:jc w:val="both"/>
              <w:rPr>
                <w:rFonts w:eastAsia="Aptos" w:cs="Calibri"/>
                <w:lang w:val="en-US"/>
              </w:rPr>
            </w:pPr>
            <w:r w:rsidRPr="00600AAE">
              <w:rPr>
                <w:rFonts w:eastAsia="Aptos" w:cs="Calibri"/>
                <w:lang w:val="en-US"/>
              </w:rPr>
              <w:t>Conc</w:t>
            </w:r>
          </w:p>
        </w:tc>
        <w:tc>
          <w:tcPr>
            <w:tcW w:w="1315" w:type="dxa"/>
            <w:tcBorders>
              <w:top w:val="single" w:sz="4" w:space="0" w:color="auto"/>
            </w:tcBorders>
          </w:tcPr>
          <w:p w14:paraId="3F8EE942" w14:textId="5D7A1B14" w:rsidR="00C51D0F" w:rsidRPr="00600AAE" w:rsidRDefault="00C51D0F" w:rsidP="00C51D0F">
            <w:pPr>
              <w:spacing w:before="0" w:after="0"/>
              <w:jc w:val="center"/>
              <w:rPr>
                <w:rFonts w:eastAsia="Aptos" w:cs="Calibri"/>
                <w:lang w:val="en-US"/>
              </w:rPr>
            </w:pPr>
            <w:r w:rsidRPr="00600AAE">
              <w:rPr>
                <w:rFonts w:eastAsia="Aptos" w:cs="Calibri"/>
                <w:lang w:val="en-US"/>
              </w:rPr>
              <w:t>63</w:t>
            </w:r>
            <w:r w:rsidR="00EB00E8" w:rsidRPr="00600AAE">
              <w:rPr>
                <w:rFonts w:eastAsia="Aptos" w:cs="Calibri"/>
                <w:lang w:val="en-US"/>
              </w:rPr>
              <w:t>,</w:t>
            </w:r>
            <w:r w:rsidRPr="00600AAE">
              <w:rPr>
                <w:rFonts w:eastAsia="Aptos" w:cs="Calibri"/>
                <w:lang w:val="en-US"/>
              </w:rPr>
              <w:t>0±6</w:t>
            </w:r>
            <w:r w:rsidR="00EB00E8" w:rsidRPr="00600AAE">
              <w:rPr>
                <w:rFonts w:eastAsia="Aptos" w:cs="Calibri"/>
                <w:lang w:val="en-US"/>
              </w:rPr>
              <w:t>,</w:t>
            </w:r>
            <w:r w:rsidRPr="00600AAE">
              <w:rPr>
                <w:rFonts w:eastAsia="Aptos" w:cs="Calibri"/>
                <w:lang w:val="en-US"/>
              </w:rPr>
              <w:t>7</w:t>
            </w:r>
          </w:p>
        </w:tc>
        <w:tc>
          <w:tcPr>
            <w:tcW w:w="1321" w:type="dxa"/>
            <w:tcBorders>
              <w:top w:val="single" w:sz="4" w:space="0" w:color="auto"/>
            </w:tcBorders>
          </w:tcPr>
          <w:p w14:paraId="689770FA" w14:textId="7A095A32" w:rsidR="00C51D0F" w:rsidRPr="00600AAE" w:rsidRDefault="00C51D0F" w:rsidP="00C51D0F">
            <w:pPr>
              <w:spacing w:before="0" w:after="0"/>
              <w:jc w:val="center"/>
              <w:rPr>
                <w:rFonts w:eastAsia="Aptos" w:cs="Calibri"/>
                <w:lang w:val="en-US"/>
              </w:rPr>
            </w:pPr>
            <w:r w:rsidRPr="00600AAE">
              <w:rPr>
                <w:rFonts w:eastAsia="Aptos" w:cs="Calibri"/>
                <w:lang w:val="en-US"/>
              </w:rPr>
              <w:t>63</w:t>
            </w:r>
            <w:r w:rsidR="00EB00E8" w:rsidRPr="00600AAE">
              <w:rPr>
                <w:rFonts w:eastAsia="Aptos" w:cs="Calibri"/>
                <w:lang w:val="en-US"/>
              </w:rPr>
              <w:t>,</w:t>
            </w:r>
            <w:r w:rsidRPr="00600AAE">
              <w:rPr>
                <w:rFonts w:eastAsia="Aptos" w:cs="Calibri"/>
                <w:lang w:val="en-US"/>
              </w:rPr>
              <w:t>5±5</w:t>
            </w:r>
            <w:r w:rsidR="00F224F8" w:rsidRPr="00600AAE">
              <w:rPr>
                <w:rFonts w:eastAsia="Aptos" w:cs="Calibri"/>
                <w:lang w:val="en-US"/>
              </w:rPr>
              <w:t>,</w:t>
            </w:r>
            <w:r w:rsidRPr="00600AAE">
              <w:rPr>
                <w:rFonts w:eastAsia="Aptos" w:cs="Calibri"/>
                <w:lang w:val="en-US"/>
              </w:rPr>
              <w:t>9</w:t>
            </w:r>
          </w:p>
        </w:tc>
        <w:tc>
          <w:tcPr>
            <w:tcW w:w="1334" w:type="dxa"/>
            <w:tcBorders>
              <w:top w:val="single" w:sz="4" w:space="0" w:color="auto"/>
            </w:tcBorders>
          </w:tcPr>
          <w:p w14:paraId="14D60528" w14:textId="58909736" w:rsidR="00C51D0F" w:rsidRPr="00600AAE" w:rsidRDefault="00C51D0F" w:rsidP="00C51D0F">
            <w:pPr>
              <w:spacing w:before="0" w:after="0"/>
              <w:jc w:val="both"/>
              <w:rPr>
                <w:rFonts w:eastAsia="Aptos" w:cs="Calibri"/>
                <w:lang w:val="en-US"/>
              </w:rPr>
            </w:pPr>
            <w:r w:rsidRPr="00600AAE">
              <w:rPr>
                <w:rFonts w:eastAsia="Aptos" w:cs="Calibri"/>
                <w:lang w:val="en-US"/>
              </w:rPr>
              <w:t>0</w:t>
            </w:r>
            <w:r w:rsidR="00F224F8" w:rsidRPr="00600AAE">
              <w:rPr>
                <w:rFonts w:eastAsia="Aptos" w:cs="Calibri"/>
                <w:lang w:val="en-US"/>
              </w:rPr>
              <w:t>,</w:t>
            </w:r>
            <w:r w:rsidRPr="00600AAE">
              <w:rPr>
                <w:rFonts w:eastAsia="Aptos" w:cs="Calibri"/>
                <w:lang w:val="en-US"/>
              </w:rPr>
              <w:t>99±2</w:t>
            </w:r>
            <w:r w:rsidR="00F224F8" w:rsidRPr="00600AAE">
              <w:rPr>
                <w:rFonts w:eastAsia="Aptos" w:cs="Calibri"/>
                <w:lang w:val="en-US"/>
              </w:rPr>
              <w:t>,</w:t>
            </w:r>
            <w:r w:rsidRPr="00600AAE">
              <w:rPr>
                <w:rFonts w:eastAsia="Aptos" w:cs="Calibri"/>
                <w:lang w:val="en-US"/>
              </w:rPr>
              <w:t>3</w:t>
            </w:r>
          </w:p>
        </w:tc>
        <w:tc>
          <w:tcPr>
            <w:tcW w:w="905" w:type="dxa"/>
            <w:vMerge w:val="restart"/>
            <w:tcBorders>
              <w:top w:val="single" w:sz="4" w:space="0" w:color="auto"/>
            </w:tcBorders>
          </w:tcPr>
          <w:p w14:paraId="71909D4E" w14:textId="00F4457F" w:rsidR="00C51D0F" w:rsidRPr="00600AAE" w:rsidRDefault="00C51D0F" w:rsidP="00C51D0F">
            <w:pPr>
              <w:spacing w:before="0" w:after="0"/>
              <w:jc w:val="both"/>
              <w:rPr>
                <w:rFonts w:eastAsia="Aptos" w:cs="Calibri"/>
                <w:lang w:val="en-US"/>
              </w:rPr>
            </w:pPr>
            <w:r w:rsidRPr="00600AAE">
              <w:rPr>
                <w:rFonts w:eastAsia="Aptos" w:cs="Calibri"/>
                <w:lang w:val="en-US"/>
              </w:rPr>
              <w:t>0</w:t>
            </w:r>
            <w:r w:rsidR="00F224F8" w:rsidRPr="00600AAE">
              <w:rPr>
                <w:rFonts w:eastAsia="Aptos" w:cs="Calibri"/>
                <w:lang w:val="en-US"/>
              </w:rPr>
              <w:t>,</w:t>
            </w:r>
            <w:r w:rsidRPr="00600AAE">
              <w:rPr>
                <w:rFonts w:eastAsia="Aptos" w:cs="Calibri"/>
                <w:lang w:val="en-US"/>
              </w:rPr>
              <w:t>825</w:t>
            </w:r>
          </w:p>
        </w:tc>
        <w:tc>
          <w:tcPr>
            <w:tcW w:w="1111" w:type="dxa"/>
            <w:vMerge w:val="restart"/>
            <w:tcBorders>
              <w:top w:val="single" w:sz="4" w:space="0" w:color="auto"/>
            </w:tcBorders>
          </w:tcPr>
          <w:p w14:paraId="53EFA801" w14:textId="4B39F807" w:rsidR="00C51D0F" w:rsidRPr="00600AAE" w:rsidRDefault="00C51D0F" w:rsidP="00C51D0F">
            <w:pPr>
              <w:spacing w:before="0" w:after="0"/>
              <w:jc w:val="both"/>
              <w:rPr>
                <w:rFonts w:eastAsia="Aptos" w:cs="Calibri"/>
                <w:lang w:val="en-US"/>
              </w:rPr>
            </w:pPr>
            <w:r w:rsidRPr="00600AAE">
              <w:rPr>
                <w:rFonts w:eastAsia="Aptos" w:cs="Calibri"/>
                <w:lang w:val="en-US"/>
              </w:rPr>
              <w:t>0</w:t>
            </w:r>
            <w:r w:rsidR="00F224F8" w:rsidRPr="00600AAE">
              <w:rPr>
                <w:rFonts w:eastAsia="Aptos" w:cs="Calibri"/>
                <w:lang w:val="en-US"/>
              </w:rPr>
              <w:t>,</w:t>
            </w:r>
            <w:r w:rsidRPr="00600AAE">
              <w:rPr>
                <w:rFonts w:eastAsia="Aptos" w:cs="Calibri"/>
                <w:lang w:val="en-US"/>
              </w:rPr>
              <w:t>004</w:t>
            </w:r>
          </w:p>
        </w:tc>
      </w:tr>
      <w:tr w:rsidR="00C51D0F" w:rsidRPr="00600AAE" w14:paraId="2F842BE4" w14:textId="77777777" w:rsidTr="00455087">
        <w:trPr>
          <w:trHeight w:val="154"/>
          <w:jc w:val="center"/>
        </w:trPr>
        <w:tc>
          <w:tcPr>
            <w:tcW w:w="1513" w:type="dxa"/>
            <w:vMerge/>
          </w:tcPr>
          <w:p w14:paraId="0CA431AF" w14:textId="77777777" w:rsidR="00C51D0F" w:rsidRPr="00600AAE" w:rsidRDefault="00C51D0F" w:rsidP="00C51D0F">
            <w:pPr>
              <w:spacing w:before="0" w:after="0"/>
              <w:jc w:val="both"/>
              <w:rPr>
                <w:rFonts w:eastAsia="Aptos" w:cs="Calibri"/>
                <w:lang w:val="en-US"/>
              </w:rPr>
            </w:pPr>
          </w:p>
        </w:tc>
        <w:tc>
          <w:tcPr>
            <w:tcW w:w="1009" w:type="dxa"/>
          </w:tcPr>
          <w:p w14:paraId="1212C5BE" w14:textId="77777777" w:rsidR="00C51D0F" w:rsidRPr="00600AAE" w:rsidRDefault="00C51D0F" w:rsidP="00C51D0F">
            <w:pPr>
              <w:spacing w:before="0" w:after="0"/>
              <w:jc w:val="both"/>
              <w:rPr>
                <w:rFonts w:eastAsia="Aptos" w:cs="Calibri"/>
                <w:lang w:val="en-US"/>
              </w:rPr>
            </w:pPr>
            <w:r w:rsidRPr="00600AAE">
              <w:rPr>
                <w:rFonts w:eastAsia="Aptos" w:cs="Calibri"/>
                <w:lang w:val="en-US"/>
              </w:rPr>
              <w:t>Comp</w:t>
            </w:r>
          </w:p>
        </w:tc>
        <w:tc>
          <w:tcPr>
            <w:tcW w:w="1315" w:type="dxa"/>
          </w:tcPr>
          <w:p w14:paraId="7538C237" w14:textId="3402F46E" w:rsidR="00C51D0F" w:rsidRPr="00600AAE" w:rsidRDefault="00C51D0F" w:rsidP="00C51D0F">
            <w:pPr>
              <w:spacing w:before="0" w:after="0"/>
              <w:jc w:val="center"/>
              <w:rPr>
                <w:rFonts w:eastAsia="Aptos" w:cs="Calibri"/>
                <w:lang w:val="en-US"/>
              </w:rPr>
            </w:pPr>
            <w:r w:rsidRPr="00600AAE">
              <w:rPr>
                <w:rFonts w:eastAsia="Aptos" w:cs="Calibri"/>
                <w:lang w:val="en-US"/>
              </w:rPr>
              <w:t>67</w:t>
            </w:r>
            <w:r w:rsidR="00EB00E8" w:rsidRPr="00600AAE">
              <w:rPr>
                <w:rFonts w:eastAsia="Aptos" w:cs="Calibri"/>
                <w:lang w:val="en-US"/>
              </w:rPr>
              <w:t>,</w:t>
            </w:r>
            <w:r w:rsidRPr="00600AAE">
              <w:rPr>
                <w:rFonts w:eastAsia="Aptos" w:cs="Calibri"/>
                <w:lang w:val="en-US"/>
              </w:rPr>
              <w:t>6±9</w:t>
            </w:r>
            <w:r w:rsidR="00EB00E8" w:rsidRPr="00600AAE">
              <w:rPr>
                <w:rFonts w:eastAsia="Aptos" w:cs="Calibri"/>
                <w:lang w:val="en-US"/>
              </w:rPr>
              <w:t>,</w:t>
            </w:r>
            <w:r w:rsidRPr="00600AAE">
              <w:rPr>
                <w:rFonts w:eastAsia="Aptos" w:cs="Calibri"/>
                <w:lang w:val="en-US"/>
              </w:rPr>
              <w:t>3</w:t>
            </w:r>
          </w:p>
        </w:tc>
        <w:tc>
          <w:tcPr>
            <w:tcW w:w="1321" w:type="dxa"/>
          </w:tcPr>
          <w:p w14:paraId="1D7FC107" w14:textId="2856BAA4" w:rsidR="00C51D0F" w:rsidRPr="00600AAE" w:rsidRDefault="00C51D0F" w:rsidP="00C51D0F">
            <w:pPr>
              <w:spacing w:before="0" w:after="0"/>
              <w:jc w:val="center"/>
              <w:rPr>
                <w:rFonts w:eastAsia="Aptos" w:cs="Calibri"/>
                <w:lang w:val="en-US"/>
              </w:rPr>
            </w:pPr>
            <w:r w:rsidRPr="00600AAE">
              <w:rPr>
                <w:rFonts w:eastAsia="Aptos" w:cs="Calibri"/>
                <w:lang w:val="en-US"/>
              </w:rPr>
              <w:t>68</w:t>
            </w:r>
            <w:r w:rsidR="00EB00E8" w:rsidRPr="00600AAE">
              <w:rPr>
                <w:rFonts w:eastAsia="Aptos" w:cs="Calibri"/>
                <w:lang w:val="en-US"/>
              </w:rPr>
              <w:t>,</w:t>
            </w:r>
            <w:r w:rsidRPr="00600AAE">
              <w:rPr>
                <w:rFonts w:eastAsia="Aptos" w:cs="Calibri"/>
                <w:lang w:val="en-US"/>
              </w:rPr>
              <w:t>0±8</w:t>
            </w:r>
            <w:r w:rsidR="00F224F8" w:rsidRPr="00600AAE">
              <w:rPr>
                <w:rFonts w:eastAsia="Aptos" w:cs="Calibri"/>
                <w:lang w:val="en-US"/>
              </w:rPr>
              <w:t>,</w:t>
            </w:r>
            <w:r w:rsidRPr="00600AAE">
              <w:rPr>
                <w:rFonts w:eastAsia="Aptos" w:cs="Calibri"/>
                <w:lang w:val="en-US"/>
              </w:rPr>
              <w:t>9</w:t>
            </w:r>
          </w:p>
        </w:tc>
        <w:tc>
          <w:tcPr>
            <w:tcW w:w="1334" w:type="dxa"/>
          </w:tcPr>
          <w:p w14:paraId="491CE58F" w14:textId="199519D2" w:rsidR="00C51D0F" w:rsidRPr="00600AAE" w:rsidRDefault="00C51D0F" w:rsidP="00C51D0F">
            <w:pPr>
              <w:spacing w:before="0" w:after="0"/>
              <w:jc w:val="both"/>
              <w:rPr>
                <w:rFonts w:eastAsia="Aptos" w:cs="Calibri"/>
                <w:lang w:val="en-US"/>
              </w:rPr>
            </w:pPr>
            <w:r w:rsidRPr="00600AAE">
              <w:rPr>
                <w:rFonts w:eastAsia="Aptos" w:cs="Calibri"/>
                <w:lang w:val="en-US"/>
              </w:rPr>
              <w:t>0</w:t>
            </w:r>
            <w:r w:rsidR="00F224F8" w:rsidRPr="00600AAE">
              <w:rPr>
                <w:rFonts w:eastAsia="Aptos" w:cs="Calibri"/>
                <w:lang w:val="en-US"/>
              </w:rPr>
              <w:t>,</w:t>
            </w:r>
            <w:r w:rsidRPr="00600AAE">
              <w:rPr>
                <w:rFonts w:eastAsia="Aptos" w:cs="Calibri"/>
                <w:lang w:val="en-US"/>
              </w:rPr>
              <w:t>66±1</w:t>
            </w:r>
            <w:r w:rsidR="00F224F8" w:rsidRPr="00600AAE">
              <w:rPr>
                <w:rFonts w:eastAsia="Aptos" w:cs="Calibri"/>
                <w:lang w:val="en-US"/>
              </w:rPr>
              <w:t>,</w:t>
            </w:r>
            <w:r w:rsidRPr="00600AAE">
              <w:rPr>
                <w:rFonts w:eastAsia="Aptos" w:cs="Calibri"/>
                <w:lang w:val="en-US"/>
              </w:rPr>
              <w:t>4</w:t>
            </w:r>
          </w:p>
        </w:tc>
        <w:tc>
          <w:tcPr>
            <w:tcW w:w="905" w:type="dxa"/>
            <w:vMerge/>
          </w:tcPr>
          <w:p w14:paraId="749F8BBE" w14:textId="77777777" w:rsidR="00C51D0F" w:rsidRPr="00600AAE" w:rsidRDefault="00C51D0F" w:rsidP="00C51D0F">
            <w:pPr>
              <w:spacing w:before="0" w:after="0"/>
              <w:jc w:val="both"/>
              <w:rPr>
                <w:rFonts w:eastAsia="Aptos" w:cs="Calibri"/>
                <w:lang w:val="en-US"/>
              </w:rPr>
            </w:pPr>
          </w:p>
        </w:tc>
        <w:tc>
          <w:tcPr>
            <w:tcW w:w="1111" w:type="dxa"/>
            <w:vMerge/>
          </w:tcPr>
          <w:p w14:paraId="27C0EE56" w14:textId="77777777" w:rsidR="00C51D0F" w:rsidRPr="00600AAE" w:rsidRDefault="00C51D0F" w:rsidP="00C51D0F">
            <w:pPr>
              <w:spacing w:before="0" w:after="0"/>
              <w:jc w:val="both"/>
              <w:rPr>
                <w:rFonts w:eastAsia="Aptos" w:cs="Calibri"/>
                <w:lang w:val="en-US"/>
              </w:rPr>
            </w:pPr>
          </w:p>
        </w:tc>
      </w:tr>
      <w:tr w:rsidR="00C51D0F" w:rsidRPr="00600AAE" w14:paraId="4E25B2F2" w14:textId="77777777" w:rsidTr="00455087">
        <w:trPr>
          <w:trHeight w:val="297"/>
          <w:jc w:val="center"/>
        </w:trPr>
        <w:tc>
          <w:tcPr>
            <w:tcW w:w="1513" w:type="dxa"/>
            <w:vMerge w:val="restart"/>
          </w:tcPr>
          <w:p w14:paraId="7C948AB6" w14:textId="7AAE04CD" w:rsidR="00C51D0F" w:rsidRPr="00600AAE" w:rsidRDefault="003A1469" w:rsidP="00C51D0F">
            <w:pPr>
              <w:spacing w:before="0" w:after="0"/>
              <w:jc w:val="both"/>
              <w:rPr>
                <w:rFonts w:eastAsia="Aptos" w:cs="Calibri"/>
                <w:lang w:val="en-US"/>
              </w:rPr>
            </w:pPr>
            <w:r w:rsidRPr="00600AAE">
              <w:rPr>
                <w:rFonts w:eastAsia="Aptos" w:cs="Calibri"/>
              </w:rPr>
              <w:t>Λίπος</w:t>
            </w:r>
            <w:r w:rsidR="00C51D0F" w:rsidRPr="00600AAE">
              <w:rPr>
                <w:rFonts w:eastAsia="Aptos" w:cs="Calibri"/>
                <w:lang w:val="en-US"/>
              </w:rPr>
              <w:t xml:space="preserve"> (%)</w:t>
            </w:r>
          </w:p>
        </w:tc>
        <w:tc>
          <w:tcPr>
            <w:tcW w:w="1009" w:type="dxa"/>
          </w:tcPr>
          <w:p w14:paraId="699A73DB" w14:textId="77777777" w:rsidR="00C51D0F" w:rsidRPr="00600AAE" w:rsidRDefault="00C51D0F" w:rsidP="00C51D0F">
            <w:pPr>
              <w:spacing w:before="0" w:after="0"/>
              <w:jc w:val="both"/>
              <w:rPr>
                <w:rFonts w:eastAsia="Aptos" w:cs="Calibri"/>
                <w:lang w:val="en-US"/>
              </w:rPr>
            </w:pPr>
            <w:proofErr w:type="spellStart"/>
            <w:r w:rsidRPr="00600AAE">
              <w:rPr>
                <w:rFonts w:eastAsia="Aptos" w:cs="Calibri"/>
              </w:rPr>
              <w:t>Conc</w:t>
            </w:r>
            <w:proofErr w:type="spellEnd"/>
          </w:p>
        </w:tc>
        <w:tc>
          <w:tcPr>
            <w:tcW w:w="1315" w:type="dxa"/>
          </w:tcPr>
          <w:p w14:paraId="655B8F9E" w14:textId="621924F1" w:rsidR="00C51D0F" w:rsidRPr="00600AAE" w:rsidRDefault="00C51D0F" w:rsidP="00C51D0F">
            <w:pPr>
              <w:spacing w:before="0" w:after="0"/>
              <w:jc w:val="center"/>
              <w:rPr>
                <w:rFonts w:eastAsia="Aptos" w:cs="Calibri"/>
                <w:lang w:val="en-US"/>
              </w:rPr>
            </w:pPr>
            <w:r w:rsidRPr="00600AAE">
              <w:rPr>
                <w:rFonts w:eastAsia="Aptos" w:cs="Calibri"/>
                <w:lang w:val="en-US"/>
              </w:rPr>
              <w:t>13</w:t>
            </w:r>
            <w:r w:rsidR="00EB00E8" w:rsidRPr="00600AAE">
              <w:rPr>
                <w:rFonts w:eastAsia="Aptos" w:cs="Calibri"/>
                <w:lang w:val="en-US"/>
              </w:rPr>
              <w:t>,</w:t>
            </w:r>
            <w:r w:rsidRPr="00600AAE">
              <w:rPr>
                <w:rFonts w:eastAsia="Aptos" w:cs="Calibri"/>
                <w:lang w:val="en-US"/>
              </w:rPr>
              <w:t>5±2</w:t>
            </w:r>
            <w:r w:rsidR="00EB00E8" w:rsidRPr="00600AAE">
              <w:rPr>
                <w:rFonts w:eastAsia="Aptos" w:cs="Calibri"/>
                <w:lang w:val="en-US"/>
              </w:rPr>
              <w:t>,</w:t>
            </w:r>
            <w:r w:rsidRPr="00600AAE">
              <w:rPr>
                <w:rFonts w:eastAsia="Aptos" w:cs="Calibri"/>
                <w:lang w:val="en-US"/>
              </w:rPr>
              <w:t>6</w:t>
            </w:r>
          </w:p>
        </w:tc>
        <w:tc>
          <w:tcPr>
            <w:tcW w:w="1321" w:type="dxa"/>
          </w:tcPr>
          <w:p w14:paraId="04A1924B" w14:textId="765ADDAE" w:rsidR="00C51D0F" w:rsidRPr="00600AAE" w:rsidRDefault="00C51D0F" w:rsidP="00C51D0F">
            <w:pPr>
              <w:spacing w:before="0" w:after="0"/>
              <w:jc w:val="center"/>
              <w:rPr>
                <w:rFonts w:eastAsia="Aptos" w:cs="Calibri"/>
                <w:lang w:val="en-US"/>
              </w:rPr>
            </w:pPr>
            <w:r w:rsidRPr="00600AAE">
              <w:rPr>
                <w:rFonts w:eastAsia="Aptos" w:cs="Calibri"/>
                <w:lang w:val="en-US"/>
              </w:rPr>
              <w:t>13</w:t>
            </w:r>
            <w:r w:rsidR="00EB00E8" w:rsidRPr="00600AAE">
              <w:rPr>
                <w:rFonts w:eastAsia="Aptos" w:cs="Calibri"/>
                <w:lang w:val="en-US"/>
              </w:rPr>
              <w:t>,</w:t>
            </w:r>
            <w:r w:rsidRPr="00600AAE">
              <w:rPr>
                <w:rFonts w:eastAsia="Aptos" w:cs="Calibri"/>
                <w:lang w:val="en-US"/>
              </w:rPr>
              <w:t>3±1</w:t>
            </w:r>
            <w:r w:rsidR="00F224F8" w:rsidRPr="00600AAE">
              <w:rPr>
                <w:rFonts w:eastAsia="Aptos" w:cs="Calibri"/>
                <w:lang w:val="en-US"/>
              </w:rPr>
              <w:t>,</w:t>
            </w:r>
            <w:r w:rsidRPr="00600AAE">
              <w:rPr>
                <w:rFonts w:eastAsia="Aptos" w:cs="Calibri"/>
                <w:lang w:val="en-US"/>
              </w:rPr>
              <w:t>4</w:t>
            </w:r>
          </w:p>
        </w:tc>
        <w:tc>
          <w:tcPr>
            <w:tcW w:w="1334" w:type="dxa"/>
          </w:tcPr>
          <w:p w14:paraId="4575FE52" w14:textId="48A35CDE" w:rsidR="00C51D0F" w:rsidRPr="00600AAE" w:rsidRDefault="00C51D0F" w:rsidP="00C51D0F">
            <w:pPr>
              <w:spacing w:before="0" w:after="0"/>
              <w:jc w:val="both"/>
              <w:rPr>
                <w:rFonts w:eastAsia="Aptos" w:cs="Calibri"/>
                <w:lang w:val="en-US"/>
              </w:rPr>
            </w:pPr>
            <w:r w:rsidRPr="00600AAE">
              <w:rPr>
                <w:rFonts w:eastAsia="Aptos" w:cs="Calibri"/>
                <w:lang w:val="en-US"/>
              </w:rPr>
              <w:t>-5</w:t>
            </w:r>
            <w:r w:rsidR="00F224F8" w:rsidRPr="00600AAE">
              <w:rPr>
                <w:rFonts w:eastAsia="Aptos" w:cs="Calibri"/>
                <w:lang w:val="en-US"/>
              </w:rPr>
              <w:t>,</w:t>
            </w:r>
            <w:r w:rsidRPr="00600AAE">
              <w:rPr>
                <w:rFonts w:eastAsia="Aptos" w:cs="Calibri"/>
                <w:lang w:val="en-US"/>
              </w:rPr>
              <w:t>00±10</w:t>
            </w:r>
            <w:r w:rsidR="00F224F8" w:rsidRPr="00600AAE">
              <w:rPr>
                <w:rFonts w:eastAsia="Aptos" w:cs="Calibri"/>
                <w:lang w:val="en-US"/>
              </w:rPr>
              <w:t>,</w:t>
            </w:r>
            <w:r w:rsidRPr="00600AAE">
              <w:rPr>
                <w:rFonts w:eastAsia="Aptos" w:cs="Calibri"/>
                <w:lang w:val="en-US"/>
              </w:rPr>
              <w:t>4</w:t>
            </w:r>
          </w:p>
        </w:tc>
        <w:tc>
          <w:tcPr>
            <w:tcW w:w="905" w:type="dxa"/>
            <w:vMerge w:val="restart"/>
          </w:tcPr>
          <w:p w14:paraId="5AAA56AC" w14:textId="3DE90C0B" w:rsidR="00C51D0F" w:rsidRPr="00600AAE" w:rsidRDefault="00C51D0F" w:rsidP="00C51D0F">
            <w:pPr>
              <w:spacing w:before="0" w:after="0"/>
              <w:jc w:val="both"/>
              <w:rPr>
                <w:rFonts w:eastAsia="Aptos" w:cs="Calibri"/>
                <w:lang w:val="en-US"/>
              </w:rPr>
            </w:pPr>
            <w:r w:rsidRPr="00600AAE">
              <w:rPr>
                <w:rFonts w:eastAsia="Aptos" w:cs="Calibri"/>
                <w:lang w:val="en-US"/>
              </w:rPr>
              <w:t>0</w:t>
            </w:r>
            <w:r w:rsidR="00F224F8" w:rsidRPr="00600AAE">
              <w:rPr>
                <w:rFonts w:eastAsia="Aptos" w:cs="Calibri"/>
                <w:lang w:val="en-US"/>
              </w:rPr>
              <w:t>,</w:t>
            </w:r>
            <w:r w:rsidRPr="00600AAE">
              <w:rPr>
                <w:rFonts w:eastAsia="Aptos" w:cs="Calibri"/>
                <w:lang w:val="en-US"/>
              </w:rPr>
              <w:t>709</w:t>
            </w:r>
          </w:p>
        </w:tc>
        <w:tc>
          <w:tcPr>
            <w:tcW w:w="1111" w:type="dxa"/>
            <w:vMerge w:val="restart"/>
          </w:tcPr>
          <w:p w14:paraId="53CBD7E1" w14:textId="37E55168" w:rsidR="00C51D0F" w:rsidRPr="00600AAE" w:rsidRDefault="00C51D0F" w:rsidP="00C51D0F">
            <w:pPr>
              <w:spacing w:before="0" w:after="0"/>
              <w:jc w:val="both"/>
              <w:rPr>
                <w:rFonts w:eastAsia="Aptos" w:cs="Calibri"/>
                <w:lang w:val="en-US"/>
              </w:rPr>
            </w:pPr>
            <w:r w:rsidRPr="00600AAE">
              <w:rPr>
                <w:rFonts w:eastAsia="Aptos" w:cs="Calibri"/>
                <w:lang w:val="en-US"/>
              </w:rPr>
              <w:t>0</w:t>
            </w:r>
            <w:r w:rsidR="00F224F8" w:rsidRPr="00600AAE">
              <w:rPr>
                <w:rFonts w:eastAsia="Aptos" w:cs="Calibri"/>
                <w:lang w:val="en-US"/>
              </w:rPr>
              <w:t>,</w:t>
            </w:r>
            <w:r w:rsidRPr="00600AAE">
              <w:rPr>
                <w:rFonts w:eastAsia="Aptos" w:cs="Calibri"/>
                <w:lang w:val="en-US"/>
              </w:rPr>
              <w:t>048</w:t>
            </w:r>
          </w:p>
        </w:tc>
      </w:tr>
      <w:tr w:rsidR="00C51D0F" w:rsidRPr="00600AAE" w14:paraId="5FA57A51" w14:textId="77777777" w:rsidTr="00455087">
        <w:trPr>
          <w:trHeight w:val="154"/>
          <w:jc w:val="center"/>
        </w:trPr>
        <w:tc>
          <w:tcPr>
            <w:tcW w:w="1513" w:type="dxa"/>
            <w:vMerge/>
          </w:tcPr>
          <w:p w14:paraId="174ED073" w14:textId="77777777" w:rsidR="00C51D0F" w:rsidRPr="00600AAE" w:rsidRDefault="00C51D0F" w:rsidP="00C51D0F">
            <w:pPr>
              <w:spacing w:before="0" w:after="0"/>
              <w:jc w:val="both"/>
              <w:rPr>
                <w:rFonts w:eastAsia="Aptos" w:cs="Calibri"/>
                <w:lang w:val="en-US"/>
              </w:rPr>
            </w:pPr>
          </w:p>
        </w:tc>
        <w:tc>
          <w:tcPr>
            <w:tcW w:w="1009" w:type="dxa"/>
          </w:tcPr>
          <w:p w14:paraId="459F79C9" w14:textId="77777777" w:rsidR="00C51D0F" w:rsidRPr="00600AAE" w:rsidRDefault="00C51D0F" w:rsidP="00C51D0F">
            <w:pPr>
              <w:spacing w:before="0" w:after="0"/>
              <w:jc w:val="both"/>
              <w:rPr>
                <w:rFonts w:eastAsia="Aptos" w:cs="Calibri"/>
                <w:lang w:val="en-US"/>
              </w:rPr>
            </w:pPr>
            <w:proofErr w:type="spellStart"/>
            <w:r w:rsidRPr="00600AAE">
              <w:rPr>
                <w:rFonts w:eastAsia="Aptos" w:cs="Calibri"/>
              </w:rPr>
              <w:t>Comp</w:t>
            </w:r>
            <w:proofErr w:type="spellEnd"/>
          </w:p>
        </w:tc>
        <w:tc>
          <w:tcPr>
            <w:tcW w:w="1315" w:type="dxa"/>
          </w:tcPr>
          <w:p w14:paraId="120FDBBB" w14:textId="0F7F3061" w:rsidR="00C51D0F" w:rsidRPr="00600AAE" w:rsidRDefault="00C51D0F" w:rsidP="00C51D0F">
            <w:pPr>
              <w:spacing w:before="0" w:after="0"/>
              <w:jc w:val="center"/>
              <w:rPr>
                <w:rFonts w:eastAsia="Aptos" w:cs="Calibri"/>
                <w:lang w:val="en-US"/>
              </w:rPr>
            </w:pPr>
            <w:r w:rsidRPr="00600AAE">
              <w:rPr>
                <w:rFonts w:eastAsia="Aptos" w:cs="Calibri"/>
                <w:lang w:val="en-US"/>
              </w:rPr>
              <w:t>15</w:t>
            </w:r>
            <w:r w:rsidR="00EB00E8" w:rsidRPr="00600AAE">
              <w:rPr>
                <w:rFonts w:eastAsia="Aptos" w:cs="Calibri"/>
                <w:lang w:val="en-US"/>
              </w:rPr>
              <w:t>,</w:t>
            </w:r>
            <w:r w:rsidRPr="00600AAE">
              <w:rPr>
                <w:rFonts w:eastAsia="Aptos" w:cs="Calibri"/>
                <w:lang w:val="en-US"/>
              </w:rPr>
              <w:t>1±4</w:t>
            </w:r>
            <w:r w:rsidR="00EB00E8" w:rsidRPr="00600AAE">
              <w:rPr>
                <w:rFonts w:eastAsia="Aptos" w:cs="Calibri"/>
                <w:lang w:val="en-US"/>
              </w:rPr>
              <w:t>,</w:t>
            </w:r>
            <w:r w:rsidRPr="00600AAE">
              <w:rPr>
                <w:rFonts w:eastAsia="Aptos" w:cs="Calibri"/>
                <w:lang w:val="en-US"/>
              </w:rPr>
              <w:t>5</w:t>
            </w:r>
          </w:p>
        </w:tc>
        <w:tc>
          <w:tcPr>
            <w:tcW w:w="1321" w:type="dxa"/>
          </w:tcPr>
          <w:p w14:paraId="056D41E5" w14:textId="0C8F64C0" w:rsidR="00C51D0F" w:rsidRPr="00600AAE" w:rsidRDefault="00C51D0F" w:rsidP="00C51D0F">
            <w:pPr>
              <w:spacing w:before="0" w:after="0"/>
              <w:jc w:val="center"/>
              <w:rPr>
                <w:rFonts w:eastAsia="Aptos" w:cs="Calibri"/>
                <w:lang w:val="en-US"/>
              </w:rPr>
            </w:pPr>
            <w:r w:rsidRPr="00600AAE">
              <w:rPr>
                <w:rFonts w:eastAsia="Aptos" w:cs="Calibri"/>
                <w:lang w:val="en-US"/>
              </w:rPr>
              <w:t>14</w:t>
            </w:r>
            <w:r w:rsidR="00EB00E8" w:rsidRPr="00600AAE">
              <w:rPr>
                <w:rFonts w:eastAsia="Aptos" w:cs="Calibri"/>
                <w:lang w:val="en-US"/>
              </w:rPr>
              <w:t>,</w:t>
            </w:r>
            <w:r w:rsidRPr="00600AAE">
              <w:rPr>
                <w:rFonts w:eastAsia="Aptos" w:cs="Calibri"/>
                <w:lang w:val="en-US"/>
              </w:rPr>
              <w:t>5±4</w:t>
            </w:r>
            <w:r w:rsidR="00F224F8" w:rsidRPr="00600AAE">
              <w:rPr>
                <w:rFonts w:eastAsia="Aptos" w:cs="Calibri"/>
                <w:lang w:val="en-US"/>
              </w:rPr>
              <w:t>,</w:t>
            </w:r>
            <w:r w:rsidRPr="00600AAE">
              <w:rPr>
                <w:rFonts w:eastAsia="Aptos" w:cs="Calibri"/>
                <w:lang w:val="en-US"/>
              </w:rPr>
              <w:t>9</w:t>
            </w:r>
          </w:p>
        </w:tc>
        <w:tc>
          <w:tcPr>
            <w:tcW w:w="1334" w:type="dxa"/>
          </w:tcPr>
          <w:p w14:paraId="4B85A111" w14:textId="594A404E" w:rsidR="00C51D0F" w:rsidRPr="00600AAE" w:rsidRDefault="00C51D0F" w:rsidP="00C51D0F">
            <w:pPr>
              <w:spacing w:before="0" w:after="0"/>
              <w:jc w:val="both"/>
              <w:rPr>
                <w:rFonts w:eastAsia="Aptos" w:cs="Calibri"/>
                <w:lang w:val="en-US"/>
              </w:rPr>
            </w:pPr>
            <w:r w:rsidRPr="00600AAE">
              <w:rPr>
                <w:rFonts w:eastAsia="Aptos" w:cs="Calibri"/>
                <w:lang w:val="en-US"/>
              </w:rPr>
              <w:t>-0</w:t>
            </w:r>
            <w:r w:rsidR="00F224F8" w:rsidRPr="00600AAE">
              <w:rPr>
                <w:rFonts w:eastAsia="Aptos" w:cs="Calibri"/>
                <w:lang w:val="en-US"/>
              </w:rPr>
              <w:t>,</w:t>
            </w:r>
            <w:r w:rsidRPr="00600AAE">
              <w:rPr>
                <w:rFonts w:eastAsia="Aptos" w:cs="Calibri"/>
                <w:lang w:val="en-US"/>
              </w:rPr>
              <w:t>39±10</w:t>
            </w:r>
            <w:r w:rsidR="00F224F8" w:rsidRPr="00600AAE">
              <w:rPr>
                <w:rFonts w:eastAsia="Aptos" w:cs="Calibri"/>
                <w:lang w:val="en-US"/>
              </w:rPr>
              <w:t>,</w:t>
            </w:r>
            <w:r w:rsidRPr="00600AAE">
              <w:rPr>
                <w:rFonts w:eastAsia="Aptos" w:cs="Calibri"/>
                <w:lang w:val="en-US"/>
              </w:rPr>
              <w:t>4</w:t>
            </w:r>
          </w:p>
        </w:tc>
        <w:tc>
          <w:tcPr>
            <w:tcW w:w="905" w:type="dxa"/>
            <w:vMerge/>
          </w:tcPr>
          <w:p w14:paraId="6080EFD3" w14:textId="77777777" w:rsidR="00C51D0F" w:rsidRPr="00600AAE" w:rsidRDefault="00C51D0F" w:rsidP="00C51D0F">
            <w:pPr>
              <w:spacing w:before="0" w:after="0"/>
              <w:jc w:val="both"/>
              <w:rPr>
                <w:rFonts w:eastAsia="Aptos" w:cs="Calibri"/>
                <w:lang w:val="en-US"/>
              </w:rPr>
            </w:pPr>
          </w:p>
        </w:tc>
        <w:tc>
          <w:tcPr>
            <w:tcW w:w="1111" w:type="dxa"/>
            <w:vMerge/>
          </w:tcPr>
          <w:p w14:paraId="4D7D6C02" w14:textId="77777777" w:rsidR="00C51D0F" w:rsidRPr="00600AAE" w:rsidRDefault="00C51D0F" w:rsidP="00C51D0F">
            <w:pPr>
              <w:spacing w:before="0" w:after="0"/>
              <w:jc w:val="both"/>
              <w:rPr>
                <w:rFonts w:eastAsia="Aptos" w:cs="Calibri"/>
                <w:lang w:val="en-US"/>
              </w:rPr>
            </w:pPr>
          </w:p>
        </w:tc>
      </w:tr>
      <w:tr w:rsidR="00C51D0F" w:rsidRPr="00600AAE" w14:paraId="254A7F0C" w14:textId="77777777" w:rsidTr="00455087">
        <w:trPr>
          <w:trHeight w:val="297"/>
          <w:jc w:val="center"/>
        </w:trPr>
        <w:tc>
          <w:tcPr>
            <w:tcW w:w="1513" w:type="dxa"/>
            <w:vMerge w:val="restart"/>
          </w:tcPr>
          <w:p w14:paraId="6A525D59" w14:textId="0769B18A" w:rsidR="00C51D0F" w:rsidRPr="00600AAE" w:rsidRDefault="003A1469" w:rsidP="00C51D0F">
            <w:pPr>
              <w:spacing w:before="0" w:after="0"/>
              <w:jc w:val="both"/>
              <w:rPr>
                <w:rFonts w:eastAsia="Aptos" w:cs="Calibri"/>
                <w:lang w:val="en-US"/>
              </w:rPr>
            </w:pPr>
            <w:proofErr w:type="spellStart"/>
            <w:r w:rsidRPr="00600AAE">
              <w:rPr>
                <w:rFonts w:eastAsia="Aptos" w:cs="Calibri"/>
              </w:rPr>
              <w:t>Άλιπη</w:t>
            </w:r>
            <w:proofErr w:type="spellEnd"/>
            <w:r w:rsidRPr="00600AAE">
              <w:rPr>
                <w:rFonts w:eastAsia="Aptos" w:cs="Calibri"/>
              </w:rPr>
              <w:t xml:space="preserve"> Μάζα </w:t>
            </w:r>
            <w:r w:rsidR="00C51D0F" w:rsidRPr="00600AAE">
              <w:rPr>
                <w:rFonts w:eastAsia="Aptos" w:cs="Calibri"/>
                <w:lang w:val="en-US"/>
              </w:rPr>
              <w:t>(kg)</w:t>
            </w:r>
          </w:p>
        </w:tc>
        <w:tc>
          <w:tcPr>
            <w:tcW w:w="1009" w:type="dxa"/>
          </w:tcPr>
          <w:p w14:paraId="74D41D0F" w14:textId="77777777" w:rsidR="00C51D0F" w:rsidRPr="00600AAE" w:rsidRDefault="00C51D0F" w:rsidP="00C51D0F">
            <w:pPr>
              <w:spacing w:before="0" w:after="0"/>
              <w:jc w:val="both"/>
              <w:rPr>
                <w:rFonts w:eastAsia="Aptos" w:cs="Calibri"/>
                <w:lang w:val="en-US"/>
              </w:rPr>
            </w:pPr>
            <w:proofErr w:type="spellStart"/>
            <w:r w:rsidRPr="00600AAE">
              <w:rPr>
                <w:rFonts w:eastAsia="Aptos" w:cs="Calibri"/>
              </w:rPr>
              <w:t>Conc</w:t>
            </w:r>
            <w:proofErr w:type="spellEnd"/>
          </w:p>
        </w:tc>
        <w:tc>
          <w:tcPr>
            <w:tcW w:w="1315" w:type="dxa"/>
          </w:tcPr>
          <w:p w14:paraId="086BC0B6" w14:textId="0F6E8DD6" w:rsidR="00C51D0F" w:rsidRPr="00600AAE" w:rsidRDefault="00C51D0F" w:rsidP="00C51D0F">
            <w:pPr>
              <w:spacing w:before="0" w:after="0"/>
              <w:jc w:val="center"/>
              <w:rPr>
                <w:rFonts w:eastAsia="Aptos" w:cs="Calibri"/>
                <w:lang w:val="en-US"/>
              </w:rPr>
            </w:pPr>
            <w:r w:rsidRPr="00600AAE">
              <w:rPr>
                <w:rFonts w:eastAsia="Aptos" w:cs="Calibri"/>
                <w:lang w:val="en-US"/>
              </w:rPr>
              <w:t>54</w:t>
            </w:r>
            <w:r w:rsidR="00EB00E8" w:rsidRPr="00600AAE">
              <w:rPr>
                <w:rFonts w:eastAsia="Aptos" w:cs="Calibri"/>
                <w:lang w:val="en-US"/>
              </w:rPr>
              <w:t>,</w:t>
            </w:r>
            <w:r w:rsidRPr="00600AAE">
              <w:rPr>
                <w:rFonts w:eastAsia="Aptos" w:cs="Calibri"/>
                <w:lang w:val="en-US"/>
              </w:rPr>
              <w:t>4±5</w:t>
            </w:r>
            <w:r w:rsidR="00EB00E8" w:rsidRPr="00600AAE">
              <w:rPr>
                <w:rFonts w:eastAsia="Aptos" w:cs="Calibri"/>
                <w:lang w:val="en-US"/>
              </w:rPr>
              <w:t>,</w:t>
            </w:r>
            <w:r w:rsidRPr="00600AAE">
              <w:rPr>
                <w:rFonts w:eastAsia="Aptos" w:cs="Calibri"/>
                <w:lang w:val="en-US"/>
              </w:rPr>
              <w:t>1</w:t>
            </w:r>
          </w:p>
        </w:tc>
        <w:tc>
          <w:tcPr>
            <w:tcW w:w="1321" w:type="dxa"/>
          </w:tcPr>
          <w:p w14:paraId="28CCCE20" w14:textId="3968F910" w:rsidR="00C51D0F" w:rsidRPr="00600AAE" w:rsidRDefault="00C51D0F" w:rsidP="00C51D0F">
            <w:pPr>
              <w:spacing w:before="0" w:after="0"/>
              <w:jc w:val="center"/>
              <w:rPr>
                <w:rFonts w:eastAsia="Aptos" w:cs="Calibri"/>
                <w:lang w:val="en-US"/>
              </w:rPr>
            </w:pPr>
            <w:r w:rsidRPr="00600AAE">
              <w:rPr>
                <w:rFonts w:eastAsia="Aptos" w:cs="Calibri"/>
                <w:lang w:val="en-US"/>
              </w:rPr>
              <w:t>55</w:t>
            </w:r>
            <w:r w:rsidR="00EB00E8" w:rsidRPr="00600AAE">
              <w:rPr>
                <w:rFonts w:eastAsia="Aptos" w:cs="Calibri"/>
                <w:lang w:val="en-US"/>
              </w:rPr>
              <w:t>,</w:t>
            </w:r>
            <w:r w:rsidRPr="00600AAE">
              <w:rPr>
                <w:rFonts w:eastAsia="Aptos" w:cs="Calibri"/>
                <w:lang w:val="en-US"/>
              </w:rPr>
              <w:t>0±</w:t>
            </w:r>
            <w:r w:rsidR="00F224F8" w:rsidRPr="00600AAE">
              <w:rPr>
                <w:rFonts w:eastAsia="Aptos" w:cs="Calibri"/>
                <w:lang w:val="en-US"/>
              </w:rPr>
              <w:t>4,</w:t>
            </w:r>
            <w:r w:rsidRPr="00600AAE">
              <w:rPr>
                <w:rFonts w:eastAsia="Aptos" w:cs="Calibri"/>
                <w:lang w:val="en-US"/>
              </w:rPr>
              <w:t>7</w:t>
            </w:r>
          </w:p>
        </w:tc>
        <w:tc>
          <w:tcPr>
            <w:tcW w:w="1334" w:type="dxa"/>
          </w:tcPr>
          <w:p w14:paraId="540C6A74" w14:textId="4B51FA67" w:rsidR="00C51D0F" w:rsidRPr="00600AAE" w:rsidRDefault="00C51D0F" w:rsidP="00C51D0F">
            <w:pPr>
              <w:spacing w:before="0" w:after="0"/>
              <w:jc w:val="both"/>
              <w:rPr>
                <w:rFonts w:eastAsia="Aptos" w:cs="Calibri"/>
                <w:lang w:val="en-US"/>
              </w:rPr>
            </w:pPr>
            <w:r w:rsidRPr="00600AAE">
              <w:rPr>
                <w:rFonts w:eastAsia="Aptos" w:cs="Calibri"/>
                <w:lang w:val="en-US"/>
              </w:rPr>
              <w:t>1</w:t>
            </w:r>
            <w:r w:rsidR="00F224F8" w:rsidRPr="00600AAE">
              <w:rPr>
                <w:rFonts w:eastAsia="Aptos" w:cs="Calibri"/>
                <w:lang w:val="en-US"/>
              </w:rPr>
              <w:t>,</w:t>
            </w:r>
            <w:r w:rsidRPr="00600AAE">
              <w:rPr>
                <w:rFonts w:eastAsia="Aptos" w:cs="Calibri"/>
                <w:lang w:val="en-US"/>
              </w:rPr>
              <w:t>32±2</w:t>
            </w:r>
            <w:r w:rsidR="00F224F8" w:rsidRPr="00600AAE">
              <w:rPr>
                <w:rFonts w:eastAsia="Aptos" w:cs="Calibri"/>
                <w:lang w:val="en-US"/>
              </w:rPr>
              <w:t>,</w:t>
            </w:r>
            <w:r w:rsidRPr="00600AAE">
              <w:rPr>
                <w:rFonts w:eastAsia="Aptos" w:cs="Calibri"/>
                <w:lang w:val="en-US"/>
              </w:rPr>
              <w:t>48</w:t>
            </w:r>
          </w:p>
        </w:tc>
        <w:tc>
          <w:tcPr>
            <w:tcW w:w="905" w:type="dxa"/>
            <w:vMerge w:val="restart"/>
          </w:tcPr>
          <w:p w14:paraId="7B5CD342" w14:textId="34A5AC77" w:rsidR="00C51D0F" w:rsidRPr="00600AAE" w:rsidRDefault="00C51D0F" w:rsidP="00C51D0F">
            <w:pPr>
              <w:spacing w:before="0" w:after="0"/>
              <w:jc w:val="both"/>
              <w:rPr>
                <w:rFonts w:eastAsia="Aptos" w:cs="Calibri"/>
                <w:lang w:val="en-US"/>
              </w:rPr>
            </w:pPr>
            <w:r w:rsidRPr="00600AAE">
              <w:rPr>
                <w:rFonts w:eastAsia="Aptos" w:cs="Calibri"/>
                <w:lang w:val="en-US"/>
              </w:rPr>
              <w:t>0</w:t>
            </w:r>
            <w:r w:rsidR="00F224F8" w:rsidRPr="00600AAE">
              <w:rPr>
                <w:rFonts w:eastAsia="Aptos" w:cs="Calibri"/>
                <w:lang w:val="en-US"/>
              </w:rPr>
              <w:t>,</w:t>
            </w:r>
            <w:r w:rsidRPr="00600AAE">
              <w:rPr>
                <w:rFonts w:eastAsia="Aptos" w:cs="Calibri"/>
                <w:lang w:val="en-US"/>
              </w:rPr>
              <w:t>729</w:t>
            </w:r>
          </w:p>
        </w:tc>
        <w:tc>
          <w:tcPr>
            <w:tcW w:w="1111" w:type="dxa"/>
            <w:vMerge w:val="restart"/>
          </w:tcPr>
          <w:p w14:paraId="33217321" w14:textId="655BBC50" w:rsidR="00C51D0F" w:rsidRPr="00600AAE" w:rsidRDefault="00C51D0F" w:rsidP="00C51D0F">
            <w:pPr>
              <w:spacing w:before="0" w:after="0"/>
              <w:jc w:val="both"/>
              <w:rPr>
                <w:rFonts w:eastAsia="Aptos" w:cs="Calibri"/>
                <w:lang w:val="en-US"/>
              </w:rPr>
            </w:pPr>
            <w:r w:rsidRPr="00600AAE">
              <w:rPr>
                <w:rFonts w:eastAsia="Aptos" w:cs="Calibri"/>
                <w:lang w:val="en-US"/>
              </w:rPr>
              <w:t>0</w:t>
            </w:r>
            <w:r w:rsidR="00F224F8" w:rsidRPr="00600AAE">
              <w:rPr>
                <w:rFonts w:eastAsia="Aptos" w:cs="Calibri"/>
                <w:lang w:val="en-US"/>
              </w:rPr>
              <w:t>,</w:t>
            </w:r>
            <w:r w:rsidRPr="00600AAE">
              <w:rPr>
                <w:rFonts w:eastAsia="Aptos" w:cs="Calibri"/>
                <w:lang w:val="en-US"/>
              </w:rPr>
              <w:t>125</w:t>
            </w:r>
          </w:p>
        </w:tc>
      </w:tr>
      <w:tr w:rsidR="00C51D0F" w:rsidRPr="00600AAE" w14:paraId="65BB0120" w14:textId="77777777" w:rsidTr="00455087">
        <w:trPr>
          <w:trHeight w:val="154"/>
          <w:jc w:val="center"/>
        </w:trPr>
        <w:tc>
          <w:tcPr>
            <w:tcW w:w="1513" w:type="dxa"/>
            <w:vMerge/>
          </w:tcPr>
          <w:p w14:paraId="35F8C2D5" w14:textId="77777777" w:rsidR="00C51D0F" w:rsidRPr="00600AAE" w:rsidRDefault="00C51D0F" w:rsidP="00C51D0F">
            <w:pPr>
              <w:spacing w:before="0" w:after="0"/>
              <w:jc w:val="both"/>
              <w:rPr>
                <w:rFonts w:eastAsia="Aptos" w:cs="Calibri"/>
                <w:lang w:val="en-US"/>
              </w:rPr>
            </w:pPr>
          </w:p>
        </w:tc>
        <w:tc>
          <w:tcPr>
            <w:tcW w:w="1009" w:type="dxa"/>
          </w:tcPr>
          <w:p w14:paraId="23572632" w14:textId="77777777" w:rsidR="00C51D0F" w:rsidRPr="00600AAE" w:rsidRDefault="00C51D0F" w:rsidP="00C51D0F">
            <w:pPr>
              <w:spacing w:before="0" w:after="0"/>
              <w:jc w:val="both"/>
              <w:rPr>
                <w:rFonts w:eastAsia="Aptos" w:cs="Calibri"/>
                <w:lang w:val="en-US"/>
              </w:rPr>
            </w:pPr>
            <w:proofErr w:type="spellStart"/>
            <w:r w:rsidRPr="00600AAE">
              <w:rPr>
                <w:rFonts w:eastAsia="Aptos" w:cs="Calibri"/>
              </w:rPr>
              <w:t>Comp</w:t>
            </w:r>
            <w:proofErr w:type="spellEnd"/>
          </w:p>
        </w:tc>
        <w:tc>
          <w:tcPr>
            <w:tcW w:w="1315" w:type="dxa"/>
          </w:tcPr>
          <w:p w14:paraId="61610435" w14:textId="15D4B1F5" w:rsidR="00C51D0F" w:rsidRPr="00600AAE" w:rsidRDefault="00C51D0F" w:rsidP="00C51D0F">
            <w:pPr>
              <w:spacing w:before="0" w:after="0"/>
              <w:jc w:val="center"/>
              <w:rPr>
                <w:rFonts w:eastAsia="Aptos" w:cs="Calibri"/>
                <w:lang w:val="en-US"/>
              </w:rPr>
            </w:pPr>
            <w:r w:rsidRPr="00600AAE">
              <w:rPr>
                <w:rFonts w:eastAsia="Aptos" w:cs="Calibri"/>
                <w:lang w:val="en-US"/>
              </w:rPr>
              <w:t>57</w:t>
            </w:r>
            <w:r w:rsidR="00EB00E8" w:rsidRPr="00600AAE">
              <w:rPr>
                <w:rFonts w:eastAsia="Aptos" w:cs="Calibri"/>
                <w:lang w:val="en-US"/>
              </w:rPr>
              <w:t>,</w:t>
            </w:r>
            <w:r w:rsidRPr="00600AAE">
              <w:rPr>
                <w:rFonts w:eastAsia="Aptos" w:cs="Calibri"/>
                <w:lang w:val="en-US"/>
              </w:rPr>
              <w:t>1±6</w:t>
            </w:r>
            <w:r w:rsidR="00EB00E8" w:rsidRPr="00600AAE">
              <w:rPr>
                <w:rFonts w:eastAsia="Aptos" w:cs="Calibri"/>
                <w:lang w:val="en-US"/>
              </w:rPr>
              <w:t>,</w:t>
            </w:r>
            <w:r w:rsidRPr="00600AAE">
              <w:rPr>
                <w:rFonts w:eastAsia="Aptos" w:cs="Calibri"/>
                <w:lang w:val="en-US"/>
              </w:rPr>
              <w:t>0</w:t>
            </w:r>
          </w:p>
        </w:tc>
        <w:tc>
          <w:tcPr>
            <w:tcW w:w="1321" w:type="dxa"/>
          </w:tcPr>
          <w:p w14:paraId="61EB605C" w14:textId="70299D20" w:rsidR="00C51D0F" w:rsidRPr="00600AAE" w:rsidRDefault="00C51D0F" w:rsidP="00C51D0F">
            <w:pPr>
              <w:spacing w:before="0" w:after="0"/>
              <w:jc w:val="center"/>
              <w:rPr>
                <w:rFonts w:eastAsia="Aptos" w:cs="Calibri"/>
                <w:lang w:val="en-US"/>
              </w:rPr>
            </w:pPr>
            <w:r w:rsidRPr="00600AAE">
              <w:rPr>
                <w:rFonts w:eastAsia="Aptos" w:cs="Calibri"/>
                <w:lang w:val="en-US"/>
              </w:rPr>
              <w:t>57</w:t>
            </w:r>
            <w:r w:rsidR="00EB00E8" w:rsidRPr="00600AAE">
              <w:rPr>
                <w:rFonts w:eastAsia="Aptos" w:cs="Calibri"/>
                <w:lang w:val="en-US"/>
              </w:rPr>
              <w:t>,</w:t>
            </w:r>
            <w:r w:rsidRPr="00600AAE">
              <w:rPr>
                <w:rFonts w:eastAsia="Aptos" w:cs="Calibri"/>
                <w:lang w:val="en-US"/>
              </w:rPr>
              <w:t>9±5</w:t>
            </w:r>
            <w:r w:rsidR="00F224F8" w:rsidRPr="00600AAE">
              <w:rPr>
                <w:rFonts w:eastAsia="Aptos" w:cs="Calibri"/>
                <w:lang w:val="en-US"/>
              </w:rPr>
              <w:t>,</w:t>
            </w:r>
            <w:r w:rsidRPr="00600AAE">
              <w:rPr>
                <w:rFonts w:eastAsia="Aptos" w:cs="Calibri"/>
                <w:lang w:val="en-US"/>
              </w:rPr>
              <w:t>2</w:t>
            </w:r>
            <w:r w:rsidRPr="00600AAE">
              <w:rPr>
                <w:rFonts w:eastAsia="Aptos" w:cs="Calibri"/>
                <w:vertAlign w:val="superscript"/>
                <w:lang w:val="en-US"/>
              </w:rPr>
              <w:t>*</w:t>
            </w:r>
          </w:p>
        </w:tc>
        <w:tc>
          <w:tcPr>
            <w:tcW w:w="1334" w:type="dxa"/>
          </w:tcPr>
          <w:p w14:paraId="1DDC93F9" w14:textId="4384262E" w:rsidR="00C51D0F" w:rsidRPr="00600AAE" w:rsidRDefault="00C51D0F" w:rsidP="00C51D0F">
            <w:pPr>
              <w:spacing w:before="0" w:after="0"/>
              <w:jc w:val="both"/>
              <w:rPr>
                <w:rFonts w:eastAsia="Aptos" w:cs="Calibri"/>
                <w:lang w:val="en-US"/>
              </w:rPr>
            </w:pPr>
            <w:r w:rsidRPr="00600AAE">
              <w:rPr>
                <w:rFonts w:eastAsia="Aptos" w:cs="Calibri"/>
                <w:lang w:val="en-US"/>
              </w:rPr>
              <w:t>1</w:t>
            </w:r>
            <w:r w:rsidR="00F224F8" w:rsidRPr="00600AAE">
              <w:rPr>
                <w:rFonts w:eastAsia="Aptos" w:cs="Calibri"/>
                <w:lang w:val="en-US"/>
              </w:rPr>
              <w:t>,</w:t>
            </w:r>
            <w:r w:rsidRPr="00600AAE">
              <w:rPr>
                <w:rFonts w:eastAsia="Aptos" w:cs="Calibri"/>
                <w:lang w:val="en-US"/>
              </w:rPr>
              <w:t>65±1</w:t>
            </w:r>
            <w:r w:rsidR="00F224F8" w:rsidRPr="00600AAE">
              <w:rPr>
                <w:rFonts w:eastAsia="Aptos" w:cs="Calibri"/>
                <w:lang w:val="en-US"/>
              </w:rPr>
              <w:t>,</w:t>
            </w:r>
            <w:r w:rsidRPr="00600AAE">
              <w:rPr>
                <w:rFonts w:eastAsia="Aptos" w:cs="Calibri"/>
                <w:lang w:val="en-US"/>
              </w:rPr>
              <w:t>75</w:t>
            </w:r>
          </w:p>
        </w:tc>
        <w:tc>
          <w:tcPr>
            <w:tcW w:w="905" w:type="dxa"/>
            <w:vMerge/>
          </w:tcPr>
          <w:p w14:paraId="3225762C" w14:textId="77777777" w:rsidR="00C51D0F" w:rsidRPr="00600AAE" w:rsidRDefault="00C51D0F" w:rsidP="00C51D0F">
            <w:pPr>
              <w:spacing w:before="0" w:after="0"/>
              <w:jc w:val="both"/>
              <w:rPr>
                <w:rFonts w:eastAsia="Aptos" w:cs="Calibri"/>
                <w:lang w:val="en-US"/>
              </w:rPr>
            </w:pPr>
          </w:p>
        </w:tc>
        <w:tc>
          <w:tcPr>
            <w:tcW w:w="1111" w:type="dxa"/>
            <w:vMerge/>
          </w:tcPr>
          <w:p w14:paraId="62335118" w14:textId="77777777" w:rsidR="00C51D0F" w:rsidRPr="00600AAE" w:rsidRDefault="00C51D0F" w:rsidP="00C51D0F">
            <w:pPr>
              <w:spacing w:before="0" w:after="0"/>
              <w:jc w:val="both"/>
              <w:rPr>
                <w:rFonts w:eastAsia="Aptos" w:cs="Calibri"/>
                <w:lang w:val="en-US"/>
              </w:rPr>
            </w:pPr>
          </w:p>
        </w:tc>
      </w:tr>
      <w:tr w:rsidR="00C51D0F" w:rsidRPr="00600AAE" w14:paraId="417B2AC9" w14:textId="77777777" w:rsidTr="00455087">
        <w:trPr>
          <w:trHeight w:val="284"/>
          <w:jc w:val="center"/>
        </w:trPr>
        <w:tc>
          <w:tcPr>
            <w:tcW w:w="1513" w:type="dxa"/>
            <w:vMerge w:val="restart"/>
          </w:tcPr>
          <w:p w14:paraId="522708AF" w14:textId="03198116" w:rsidR="00C51D0F" w:rsidRPr="00600AAE" w:rsidRDefault="003A1469" w:rsidP="00C51D0F">
            <w:pPr>
              <w:spacing w:before="0" w:after="0"/>
              <w:jc w:val="both"/>
              <w:rPr>
                <w:rFonts w:eastAsia="Aptos" w:cs="Calibri"/>
                <w:lang w:val="en-US"/>
              </w:rPr>
            </w:pPr>
            <w:r w:rsidRPr="00600AAE">
              <w:rPr>
                <w:rFonts w:eastAsia="Aptos" w:cs="Calibri"/>
              </w:rPr>
              <w:t>Ευλυγισία</w:t>
            </w:r>
            <w:r w:rsidR="00C51D0F" w:rsidRPr="00600AAE">
              <w:rPr>
                <w:rFonts w:eastAsia="Aptos" w:cs="Calibri"/>
                <w:lang w:val="en-US"/>
              </w:rPr>
              <w:t xml:space="preserve"> (cm)</w:t>
            </w:r>
          </w:p>
        </w:tc>
        <w:tc>
          <w:tcPr>
            <w:tcW w:w="1009" w:type="dxa"/>
          </w:tcPr>
          <w:p w14:paraId="3E84F62B" w14:textId="77777777" w:rsidR="00C51D0F" w:rsidRPr="00600AAE" w:rsidRDefault="00C51D0F" w:rsidP="00C51D0F">
            <w:pPr>
              <w:spacing w:before="0" w:after="0"/>
              <w:jc w:val="both"/>
              <w:rPr>
                <w:rFonts w:eastAsia="Aptos" w:cs="Calibri"/>
                <w:lang w:val="en-US"/>
              </w:rPr>
            </w:pPr>
            <w:proofErr w:type="spellStart"/>
            <w:r w:rsidRPr="00600AAE">
              <w:rPr>
                <w:rFonts w:eastAsia="Aptos" w:cs="Calibri"/>
              </w:rPr>
              <w:t>Conc</w:t>
            </w:r>
            <w:proofErr w:type="spellEnd"/>
          </w:p>
        </w:tc>
        <w:tc>
          <w:tcPr>
            <w:tcW w:w="1315" w:type="dxa"/>
          </w:tcPr>
          <w:p w14:paraId="0DE4AC3C" w14:textId="4EAA04B1" w:rsidR="00C51D0F" w:rsidRPr="00600AAE" w:rsidRDefault="00C51D0F" w:rsidP="00C51D0F">
            <w:pPr>
              <w:spacing w:before="0" w:after="0"/>
              <w:jc w:val="center"/>
              <w:rPr>
                <w:rFonts w:eastAsia="Aptos" w:cs="Calibri"/>
                <w:lang w:val="en-US"/>
              </w:rPr>
            </w:pPr>
            <w:r w:rsidRPr="00600AAE">
              <w:rPr>
                <w:rFonts w:eastAsia="Aptos" w:cs="Calibri"/>
                <w:lang w:val="en-US"/>
              </w:rPr>
              <w:t>21</w:t>
            </w:r>
            <w:r w:rsidR="00EB00E8" w:rsidRPr="00600AAE">
              <w:rPr>
                <w:rFonts w:eastAsia="Aptos" w:cs="Calibri"/>
                <w:lang w:val="en-US"/>
              </w:rPr>
              <w:t>,</w:t>
            </w:r>
            <w:r w:rsidRPr="00600AAE">
              <w:rPr>
                <w:rFonts w:eastAsia="Aptos" w:cs="Calibri"/>
                <w:lang w:val="en-US"/>
              </w:rPr>
              <w:t>9±8</w:t>
            </w:r>
            <w:r w:rsidR="00EB00E8" w:rsidRPr="00600AAE">
              <w:rPr>
                <w:rFonts w:eastAsia="Aptos" w:cs="Calibri"/>
                <w:lang w:val="en-US"/>
              </w:rPr>
              <w:t>,</w:t>
            </w:r>
            <w:r w:rsidRPr="00600AAE">
              <w:rPr>
                <w:rFonts w:eastAsia="Aptos" w:cs="Calibri"/>
                <w:lang w:val="en-US"/>
              </w:rPr>
              <w:t>6</w:t>
            </w:r>
          </w:p>
        </w:tc>
        <w:tc>
          <w:tcPr>
            <w:tcW w:w="1321" w:type="dxa"/>
          </w:tcPr>
          <w:p w14:paraId="18B040C2" w14:textId="09F5953B" w:rsidR="00C51D0F" w:rsidRPr="00600AAE" w:rsidRDefault="00C51D0F" w:rsidP="00C51D0F">
            <w:pPr>
              <w:spacing w:before="0" w:after="0"/>
              <w:jc w:val="center"/>
              <w:rPr>
                <w:rFonts w:eastAsia="Aptos" w:cs="Calibri"/>
                <w:lang w:val="en-US"/>
              </w:rPr>
            </w:pPr>
            <w:r w:rsidRPr="00600AAE">
              <w:rPr>
                <w:rFonts w:eastAsia="Aptos" w:cs="Calibri"/>
                <w:lang w:val="en-US"/>
              </w:rPr>
              <w:t>23</w:t>
            </w:r>
            <w:r w:rsidR="00F224F8" w:rsidRPr="00600AAE">
              <w:rPr>
                <w:rFonts w:eastAsia="Aptos" w:cs="Calibri"/>
                <w:lang w:val="en-US"/>
              </w:rPr>
              <w:t>.</w:t>
            </w:r>
            <w:r w:rsidRPr="00600AAE">
              <w:rPr>
                <w:rFonts w:eastAsia="Aptos" w:cs="Calibri"/>
                <w:lang w:val="en-US"/>
              </w:rPr>
              <w:t>0±7</w:t>
            </w:r>
            <w:r w:rsidR="00F224F8" w:rsidRPr="00600AAE">
              <w:rPr>
                <w:rFonts w:eastAsia="Aptos" w:cs="Calibri"/>
                <w:lang w:val="en-US"/>
              </w:rPr>
              <w:t>,</w:t>
            </w:r>
            <w:r w:rsidRPr="00600AAE">
              <w:rPr>
                <w:rFonts w:eastAsia="Aptos" w:cs="Calibri"/>
                <w:lang w:val="en-US"/>
              </w:rPr>
              <w:t>7</w:t>
            </w:r>
          </w:p>
        </w:tc>
        <w:tc>
          <w:tcPr>
            <w:tcW w:w="1334" w:type="dxa"/>
          </w:tcPr>
          <w:p w14:paraId="3CB1067A" w14:textId="7095F47B" w:rsidR="00C51D0F" w:rsidRPr="00600AAE" w:rsidRDefault="00C51D0F" w:rsidP="00C51D0F">
            <w:pPr>
              <w:spacing w:before="0" w:after="0"/>
              <w:jc w:val="both"/>
              <w:rPr>
                <w:rFonts w:eastAsia="Aptos" w:cs="Calibri"/>
                <w:color w:val="FF0000"/>
              </w:rPr>
            </w:pPr>
            <w:r w:rsidRPr="00600AAE">
              <w:rPr>
                <w:rFonts w:eastAsia="Aptos" w:cs="Calibri"/>
              </w:rPr>
              <w:t>9</w:t>
            </w:r>
            <w:r w:rsidR="00F224F8" w:rsidRPr="00600AAE">
              <w:rPr>
                <w:rFonts w:eastAsia="Aptos" w:cs="Calibri"/>
                <w:lang w:val="en-US"/>
              </w:rPr>
              <w:t>,</w:t>
            </w:r>
            <w:r w:rsidRPr="00600AAE">
              <w:rPr>
                <w:rFonts w:eastAsia="Aptos" w:cs="Calibri"/>
              </w:rPr>
              <w:t>18</w:t>
            </w:r>
            <w:r w:rsidRPr="00600AAE">
              <w:rPr>
                <w:rFonts w:eastAsia="Aptos" w:cs="Calibri"/>
                <w:lang w:val="en-US"/>
              </w:rPr>
              <w:t>±</w:t>
            </w:r>
            <w:r w:rsidRPr="00600AAE">
              <w:rPr>
                <w:rFonts w:eastAsia="Aptos" w:cs="Calibri"/>
              </w:rPr>
              <w:t>19</w:t>
            </w:r>
            <w:r w:rsidR="00F224F8" w:rsidRPr="00600AAE">
              <w:rPr>
                <w:rFonts w:eastAsia="Aptos" w:cs="Calibri"/>
                <w:lang w:val="en-US"/>
              </w:rPr>
              <w:t>,</w:t>
            </w:r>
            <w:r w:rsidRPr="00600AAE">
              <w:rPr>
                <w:rFonts w:eastAsia="Aptos" w:cs="Calibri"/>
              </w:rPr>
              <w:t>5</w:t>
            </w:r>
          </w:p>
        </w:tc>
        <w:tc>
          <w:tcPr>
            <w:tcW w:w="905" w:type="dxa"/>
            <w:vMerge w:val="restart"/>
          </w:tcPr>
          <w:p w14:paraId="6E525268" w14:textId="7D84201B" w:rsidR="00C51D0F" w:rsidRPr="00600AAE" w:rsidRDefault="00C51D0F" w:rsidP="00C51D0F">
            <w:pPr>
              <w:spacing w:before="0" w:after="0"/>
              <w:jc w:val="both"/>
              <w:rPr>
                <w:rFonts w:eastAsia="Aptos" w:cs="Calibri"/>
                <w:lang w:val="en-US"/>
              </w:rPr>
            </w:pPr>
            <w:r w:rsidRPr="00600AAE">
              <w:rPr>
                <w:rFonts w:eastAsia="Aptos" w:cs="Calibri"/>
                <w:lang w:val="en-US"/>
              </w:rPr>
              <w:t>0</w:t>
            </w:r>
            <w:r w:rsidR="00F224F8" w:rsidRPr="00600AAE">
              <w:rPr>
                <w:rFonts w:eastAsia="Aptos" w:cs="Calibri"/>
                <w:lang w:val="en-US"/>
              </w:rPr>
              <w:t>,</w:t>
            </w:r>
            <w:r w:rsidRPr="00600AAE">
              <w:rPr>
                <w:rFonts w:eastAsia="Aptos" w:cs="Calibri"/>
                <w:lang w:val="en-US"/>
              </w:rPr>
              <w:t>442</w:t>
            </w:r>
          </w:p>
        </w:tc>
        <w:tc>
          <w:tcPr>
            <w:tcW w:w="1111" w:type="dxa"/>
            <w:vMerge w:val="restart"/>
          </w:tcPr>
          <w:p w14:paraId="673042AF" w14:textId="6CFFA7E4" w:rsidR="00C51D0F" w:rsidRPr="00600AAE" w:rsidRDefault="00C51D0F" w:rsidP="00C51D0F">
            <w:pPr>
              <w:spacing w:before="0" w:after="0"/>
              <w:jc w:val="both"/>
              <w:rPr>
                <w:rFonts w:eastAsia="Aptos" w:cs="Calibri"/>
                <w:lang w:val="en-US"/>
              </w:rPr>
            </w:pPr>
            <w:r w:rsidRPr="00600AAE">
              <w:rPr>
                <w:rFonts w:eastAsia="Aptos" w:cs="Calibri"/>
                <w:lang w:val="en-US"/>
              </w:rPr>
              <w:t>0</w:t>
            </w:r>
            <w:r w:rsidR="00F224F8" w:rsidRPr="00600AAE">
              <w:rPr>
                <w:rFonts w:eastAsia="Aptos" w:cs="Calibri"/>
                <w:lang w:val="en-US"/>
              </w:rPr>
              <w:t>,</w:t>
            </w:r>
            <w:r w:rsidRPr="00600AAE">
              <w:rPr>
                <w:rFonts w:eastAsia="Aptos" w:cs="Calibri"/>
                <w:lang w:val="en-US"/>
              </w:rPr>
              <w:t>043</w:t>
            </w:r>
          </w:p>
        </w:tc>
      </w:tr>
      <w:tr w:rsidR="00C51D0F" w:rsidRPr="00600AAE" w14:paraId="3DD984D6" w14:textId="77777777" w:rsidTr="00455087">
        <w:trPr>
          <w:trHeight w:val="154"/>
          <w:jc w:val="center"/>
        </w:trPr>
        <w:tc>
          <w:tcPr>
            <w:tcW w:w="1513" w:type="dxa"/>
            <w:vMerge/>
            <w:tcBorders>
              <w:bottom w:val="single" w:sz="4" w:space="0" w:color="auto"/>
            </w:tcBorders>
          </w:tcPr>
          <w:p w14:paraId="2D253A7C" w14:textId="77777777" w:rsidR="00C51D0F" w:rsidRPr="00600AAE" w:rsidRDefault="00C51D0F" w:rsidP="00C51D0F">
            <w:pPr>
              <w:spacing w:before="0" w:after="0"/>
              <w:jc w:val="both"/>
              <w:rPr>
                <w:rFonts w:eastAsia="Aptos" w:cs="Calibri"/>
                <w:lang w:val="en-US"/>
              </w:rPr>
            </w:pPr>
          </w:p>
        </w:tc>
        <w:tc>
          <w:tcPr>
            <w:tcW w:w="1009" w:type="dxa"/>
            <w:tcBorders>
              <w:bottom w:val="single" w:sz="4" w:space="0" w:color="auto"/>
            </w:tcBorders>
          </w:tcPr>
          <w:p w14:paraId="08417C3E" w14:textId="77777777" w:rsidR="00C51D0F" w:rsidRPr="00600AAE" w:rsidRDefault="00C51D0F" w:rsidP="00C51D0F">
            <w:pPr>
              <w:spacing w:before="0" w:after="0"/>
              <w:jc w:val="both"/>
              <w:rPr>
                <w:rFonts w:eastAsia="Aptos" w:cs="Calibri"/>
                <w:lang w:val="en-US"/>
              </w:rPr>
            </w:pPr>
            <w:proofErr w:type="spellStart"/>
            <w:r w:rsidRPr="00600AAE">
              <w:rPr>
                <w:rFonts w:eastAsia="Aptos" w:cs="Calibri"/>
              </w:rPr>
              <w:t>Comp</w:t>
            </w:r>
            <w:proofErr w:type="spellEnd"/>
          </w:p>
        </w:tc>
        <w:tc>
          <w:tcPr>
            <w:tcW w:w="1315" w:type="dxa"/>
            <w:tcBorders>
              <w:bottom w:val="single" w:sz="4" w:space="0" w:color="auto"/>
            </w:tcBorders>
          </w:tcPr>
          <w:p w14:paraId="53481E27" w14:textId="3810B99F" w:rsidR="00C51D0F" w:rsidRPr="00600AAE" w:rsidRDefault="00C51D0F" w:rsidP="00C51D0F">
            <w:pPr>
              <w:spacing w:before="0" w:after="0"/>
              <w:jc w:val="center"/>
              <w:rPr>
                <w:rFonts w:eastAsia="Aptos" w:cs="Calibri"/>
                <w:lang w:val="en-US"/>
              </w:rPr>
            </w:pPr>
            <w:r w:rsidRPr="00600AAE">
              <w:rPr>
                <w:rFonts w:eastAsia="Aptos" w:cs="Calibri"/>
                <w:lang w:val="en-US"/>
              </w:rPr>
              <w:t>24</w:t>
            </w:r>
            <w:r w:rsidR="00EB00E8" w:rsidRPr="00600AAE">
              <w:rPr>
                <w:rFonts w:eastAsia="Aptos" w:cs="Calibri"/>
                <w:lang w:val="en-US"/>
              </w:rPr>
              <w:t>,</w:t>
            </w:r>
            <w:r w:rsidRPr="00600AAE">
              <w:rPr>
                <w:rFonts w:eastAsia="Aptos" w:cs="Calibri"/>
                <w:lang w:val="en-US"/>
              </w:rPr>
              <w:t>4±4</w:t>
            </w:r>
            <w:r w:rsidR="00EB00E8" w:rsidRPr="00600AAE">
              <w:rPr>
                <w:rFonts w:eastAsia="Aptos" w:cs="Calibri"/>
                <w:lang w:val="en-US"/>
              </w:rPr>
              <w:t>,</w:t>
            </w:r>
            <w:r w:rsidRPr="00600AAE">
              <w:rPr>
                <w:rFonts w:eastAsia="Aptos" w:cs="Calibri"/>
                <w:lang w:val="en-US"/>
              </w:rPr>
              <w:t>6</w:t>
            </w:r>
          </w:p>
        </w:tc>
        <w:tc>
          <w:tcPr>
            <w:tcW w:w="1321" w:type="dxa"/>
            <w:tcBorders>
              <w:bottom w:val="single" w:sz="4" w:space="0" w:color="auto"/>
            </w:tcBorders>
          </w:tcPr>
          <w:p w14:paraId="10B9B0E3" w14:textId="5548D4A9" w:rsidR="00C51D0F" w:rsidRPr="00600AAE" w:rsidRDefault="00C51D0F" w:rsidP="00C51D0F">
            <w:pPr>
              <w:spacing w:before="0" w:after="0"/>
              <w:jc w:val="center"/>
              <w:rPr>
                <w:rFonts w:eastAsia="Aptos" w:cs="Calibri"/>
                <w:lang w:val="en-US"/>
              </w:rPr>
            </w:pPr>
            <w:r w:rsidRPr="00600AAE">
              <w:rPr>
                <w:rFonts w:eastAsia="Aptos" w:cs="Calibri"/>
                <w:lang w:val="en-US"/>
              </w:rPr>
              <w:t>24</w:t>
            </w:r>
            <w:r w:rsidR="00F224F8" w:rsidRPr="00600AAE">
              <w:rPr>
                <w:rFonts w:eastAsia="Aptos" w:cs="Calibri"/>
                <w:lang w:val="en-US"/>
              </w:rPr>
              <w:t>,</w:t>
            </w:r>
            <w:r w:rsidRPr="00600AAE">
              <w:rPr>
                <w:rFonts w:eastAsia="Aptos" w:cs="Calibri"/>
                <w:lang w:val="en-US"/>
              </w:rPr>
              <w:t>1±4</w:t>
            </w:r>
            <w:r w:rsidR="00F224F8" w:rsidRPr="00600AAE">
              <w:rPr>
                <w:rFonts w:eastAsia="Aptos" w:cs="Calibri"/>
                <w:lang w:val="en-US"/>
              </w:rPr>
              <w:t>,</w:t>
            </w:r>
            <w:r w:rsidRPr="00600AAE">
              <w:rPr>
                <w:rFonts w:eastAsia="Aptos" w:cs="Calibri"/>
                <w:lang w:val="en-US"/>
              </w:rPr>
              <w:t>2</w:t>
            </w:r>
          </w:p>
        </w:tc>
        <w:tc>
          <w:tcPr>
            <w:tcW w:w="1334" w:type="dxa"/>
            <w:tcBorders>
              <w:bottom w:val="single" w:sz="4" w:space="0" w:color="auto"/>
            </w:tcBorders>
          </w:tcPr>
          <w:p w14:paraId="3EC3AB76" w14:textId="71F19610" w:rsidR="00C51D0F" w:rsidRPr="00600AAE" w:rsidRDefault="00C51D0F" w:rsidP="00C51D0F">
            <w:pPr>
              <w:spacing w:before="0" w:after="0"/>
              <w:jc w:val="both"/>
              <w:rPr>
                <w:rFonts w:eastAsia="Aptos" w:cs="Calibri"/>
                <w:lang w:val="en-US"/>
              </w:rPr>
            </w:pPr>
            <w:r w:rsidRPr="00600AAE">
              <w:rPr>
                <w:rFonts w:eastAsia="Aptos" w:cs="Calibri"/>
                <w:lang w:val="en-US"/>
              </w:rPr>
              <w:t>-</w:t>
            </w:r>
            <w:r w:rsidR="00F224F8" w:rsidRPr="00600AAE">
              <w:rPr>
                <w:rFonts w:eastAsia="Aptos" w:cs="Calibri"/>
                <w:lang w:val="en-US"/>
              </w:rPr>
              <w:t>0,</w:t>
            </w:r>
            <w:r w:rsidRPr="00600AAE">
              <w:rPr>
                <w:rFonts w:eastAsia="Aptos" w:cs="Calibri"/>
                <w:lang w:val="en-US"/>
              </w:rPr>
              <w:t>4±7</w:t>
            </w:r>
            <w:r w:rsidR="00F224F8" w:rsidRPr="00600AAE">
              <w:rPr>
                <w:rFonts w:eastAsia="Aptos" w:cs="Calibri"/>
                <w:lang w:val="en-US"/>
              </w:rPr>
              <w:t>,</w:t>
            </w:r>
            <w:r w:rsidRPr="00600AAE">
              <w:rPr>
                <w:rFonts w:eastAsia="Aptos" w:cs="Calibri"/>
                <w:lang w:val="en-US"/>
              </w:rPr>
              <w:t>8</w:t>
            </w:r>
          </w:p>
        </w:tc>
        <w:tc>
          <w:tcPr>
            <w:tcW w:w="905" w:type="dxa"/>
            <w:vMerge/>
            <w:tcBorders>
              <w:bottom w:val="single" w:sz="4" w:space="0" w:color="auto"/>
            </w:tcBorders>
          </w:tcPr>
          <w:p w14:paraId="7395B424" w14:textId="77777777" w:rsidR="00C51D0F" w:rsidRPr="00600AAE" w:rsidRDefault="00C51D0F" w:rsidP="00C51D0F">
            <w:pPr>
              <w:spacing w:before="0" w:after="0"/>
              <w:jc w:val="both"/>
              <w:rPr>
                <w:rFonts w:eastAsia="Aptos" w:cs="Calibri"/>
                <w:sz w:val="20"/>
                <w:szCs w:val="20"/>
                <w:lang w:val="en-US"/>
              </w:rPr>
            </w:pPr>
          </w:p>
        </w:tc>
        <w:tc>
          <w:tcPr>
            <w:tcW w:w="1111" w:type="dxa"/>
            <w:vMerge/>
            <w:tcBorders>
              <w:bottom w:val="single" w:sz="4" w:space="0" w:color="auto"/>
            </w:tcBorders>
          </w:tcPr>
          <w:p w14:paraId="512CC6F5" w14:textId="77777777" w:rsidR="00C51D0F" w:rsidRPr="00600AAE" w:rsidRDefault="00C51D0F" w:rsidP="00C51D0F">
            <w:pPr>
              <w:spacing w:before="0" w:after="0"/>
              <w:jc w:val="both"/>
              <w:rPr>
                <w:rFonts w:eastAsia="Aptos" w:cs="Calibri"/>
                <w:sz w:val="20"/>
                <w:szCs w:val="20"/>
                <w:lang w:val="en-US"/>
              </w:rPr>
            </w:pPr>
          </w:p>
        </w:tc>
      </w:tr>
      <w:tr w:rsidR="00C51D0F" w:rsidRPr="00EB2122" w14:paraId="4967B3B8" w14:textId="77777777" w:rsidTr="00A87FB4">
        <w:trPr>
          <w:trHeight w:val="597"/>
          <w:jc w:val="center"/>
        </w:trPr>
        <w:tc>
          <w:tcPr>
            <w:tcW w:w="8508" w:type="dxa"/>
            <w:gridSpan w:val="7"/>
            <w:tcBorders>
              <w:top w:val="single" w:sz="4" w:space="0" w:color="auto"/>
            </w:tcBorders>
          </w:tcPr>
          <w:p w14:paraId="5CC9EBCB" w14:textId="20DC6FAF" w:rsidR="00C51D0F" w:rsidRPr="00600AAE" w:rsidRDefault="00C51D0F" w:rsidP="003A1469">
            <w:pPr>
              <w:spacing w:before="0" w:after="0"/>
              <w:jc w:val="both"/>
              <w:rPr>
                <w:rFonts w:eastAsia="Aptos" w:cs="Calibri"/>
              </w:rPr>
            </w:pPr>
            <w:r w:rsidRPr="00600AAE">
              <w:rPr>
                <w:rFonts w:eastAsia="Aptos" w:cs="Calibri"/>
                <w:i/>
                <w:iCs/>
                <w:lang w:val="en-US"/>
              </w:rPr>
              <w:t>Conc</w:t>
            </w:r>
            <w:r w:rsidRPr="00600AAE">
              <w:rPr>
                <w:rFonts w:eastAsia="Aptos" w:cs="Calibri"/>
                <w:i/>
                <w:iCs/>
              </w:rPr>
              <w:t xml:space="preserve"> = </w:t>
            </w:r>
            <w:r w:rsidR="00483981" w:rsidRPr="00600AAE">
              <w:rPr>
                <w:rFonts w:eastAsia="Aptos" w:cs="Calibri"/>
                <w:i/>
                <w:iCs/>
              </w:rPr>
              <w:t>σύνθετη ομάδα</w:t>
            </w:r>
            <w:r w:rsidRPr="00600AAE">
              <w:rPr>
                <w:rFonts w:eastAsia="Aptos" w:cs="Calibri"/>
                <w:i/>
                <w:iCs/>
              </w:rPr>
              <w:t xml:space="preserve">, </w:t>
            </w:r>
            <w:r w:rsidRPr="00600AAE">
              <w:rPr>
                <w:rFonts w:eastAsia="Aptos" w:cs="Calibri"/>
                <w:i/>
                <w:iCs/>
                <w:lang w:val="en-US"/>
              </w:rPr>
              <w:t>Comp</w:t>
            </w:r>
            <w:r w:rsidRPr="00600AAE">
              <w:rPr>
                <w:rFonts w:eastAsia="Aptos" w:cs="Calibri"/>
                <w:i/>
                <w:iCs/>
              </w:rPr>
              <w:t xml:space="preserve"> = </w:t>
            </w:r>
            <w:r w:rsidR="00483981" w:rsidRPr="00600AAE">
              <w:rPr>
                <w:rFonts w:eastAsia="Aptos" w:cs="Calibri"/>
                <w:i/>
                <w:iCs/>
              </w:rPr>
              <w:t>συνδυαστική ομάδα</w:t>
            </w:r>
            <w:r w:rsidRPr="00600AAE">
              <w:rPr>
                <w:rFonts w:eastAsia="Aptos" w:cs="Calibri"/>
              </w:rPr>
              <w:t xml:space="preserve">, </w:t>
            </w:r>
            <w:r w:rsidRPr="00600AAE">
              <w:rPr>
                <w:rFonts w:eastAsia="Aptos" w:cs="Calibri"/>
                <w:i/>
                <w:iCs/>
              </w:rPr>
              <w:t xml:space="preserve">* = </w:t>
            </w:r>
            <w:r w:rsidR="009F5B9F" w:rsidRPr="00600AAE">
              <w:rPr>
                <w:rFonts w:eastAsia="Aptos" w:cs="Calibri"/>
                <w:i/>
                <w:iCs/>
              </w:rPr>
              <w:t>διαφορές μεταξύ αρχικών και τελικών μετρήσεων.</w:t>
            </w:r>
          </w:p>
        </w:tc>
      </w:tr>
    </w:tbl>
    <w:p w14:paraId="19102BF3" w14:textId="77777777" w:rsidR="00841E51" w:rsidRPr="00600AAE" w:rsidRDefault="00841E51" w:rsidP="00455087">
      <w:pPr>
        <w:spacing w:before="0" w:after="0" w:line="360" w:lineRule="auto"/>
        <w:jc w:val="both"/>
        <w:rPr>
          <w:rFonts w:cs="Calibri"/>
          <w:b/>
          <w:bCs/>
          <w:lang w:val="el-GR"/>
        </w:rPr>
      </w:pPr>
    </w:p>
    <w:p w14:paraId="6BA75924" w14:textId="77777777" w:rsidR="00502B7C" w:rsidRPr="00EB2122" w:rsidRDefault="00502B7C" w:rsidP="00455087">
      <w:pPr>
        <w:spacing w:before="0" w:after="0" w:line="360" w:lineRule="auto"/>
        <w:jc w:val="both"/>
        <w:rPr>
          <w:rFonts w:cs="Calibri"/>
          <w:b/>
          <w:bCs/>
          <w:lang w:val="el-GR"/>
        </w:rPr>
      </w:pPr>
    </w:p>
    <w:p w14:paraId="19B1A56E" w14:textId="42C3C69D" w:rsidR="00D819F0" w:rsidRPr="00600AAE" w:rsidRDefault="00766C45" w:rsidP="00455087">
      <w:pPr>
        <w:spacing w:before="0" w:after="0" w:line="360" w:lineRule="auto"/>
        <w:jc w:val="both"/>
        <w:rPr>
          <w:rFonts w:cs="Calibri"/>
          <w:b/>
          <w:bCs/>
          <w:lang w:val="el-GR"/>
        </w:rPr>
      </w:pPr>
      <w:r w:rsidRPr="00600AAE">
        <w:rPr>
          <w:rFonts w:cs="Calibri"/>
          <w:b/>
          <w:bCs/>
          <w:lang w:val="el-GR"/>
        </w:rPr>
        <w:t>3.4</w:t>
      </w:r>
      <w:r w:rsidR="00455087">
        <w:rPr>
          <w:rFonts w:cs="Calibri"/>
          <w:b/>
          <w:bCs/>
          <w:lang w:val="el-GR"/>
        </w:rPr>
        <w:t>.</w:t>
      </w:r>
      <w:r w:rsidRPr="00600AAE">
        <w:rPr>
          <w:rFonts w:cs="Calibri"/>
          <w:b/>
          <w:bCs/>
          <w:lang w:val="el-GR"/>
        </w:rPr>
        <w:t xml:space="preserve"> </w:t>
      </w:r>
      <w:r w:rsidR="00D819F0" w:rsidRPr="00600AAE">
        <w:rPr>
          <w:rFonts w:cs="Calibri"/>
          <w:b/>
          <w:bCs/>
          <w:lang w:val="el-GR"/>
        </w:rPr>
        <w:t>Κάθετα, πτωτικά και οριζόντια άλματα</w:t>
      </w:r>
    </w:p>
    <w:p w14:paraId="620585F3" w14:textId="02CB0D24" w:rsidR="00135D68" w:rsidRDefault="003D32D9" w:rsidP="00502B7C">
      <w:pPr>
        <w:spacing w:before="0" w:after="0" w:line="360" w:lineRule="auto"/>
        <w:ind w:firstLine="339"/>
        <w:jc w:val="both"/>
        <w:rPr>
          <w:rFonts w:cs="Calibri"/>
          <w:lang w:val="el-GR"/>
        </w:rPr>
      </w:pPr>
      <w:r w:rsidRPr="00502B7C">
        <w:rPr>
          <w:rFonts w:cs="Calibri"/>
          <w:szCs w:val="24"/>
          <w:lang w:val="el-GR"/>
        </w:rPr>
        <w:t xml:space="preserve">Δεν βρέθηκαν διαφορές μεταξύ ομάδων στα χαρακτηριστικά του </w:t>
      </w:r>
      <w:proofErr w:type="spellStart"/>
      <w:r w:rsidRPr="00502B7C">
        <w:rPr>
          <w:rFonts w:cs="Calibri"/>
          <w:szCs w:val="24"/>
        </w:rPr>
        <w:t>CMJ</w:t>
      </w:r>
      <w:proofErr w:type="spellEnd"/>
      <w:r w:rsidRPr="00502B7C">
        <w:rPr>
          <w:rFonts w:cs="Calibri"/>
          <w:szCs w:val="24"/>
          <w:lang w:val="el-GR"/>
        </w:rPr>
        <w:t xml:space="preserve"> (ύψος, δύναμη, δύναμη/</w:t>
      </w:r>
      <w:proofErr w:type="spellStart"/>
      <w:r w:rsidRPr="00502B7C">
        <w:rPr>
          <w:rFonts w:cs="Calibri"/>
          <w:szCs w:val="24"/>
          <w:lang w:val="el-GR"/>
        </w:rPr>
        <w:t>ΚΣΜ</w:t>
      </w:r>
      <w:proofErr w:type="spellEnd"/>
      <w:r w:rsidRPr="00502B7C">
        <w:rPr>
          <w:rFonts w:cs="Calibri"/>
          <w:szCs w:val="24"/>
          <w:lang w:val="el-GR"/>
        </w:rPr>
        <w:t xml:space="preserve">: </w:t>
      </w:r>
      <w:r w:rsidRPr="00502B7C">
        <w:rPr>
          <w:rFonts w:cs="Calibri"/>
          <w:szCs w:val="24"/>
        </w:rPr>
        <w:t>height</w:t>
      </w:r>
      <w:r w:rsidRPr="00502B7C">
        <w:rPr>
          <w:rFonts w:cs="Calibri"/>
          <w:szCs w:val="24"/>
          <w:lang w:val="el-GR"/>
        </w:rPr>
        <w:t xml:space="preserve">, </w:t>
      </w:r>
      <w:r w:rsidRPr="00502B7C">
        <w:rPr>
          <w:rFonts w:cs="Calibri"/>
          <w:szCs w:val="24"/>
        </w:rPr>
        <w:t>power</w:t>
      </w:r>
      <w:r w:rsidRPr="00502B7C">
        <w:rPr>
          <w:rFonts w:cs="Calibri"/>
          <w:szCs w:val="24"/>
          <w:lang w:val="el-GR"/>
        </w:rPr>
        <w:t xml:space="preserve">, </w:t>
      </w:r>
      <w:r w:rsidRPr="00502B7C">
        <w:rPr>
          <w:rFonts w:cs="Calibri"/>
          <w:szCs w:val="24"/>
        </w:rPr>
        <w:t>power</w:t>
      </w:r>
      <w:r w:rsidRPr="00502B7C">
        <w:rPr>
          <w:rFonts w:cs="Calibri"/>
          <w:szCs w:val="24"/>
          <w:lang w:val="el-GR"/>
        </w:rPr>
        <w:t> </w:t>
      </w:r>
      <w:r w:rsidRPr="00502B7C">
        <w:rPr>
          <w:rFonts w:cs="Calibri"/>
          <w:szCs w:val="24"/>
        </w:rPr>
        <w:t>relative</w:t>
      </w:r>
      <w:r w:rsidRPr="00502B7C">
        <w:rPr>
          <w:rFonts w:cs="Calibri"/>
          <w:szCs w:val="24"/>
          <w:lang w:val="el-GR"/>
        </w:rPr>
        <w:t> </w:t>
      </w:r>
      <w:r w:rsidRPr="00502B7C">
        <w:rPr>
          <w:rFonts w:cs="Calibri"/>
          <w:szCs w:val="24"/>
        </w:rPr>
        <w:t>to</w:t>
      </w:r>
      <w:r w:rsidRPr="00502B7C">
        <w:rPr>
          <w:rFonts w:cs="Calibri"/>
          <w:szCs w:val="24"/>
          <w:lang w:val="el-GR"/>
        </w:rPr>
        <w:t> </w:t>
      </w:r>
      <w:r w:rsidRPr="00502B7C">
        <w:rPr>
          <w:rFonts w:cs="Calibri"/>
          <w:szCs w:val="24"/>
        </w:rPr>
        <w:t>mass</w:t>
      </w:r>
      <w:r w:rsidRPr="00502B7C">
        <w:rPr>
          <w:rFonts w:cs="Calibri"/>
          <w:szCs w:val="24"/>
          <w:lang w:val="el-GR"/>
        </w:rPr>
        <w:t xml:space="preserve">) όπως αυτά παρουσιάζονται στον πίνακα </w:t>
      </w:r>
      <w:r w:rsidR="004546CF" w:rsidRPr="00502B7C">
        <w:rPr>
          <w:rFonts w:cs="Calibri"/>
          <w:szCs w:val="24"/>
          <w:lang w:val="el-GR"/>
        </w:rPr>
        <w:t>5</w:t>
      </w:r>
      <w:r w:rsidRPr="00502B7C">
        <w:rPr>
          <w:rFonts w:cs="Calibri"/>
          <w:szCs w:val="24"/>
          <w:lang w:val="el-GR"/>
        </w:rPr>
        <w:t xml:space="preserve">. </w:t>
      </w:r>
      <w:r w:rsidR="00502B7C" w:rsidRPr="00502B7C">
        <w:rPr>
          <w:rFonts w:cs="Calibri"/>
          <w:szCs w:val="24"/>
          <w:lang w:val="el-GR"/>
        </w:rPr>
        <w:t xml:space="preserve">Πιο συγκεκριμένα, δεν υπήρξαν σημαντικές μεταβολές για το </w:t>
      </w:r>
      <w:proofErr w:type="spellStart"/>
      <w:r w:rsidR="00502B7C" w:rsidRPr="00502B7C">
        <w:rPr>
          <w:rFonts w:cs="Calibri"/>
          <w:szCs w:val="24"/>
        </w:rPr>
        <w:t>CMJ</w:t>
      </w:r>
      <w:proofErr w:type="spellEnd"/>
      <w:r w:rsidR="00502B7C" w:rsidRPr="00502B7C">
        <w:rPr>
          <w:rFonts w:cs="Calibri"/>
          <w:szCs w:val="24"/>
          <w:lang w:val="el-GR"/>
        </w:rPr>
        <w:t xml:space="preserve"> </w:t>
      </w:r>
      <w:r w:rsidR="00502B7C" w:rsidRPr="00502B7C">
        <w:rPr>
          <w:rFonts w:cs="Calibri"/>
          <w:szCs w:val="24"/>
        </w:rPr>
        <w:t>height</w:t>
      </w:r>
      <w:r w:rsidR="00502B7C" w:rsidRPr="00502B7C">
        <w:rPr>
          <w:rFonts w:cs="Calibri"/>
          <w:szCs w:val="24"/>
          <w:lang w:val="el-GR"/>
        </w:rPr>
        <w:t xml:space="preserve"> [</w:t>
      </w:r>
      <w:r w:rsidR="00502B7C" w:rsidRPr="00502B7C">
        <w:rPr>
          <w:rFonts w:cs="Calibri"/>
          <w:szCs w:val="24"/>
        </w:rPr>
        <w:t>F</w:t>
      </w:r>
      <w:r w:rsidR="00502B7C" w:rsidRPr="00502B7C">
        <w:rPr>
          <w:rFonts w:cs="Calibri"/>
          <w:szCs w:val="24"/>
          <w:lang w:val="el-GR"/>
        </w:rPr>
        <w:t xml:space="preserve">(1,14) = 0,361; η2 = 0,025; </w:t>
      </w:r>
      <w:r w:rsidR="00502B7C" w:rsidRPr="00502B7C">
        <w:rPr>
          <w:rFonts w:cs="Calibri"/>
          <w:szCs w:val="24"/>
        </w:rPr>
        <w:t>p</w:t>
      </w:r>
      <w:r w:rsidR="00502B7C" w:rsidRPr="00502B7C">
        <w:rPr>
          <w:rFonts w:cs="Calibri"/>
          <w:szCs w:val="24"/>
          <w:lang w:val="el-GR"/>
        </w:rPr>
        <w:t xml:space="preserve"> = 0,558], το </w:t>
      </w:r>
      <w:proofErr w:type="spellStart"/>
      <w:r w:rsidR="00502B7C" w:rsidRPr="00502B7C">
        <w:rPr>
          <w:rFonts w:cs="Calibri"/>
          <w:szCs w:val="24"/>
        </w:rPr>
        <w:t>CMJ</w:t>
      </w:r>
      <w:proofErr w:type="spellEnd"/>
      <w:r w:rsidR="00502B7C" w:rsidRPr="00502B7C">
        <w:rPr>
          <w:rFonts w:cs="Calibri"/>
          <w:szCs w:val="24"/>
          <w:lang w:val="el-GR"/>
        </w:rPr>
        <w:t xml:space="preserve"> </w:t>
      </w:r>
      <w:r w:rsidR="00502B7C" w:rsidRPr="00502B7C">
        <w:rPr>
          <w:rFonts w:cs="Calibri"/>
          <w:szCs w:val="24"/>
        </w:rPr>
        <w:t>power</w:t>
      </w:r>
      <w:r w:rsidR="00502B7C" w:rsidRPr="00502B7C">
        <w:rPr>
          <w:rFonts w:cs="Calibri"/>
          <w:szCs w:val="24"/>
          <w:lang w:val="el-GR"/>
        </w:rPr>
        <w:t xml:space="preserve"> [</w:t>
      </w:r>
      <w:r w:rsidR="00502B7C" w:rsidRPr="00502B7C">
        <w:rPr>
          <w:rFonts w:cs="Calibri"/>
          <w:szCs w:val="24"/>
        </w:rPr>
        <w:t>F</w:t>
      </w:r>
      <w:r w:rsidR="00502B7C" w:rsidRPr="00502B7C">
        <w:rPr>
          <w:rFonts w:cs="Calibri"/>
          <w:szCs w:val="24"/>
          <w:lang w:val="el-GR"/>
        </w:rPr>
        <w:t xml:space="preserve">(1,14) = 0,438; η2 = 0,030; </w:t>
      </w:r>
      <w:r w:rsidR="00502B7C" w:rsidRPr="00502B7C">
        <w:rPr>
          <w:rFonts w:cs="Calibri"/>
          <w:szCs w:val="24"/>
        </w:rPr>
        <w:t>p</w:t>
      </w:r>
      <w:r w:rsidR="00502B7C" w:rsidRPr="00502B7C">
        <w:rPr>
          <w:rFonts w:cs="Calibri"/>
          <w:szCs w:val="24"/>
          <w:lang w:val="el-GR"/>
        </w:rPr>
        <w:t xml:space="preserve"> = 0,519] και το </w:t>
      </w:r>
      <w:proofErr w:type="spellStart"/>
      <w:r w:rsidR="00502B7C" w:rsidRPr="00502B7C">
        <w:rPr>
          <w:rFonts w:cs="Calibri"/>
          <w:szCs w:val="24"/>
        </w:rPr>
        <w:t>CMJ</w:t>
      </w:r>
      <w:proofErr w:type="spellEnd"/>
      <w:r w:rsidR="00502B7C" w:rsidRPr="00502B7C">
        <w:rPr>
          <w:rFonts w:cs="Calibri"/>
          <w:szCs w:val="24"/>
          <w:lang w:val="el-GR"/>
        </w:rPr>
        <w:t xml:space="preserve"> </w:t>
      </w:r>
      <w:r w:rsidR="00502B7C" w:rsidRPr="00502B7C">
        <w:rPr>
          <w:rFonts w:cs="Calibri"/>
          <w:szCs w:val="24"/>
        </w:rPr>
        <w:t>power</w:t>
      </w:r>
      <w:r w:rsidR="00502B7C" w:rsidRPr="00502B7C">
        <w:rPr>
          <w:rFonts w:cs="Calibri"/>
          <w:szCs w:val="24"/>
          <w:lang w:val="el-GR"/>
        </w:rPr>
        <w:t xml:space="preserve"> </w:t>
      </w:r>
      <w:r w:rsidR="00502B7C" w:rsidRPr="00502B7C">
        <w:rPr>
          <w:rFonts w:cs="Calibri"/>
          <w:szCs w:val="24"/>
        </w:rPr>
        <w:t>relative</w:t>
      </w:r>
      <w:r w:rsidR="00502B7C" w:rsidRPr="00502B7C">
        <w:rPr>
          <w:rFonts w:cs="Calibri"/>
          <w:szCs w:val="24"/>
          <w:lang w:val="el-GR"/>
        </w:rPr>
        <w:t xml:space="preserve"> </w:t>
      </w:r>
      <w:r w:rsidR="00502B7C" w:rsidRPr="00502B7C">
        <w:rPr>
          <w:rFonts w:cs="Calibri"/>
          <w:szCs w:val="24"/>
        </w:rPr>
        <w:t>to</w:t>
      </w:r>
      <w:r w:rsidR="00502B7C" w:rsidRPr="00502B7C">
        <w:rPr>
          <w:rFonts w:cs="Calibri"/>
          <w:szCs w:val="24"/>
          <w:lang w:val="el-GR"/>
        </w:rPr>
        <w:t xml:space="preserve"> </w:t>
      </w:r>
      <w:r w:rsidR="00502B7C" w:rsidRPr="00502B7C">
        <w:rPr>
          <w:rFonts w:cs="Calibri"/>
          <w:szCs w:val="24"/>
        </w:rPr>
        <w:t>mass</w:t>
      </w:r>
      <w:r w:rsidR="00502B7C" w:rsidRPr="00502B7C">
        <w:rPr>
          <w:rFonts w:cs="Calibri"/>
          <w:szCs w:val="24"/>
          <w:lang w:val="el-GR"/>
        </w:rPr>
        <w:t xml:space="preserve"> [</w:t>
      </w:r>
      <w:r w:rsidR="00502B7C" w:rsidRPr="00502B7C">
        <w:rPr>
          <w:rFonts w:cs="Calibri"/>
          <w:szCs w:val="24"/>
        </w:rPr>
        <w:t>F</w:t>
      </w:r>
      <w:r w:rsidR="00502B7C" w:rsidRPr="00502B7C">
        <w:rPr>
          <w:rFonts w:cs="Calibri"/>
          <w:szCs w:val="24"/>
          <w:lang w:val="el-GR"/>
        </w:rPr>
        <w:t xml:space="preserve">(1,14) = 0,712; η2 = 0,048; </w:t>
      </w:r>
      <w:r w:rsidR="00502B7C" w:rsidRPr="00502B7C">
        <w:rPr>
          <w:rFonts w:cs="Calibri"/>
          <w:szCs w:val="24"/>
        </w:rPr>
        <w:t>p</w:t>
      </w:r>
      <w:r w:rsidR="00502B7C" w:rsidRPr="00502B7C">
        <w:rPr>
          <w:rFonts w:cs="Calibri"/>
          <w:szCs w:val="24"/>
          <w:lang w:val="el-GR"/>
        </w:rPr>
        <w:t xml:space="preserve"> = 0,413]. Ωστόσο, και οι δύο ομάδες βελτίωσαν σημαντικά τις τιμές τους με την πάροδο του χρόνου για </w:t>
      </w:r>
      <w:proofErr w:type="spellStart"/>
      <w:r w:rsidR="00502B7C" w:rsidRPr="00502B7C">
        <w:rPr>
          <w:rFonts w:cs="Calibri"/>
          <w:szCs w:val="24"/>
        </w:rPr>
        <w:t>CMJ</w:t>
      </w:r>
      <w:proofErr w:type="spellEnd"/>
      <w:r w:rsidR="00502B7C" w:rsidRPr="00502B7C">
        <w:rPr>
          <w:rFonts w:cs="Calibri"/>
          <w:szCs w:val="24"/>
          <w:lang w:val="el-GR"/>
        </w:rPr>
        <w:t xml:space="preserve"> </w:t>
      </w:r>
      <w:r w:rsidR="00502B7C" w:rsidRPr="00502B7C">
        <w:rPr>
          <w:rFonts w:cs="Calibri"/>
          <w:szCs w:val="24"/>
        </w:rPr>
        <w:t>height</w:t>
      </w:r>
      <w:r w:rsidR="00502B7C" w:rsidRPr="00502B7C">
        <w:rPr>
          <w:rFonts w:cs="Calibri"/>
          <w:szCs w:val="24"/>
          <w:lang w:val="el-GR"/>
        </w:rPr>
        <w:t xml:space="preserve"> [</w:t>
      </w:r>
      <w:r w:rsidR="00502B7C" w:rsidRPr="00502B7C">
        <w:rPr>
          <w:rFonts w:cs="Calibri"/>
          <w:szCs w:val="24"/>
        </w:rPr>
        <w:t>F</w:t>
      </w:r>
      <w:r w:rsidR="00502B7C" w:rsidRPr="00502B7C">
        <w:rPr>
          <w:rFonts w:cs="Calibri"/>
          <w:szCs w:val="24"/>
          <w:lang w:val="el-GR"/>
        </w:rPr>
        <w:t xml:space="preserve">(1,14) = 38,206; η2 = 0,732; </w:t>
      </w:r>
      <w:r w:rsidR="00502B7C" w:rsidRPr="00502B7C">
        <w:rPr>
          <w:rFonts w:cs="Calibri"/>
          <w:szCs w:val="24"/>
        </w:rPr>
        <w:t>p</w:t>
      </w:r>
      <w:r w:rsidR="00502B7C" w:rsidRPr="00502B7C">
        <w:rPr>
          <w:rFonts w:cs="Calibri"/>
          <w:szCs w:val="24"/>
          <w:lang w:val="el-GR"/>
        </w:rPr>
        <w:t xml:space="preserve"> = 0,001], </w:t>
      </w:r>
      <w:proofErr w:type="spellStart"/>
      <w:r w:rsidR="00502B7C" w:rsidRPr="00502B7C">
        <w:rPr>
          <w:rFonts w:cs="Calibri"/>
          <w:szCs w:val="24"/>
        </w:rPr>
        <w:t>CMJ</w:t>
      </w:r>
      <w:proofErr w:type="spellEnd"/>
      <w:r w:rsidR="00502B7C" w:rsidRPr="00502B7C">
        <w:rPr>
          <w:rFonts w:cs="Calibri"/>
          <w:szCs w:val="24"/>
          <w:lang w:val="el-GR"/>
        </w:rPr>
        <w:t xml:space="preserve"> </w:t>
      </w:r>
      <w:r w:rsidR="00502B7C" w:rsidRPr="00502B7C">
        <w:rPr>
          <w:rFonts w:cs="Calibri"/>
          <w:szCs w:val="24"/>
        </w:rPr>
        <w:t>power</w:t>
      </w:r>
      <w:r w:rsidR="00502B7C" w:rsidRPr="00502B7C">
        <w:rPr>
          <w:rFonts w:cs="Calibri"/>
          <w:szCs w:val="24"/>
          <w:lang w:val="el-GR"/>
        </w:rPr>
        <w:t xml:space="preserve"> [</w:t>
      </w:r>
      <w:r w:rsidR="00502B7C" w:rsidRPr="00502B7C">
        <w:rPr>
          <w:rFonts w:cs="Calibri"/>
          <w:szCs w:val="24"/>
        </w:rPr>
        <w:t>F</w:t>
      </w:r>
      <w:r w:rsidR="00502B7C" w:rsidRPr="00502B7C">
        <w:rPr>
          <w:rFonts w:cs="Calibri"/>
          <w:szCs w:val="24"/>
          <w:lang w:val="el-GR"/>
        </w:rPr>
        <w:t xml:space="preserve">(1,14) = 40,856; η2 = 0,745; </w:t>
      </w:r>
      <w:r w:rsidR="00502B7C" w:rsidRPr="00502B7C">
        <w:rPr>
          <w:rFonts w:cs="Calibri"/>
          <w:szCs w:val="24"/>
        </w:rPr>
        <w:t>p</w:t>
      </w:r>
      <w:r w:rsidR="00502B7C" w:rsidRPr="00502B7C">
        <w:rPr>
          <w:rFonts w:cs="Calibri"/>
          <w:szCs w:val="24"/>
          <w:lang w:val="el-GR"/>
        </w:rPr>
        <w:t xml:space="preserve"> = 0,001] και για </w:t>
      </w:r>
      <w:proofErr w:type="spellStart"/>
      <w:r w:rsidR="00502B7C" w:rsidRPr="00502B7C">
        <w:rPr>
          <w:rFonts w:cs="Calibri"/>
          <w:szCs w:val="24"/>
        </w:rPr>
        <w:t>CMJ</w:t>
      </w:r>
      <w:proofErr w:type="spellEnd"/>
      <w:r w:rsidR="00502B7C" w:rsidRPr="00502B7C">
        <w:rPr>
          <w:rFonts w:cs="Calibri"/>
          <w:szCs w:val="24"/>
          <w:lang w:val="el-GR"/>
        </w:rPr>
        <w:t xml:space="preserve"> </w:t>
      </w:r>
      <w:r w:rsidR="00502B7C" w:rsidRPr="00502B7C">
        <w:rPr>
          <w:rFonts w:cs="Calibri"/>
          <w:szCs w:val="24"/>
        </w:rPr>
        <w:t>power</w:t>
      </w:r>
      <w:r w:rsidR="00502B7C" w:rsidRPr="00502B7C">
        <w:rPr>
          <w:rFonts w:cs="Calibri"/>
          <w:szCs w:val="24"/>
          <w:lang w:val="el-GR"/>
        </w:rPr>
        <w:t xml:space="preserve"> </w:t>
      </w:r>
      <w:r w:rsidR="00502B7C" w:rsidRPr="00502B7C">
        <w:rPr>
          <w:rFonts w:cs="Calibri"/>
          <w:szCs w:val="24"/>
        </w:rPr>
        <w:t>relative</w:t>
      </w:r>
      <w:r w:rsidR="00502B7C" w:rsidRPr="00502B7C">
        <w:rPr>
          <w:rFonts w:cs="Calibri"/>
          <w:szCs w:val="24"/>
          <w:lang w:val="el-GR"/>
        </w:rPr>
        <w:t xml:space="preserve"> </w:t>
      </w:r>
      <w:r w:rsidR="00502B7C" w:rsidRPr="00502B7C">
        <w:rPr>
          <w:rFonts w:cs="Calibri"/>
          <w:szCs w:val="24"/>
        </w:rPr>
        <w:t>to</w:t>
      </w:r>
      <w:r w:rsidR="00502B7C" w:rsidRPr="00502B7C">
        <w:rPr>
          <w:rFonts w:cs="Calibri"/>
          <w:szCs w:val="24"/>
          <w:lang w:val="el-GR"/>
        </w:rPr>
        <w:t xml:space="preserve"> </w:t>
      </w:r>
      <w:r w:rsidR="00502B7C" w:rsidRPr="00502B7C">
        <w:rPr>
          <w:rFonts w:cs="Calibri"/>
          <w:szCs w:val="24"/>
        </w:rPr>
        <w:t>mass</w:t>
      </w:r>
      <w:r w:rsidR="00502B7C" w:rsidRPr="00502B7C">
        <w:rPr>
          <w:rFonts w:cs="Calibri"/>
          <w:szCs w:val="24"/>
          <w:lang w:val="el-GR"/>
        </w:rPr>
        <w:t xml:space="preserve"> [</w:t>
      </w:r>
      <w:r w:rsidR="00502B7C" w:rsidRPr="00502B7C">
        <w:rPr>
          <w:rFonts w:cs="Calibri"/>
          <w:szCs w:val="24"/>
        </w:rPr>
        <w:t>F</w:t>
      </w:r>
      <w:r w:rsidR="00502B7C" w:rsidRPr="00502B7C">
        <w:rPr>
          <w:rFonts w:cs="Calibri"/>
          <w:szCs w:val="24"/>
          <w:lang w:val="el-GR"/>
        </w:rPr>
        <w:t xml:space="preserve">(1,14) = 35,934; η2 = 0,720; </w:t>
      </w:r>
      <w:r w:rsidR="00502B7C" w:rsidRPr="00502B7C">
        <w:rPr>
          <w:rFonts w:cs="Calibri"/>
          <w:szCs w:val="24"/>
        </w:rPr>
        <w:t>p</w:t>
      </w:r>
      <w:r w:rsidR="00502B7C" w:rsidRPr="00502B7C">
        <w:rPr>
          <w:rFonts w:cs="Calibri"/>
          <w:szCs w:val="24"/>
          <w:lang w:val="el-GR"/>
        </w:rPr>
        <w:t xml:space="preserve"> = 0,001]. Ομοίως, οι επιδόσεις στη δοκιμασία 5πλουν αυξήθηκαν σημαντικά σε αμφότερες τις ομάδες από την αρχική στην τελική μέτρηση [</w:t>
      </w:r>
      <w:r w:rsidR="00502B7C" w:rsidRPr="00502B7C">
        <w:rPr>
          <w:rFonts w:cs="Calibri"/>
          <w:szCs w:val="24"/>
        </w:rPr>
        <w:t>F</w:t>
      </w:r>
      <w:r w:rsidR="00502B7C" w:rsidRPr="00502B7C">
        <w:rPr>
          <w:rFonts w:cs="Calibri"/>
          <w:szCs w:val="24"/>
          <w:lang w:val="el-GR"/>
        </w:rPr>
        <w:t xml:space="preserve">(1,14) = 14,412; η2 = 0,507; </w:t>
      </w:r>
      <w:r w:rsidR="00502B7C" w:rsidRPr="00502B7C">
        <w:rPr>
          <w:rFonts w:cs="Calibri"/>
          <w:szCs w:val="24"/>
        </w:rPr>
        <w:t>p</w:t>
      </w:r>
      <w:r w:rsidR="00502B7C" w:rsidRPr="00502B7C">
        <w:rPr>
          <w:rFonts w:cs="Calibri"/>
          <w:szCs w:val="24"/>
          <w:lang w:val="el-GR"/>
        </w:rPr>
        <w:t xml:space="preserve"> = 0,002], ενώ καμιά διαφορά δεν παρατηρήθηκε μεταξύ των ομάδων [</w:t>
      </w:r>
      <w:r w:rsidR="00502B7C" w:rsidRPr="00502B7C">
        <w:rPr>
          <w:rFonts w:cs="Calibri"/>
          <w:szCs w:val="24"/>
        </w:rPr>
        <w:t>F</w:t>
      </w:r>
      <w:r w:rsidR="00502B7C" w:rsidRPr="00502B7C">
        <w:rPr>
          <w:rFonts w:cs="Calibri"/>
          <w:szCs w:val="24"/>
          <w:lang w:val="el-GR"/>
        </w:rPr>
        <w:t xml:space="preserve">(1,14) = 0,086; η2 = 0,006; </w:t>
      </w:r>
      <w:r w:rsidR="00502B7C" w:rsidRPr="00502B7C">
        <w:rPr>
          <w:rFonts w:cs="Calibri"/>
          <w:szCs w:val="24"/>
        </w:rPr>
        <w:t>p</w:t>
      </w:r>
      <w:r w:rsidR="00502B7C" w:rsidRPr="00502B7C">
        <w:rPr>
          <w:rFonts w:cs="Calibri"/>
          <w:szCs w:val="24"/>
          <w:lang w:val="el-GR"/>
        </w:rPr>
        <w:t xml:space="preserve"> = 0,773] (πίνακας 5).</w:t>
      </w:r>
    </w:p>
    <w:p w14:paraId="4F8997A7" w14:textId="77777777" w:rsidR="00455087" w:rsidRDefault="00455087" w:rsidP="00455087">
      <w:pPr>
        <w:spacing w:before="0" w:after="0" w:line="360" w:lineRule="auto"/>
        <w:jc w:val="both"/>
        <w:rPr>
          <w:rFonts w:cs="Calibri"/>
          <w:lang w:val="el-GR"/>
        </w:rPr>
      </w:pPr>
    </w:p>
    <w:p w14:paraId="4A9939E3" w14:textId="77777777" w:rsidR="00455087" w:rsidRDefault="00455087" w:rsidP="00455087">
      <w:pPr>
        <w:spacing w:before="0" w:after="0" w:line="360" w:lineRule="auto"/>
        <w:jc w:val="both"/>
        <w:rPr>
          <w:rFonts w:cs="Calibri"/>
          <w:lang w:val="el-GR"/>
        </w:rPr>
      </w:pPr>
    </w:p>
    <w:p w14:paraId="26F4BA57" w14:textId="77777777" w:rsidR="00455087" w:rsidRDefault="00455087" w:rsidP="00455087">
      <w:pPr>
        <w:spacing w:before="0" w:after="0" w:line="360" w:lineRule="auto"/>
        <w:jc w:val="both"/>
        <w:rPr>
          <w:rFonts w:cs="Calibri"/>
          <w:lang w:val="el-GR"/>
        </w:rPr>
      </w:pPr>
    </w:p>
    <w:p w14:paraId="512310F4" w14:textId="77777777" w:rsidR="00455087" w:rsidRDefault="00455087" w:rsidP="00455087">
      <w:pPr>
        <w:spacing w:before="0" w:after="0" w:line="360" w:lineRule="auto"/>
        <w:jc w:val="both"/>
        <w:rPr>
          <w:rFonts w:cs="Calibri"/>
          <w:lang w:val="el-GR"/>
        </w:rPr>
      </w:pPr>
    </w:p>
    <w:p w14:paraId="58C496C0" w14:textId="77777777" w:rsidR="00455087" w:rsidRDefault="00455087" w:rsidP="00455087">
      <w:pPr>
        <w:spacing w:before="0" w:after="0" w:line="360" w:lineRule="auto"/>
        <w:jc w:val="both"/>
        <w:rPr>
          <w:rFonts w:cs="Calibri"/>
          <w:lang w:val="el-GR"/>
        </w:rPr>
      </w:pPr>
    </w:p>
    <w:p w14:paraId="69A2D11B" w14:textId="77777777" w:rsidR="00455087" w:rsidRDefault="00455087" w:rsidP="00455087">
      <w:pPr>
        <w:spacing w:before="0" w:after="0" w:line="360" w:lineRule="auto"/>
        <w:jc w:val="both"/>
        <w:rPr>
          <w:rFonts w:cs="Calibri"/>
          <w:lang w:val="el-GR"/>
        </w:rPr>
      </w:pPr>
    </w:p>
    <w:p w14:paraId="0ABF8A0F" w14:textId="77777777" w:rsidR="00455087" w:rsidRPr="00600AAE" w:rsidRDefault="00455087" w:rsidP="00455087">
      <w:pPr>
        <w:spacing w:before="0" w:after="0" w:line="360" w:lineRule="auto"/>
        <w:jc w:val="both"/>
        <w:rPr>
          <w:rFonts w:cs="Calibri"/>
          <w:lang w:val="el-GR"/>
        </w:rPr>
      </w:pPr>
    </w:p>
    <w:tbl>
      <w:tblPr>
        <w:tblStyle w:val="TableGrid3"/>
        <w:tblW w:w="854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2"/>
        <w:gridCol w:w="1043"/>
        <w:gridCol w:w="1761"/>
        <w:gridCol w:w="1851"/>
        <w:gridCol w:w="1069"/>
        <w:gridCol w:w="866"/>
        <w:gridCol w:w="871"/>
      </w:tblGrid>
      <w:tr w:rsidR="006656B6" w:rsidRPr="00600AAE" w14:paraId="6B2172E7" w14:textId="77777777" w:rsidTr="00793F9A">
        <w:trPr>
          <w:trHeight w:val="275"/>
          <w:jc w:val="center"/>
        </w:trPr>
        <w:tc>
          <w:tcPr>
            <w:tcW w:w="8543" w:type="dxa"/>
            <w:gridSpan w:val="7"/>
            <w:tcBorders>
              <w:bottom w:val="single" w:sz="4" w:space="0" w:color="auto"/>
            </w:tcBorders>
          </w:tcPr>
          <w:p w14:paraId="1CF12B93" w14:textId="5A90D896" w:rsidR="006656B6" w:rsidRPr="00600AAE" w:rsidRDefault="00B709D2" w:rsidP="003B7BE1">
            <w:pPr>
              <w:spacing w:before="0" w:after="0"/>
              <w:ind w:left="1023" w:hanging="1023"/>
              <w:rPr>
                <w:rFonts w:eastAsia="Aptos" w:cs="Calibri"/>
              </w:rPr>
            </w:pPr>
            <w:r w:rsidRPr="00600AAE">
              <w:rPr>
                <w:rFonts w:eastAsia="Aptos" w:cs="Calibri"/>
                <w:b/>
                <w:bCs/>
              </w:rPr>
              <w:lastRenderedPageBreak/>
              <w:t xml:space="preserve">Πίνακας </w:t>
            </w:r>
            <w:r w:rsidR="004546CF" w:rsidRPr="00600AAE">
              <w:rPr>
                <w:rFonts w:eastAsia="Aptos" w:cs="Calibri"/>
                <w:b/>
                <w:bCs/>
              </w:rPr>
              <w:t>5</w:t>
            </w:r>
            <w:r w:rsidR="006656B6" w:rsidRPr="00600AAE">
              <w:rPr>
                <w:rFonts w:eastAsia="Aptos" w:cs="Calibri"/>
                <w:b/>
                <w:bCs/>
              </w:rPr>
              <w:t>.</w:t>
            </w:r>
            <w:r w:rsidR="006656B6" w:rsidRPr="00600AAE">
              <w:rPr>
                <w:rFonts w:eastAsia="Aptos" w:cs="Calibri"/>
              </w:rPr>
              <w:t xml:space="preserve"> </w:t>
            </w:r>
            <w:r w:rsidRPr="00600AAE">
              <w:rPr>
                <w:rFonts w:eastAsia="Aptos" w:cs="Calibri"/>
              </w:rPr>
              <w:t xml:space="preserve">Αλλαγές στο κατακόρυφο άλμα και το άλμα 5πλουν μεταξύ αρχικών και τελικών μετρήσεων. </w:t>
            </w:r>
            <w:r w:rsidRPr="00600AAE">
              <w:rPr>
                <w:rFonts w:eastAsia="Aptos" w:cs="Calibri"/>
                <w:i/>
                <w:iCs/>
                <w:lang w:val="en-US"/>
              </w:rPr>
              <w:t>Conc</w:t>
            </w:r>
            <w:r w:rsidRPr="00600AAE">
              <w:rPr>
                <w:rFonts w:eastAsia="Aptos" w:cs="Calibri"/>
                <w:i/>
                <w:iCs/>
              </w:rPr>
              <w:t xml:space="preserve"> = σύνθετη ομάδα, </w:t>
            </w:r>
            <w:r w:rsidRPr="00600AAE">
              <w:rPr>
                <w:rFonts w:eastAsia="Aptos" w:cs="Calibri"/>
                <w:i/>
                <w:iCs/>
                <w:lang w:val="en-US"/>
              </w:rPr>
              <w:t>Comp</w:t>
            </w:r>
            <w:r w:rsidRPr="00600AAE">
              <w:rPr>
                <w:rFonts w:eastAsia="Aptos" w:cs="Calibri"/>
                <w:i/>
                <w:iCs/>
              </w:rPr>
              <w:t xml:space="preserve"> = συνδυαστική ομάδα.</w:t>
            </w:r>
          </w:p>
        </w:tc>
      </w:tr>
      <w:tr w:rsidR="006656B6" w:rsidRPr="00600AAE" w14:paraId="6FF3A033" w14:textId="77777777" w:rsidTr="00793F9A">
        <w:trPr>
          <w:trHeight w:val="275"/>
          <w:jc w:val="center"/>
        </w:trPr>
        <w:tc>
          <w:tcPr>
            <w:tcW w:w="1082" w:type="dxa"/>
            <w:tcBorders>
              <w:top w:val="single" w:sz="4" w:space="0" w:color="auto"/>
              <w:bottom w:val="single" w:sz="4" w:space="0" w:color="auto"/>
            </w:tcBorders>
          </w:tcPr>
          <w:p w14:paraId="7D41F336" w14:textId="77777777" w:rsidR="006656B6" w:rsidRPr="00600AAE" w:rsidRDefault="006656B6" w:rsidP="006656B6">
            <w:pPr>
              <w:spacing w:before="0" w:after="0"/>
              <w:jc w:val="both"/>
              <w:rPr>
                <w:rFonts w:eastAsia="Aptos" w:cs="Calibri"/>
                <w:lang w:val="en-US"/>
              </w:rPr>
            </w:pPr>
          </w:p>
        </w:tc>
        <w:tc>
          <w:tcPr>
            <w:tcW w:w="1043" w:type="dxa"/>
            <w:tcBorders>
              <w:top w:val="single" w:sz="4" w:space="0" w:color="auto"/>
              <w:bottom w:val="single" w:sz="4" w:space="0" w:color="auto"/>
            </w:tcBorders>
          </w:tcPr>
          <w:p w14:paraId="661C6303" w14:textId="77777777" w:rsidR="006656B6" w:rsidRPr="00600AAE" w:rsidRDefault="006656B6" w:rsidP="006656B6">
            <w:pPr>
              <w:spacing w:before="0" w:after="0"/>
              <w:jc w:val="center"/>
              <w:rPr>
                <w:rFonts w:eastAsia="Aptos" w:cs="Calibri"/>
                <w:lang w:val="en-US"/>
              </w:rPr>
            </w:pPr>
            <w:r w:rsidRPr="00600AAE">
              <w:rPr>
                <w:rFonts w:eastAsia="Aptos" w:cs="Calibri"/>
                <w:lang w:val="en-US"/>
              </w:rPr>
              <w:t>Groups</w:t>
            </w:r>
          </w:p>
        </w:tc>
        <w:tc>
          <w:tcPr>
            <w:tcW w:w="1761" w:type="dxa"/>
            <w:tcBorders>
              <w:top w:val="single" w:sz="4" w:space="0" w:color="auto"/>
              <w:bottom w:val="single" w:sz="4" w:space="0" w:color="auto"/>
            </w:tcBorders>
          </w:tcPr>
          <w:p w14:paraId="6A0F68CB" w14:textId="77777777" w:rsidR="006656B6" w:rsidRPr="00600AAE" w:rsidRDefault="006656B6" w:rsidP="006656B6">
            <w:pPr>
              <w:spacing w:before="0" w:after="0"/>
              <w:jc w:val="center"/>
              <w:rPr>
                <w:rFonts w:eastAsia="Aptos" w:cs="Calibri"/>
                <w:lang w:val="en-US"/>
              </w:rPr>
            </w:pPr>
            <w:proofErr w:type="spellStart"/>
            <w:r w:rsidRPr="00600AAE">
              <w:rPr>
                <w:rFonts w:eastAsia="Aptos" w:cs="Calibri"/>
              </w:rPr>
              <w:t>pre</w:t>
            </w:r>
            <w:proofErr w:type="spellEnd"/>
          </w:p>
        </w:tc>
        <w:tc>
          <w:tcPr>
            <w:tcW w:w="1851" w:type="dxa"/>
            <w:tcBorders>
              <w:top w:val="single" w:sz="4" w:space="0" w:color="auto"/>
              <w:bottom w:val="single" w:sz="4" w:space="0" w:color="auto"/>
            </w:tcBorders>
          </w:tcPr>
          <w:p w14:paraId="6C341381" w14:textId="77777777" w:rsidR="006656B6" w:rsidRPr="00600AAE" w:rsidRDefault="006656B6" w:rsidP="006656B6">
            <w:pPr>
              <w:spacing w:before="0" w:after="0"/>
              <w:jc w:val="center"/>
              <w:rPr>
                <w:rFonts w:eastAsia="Aptos" w:cs="Calibri"/>
                <w:lang w:val="en-US"/>
              </w:rPr>
            </w:pPr>
            <w:r w:rsidRPr="00600AAE">
              <w:rPr>
                <w:rFonts w:eastAsia="Aptos" w:cs="Calibri"/>
              </w:rPr>
              <w:t>post</w:t>
            </w:r>
          </w:p>
        </w:tc>
        <w:tc>
          <w:tcPr>
            <w:tcW w:w="1069" w:type="dxa"/>
            <w:tcBorders>
              <w:top w:val="single" w:sz="4" w:space="0" w:color="auto"/>
              <w:bottom w:val="single" w:sz="4" w:space="0" w:color="auto"/>
            </w:tcBorders>
          </w:tcPr>
          <w:p w14:paraId="24DD1AF3" w14:textId="77777777" w:rsidR="006656B6" w:rsidRPr="00600AAE" w:rsidRDefault="006656B6" w:rsidP="006656B6">
            <w:pPr>
              <w:spacing w:before="0" w:after="0"/>
              <w:jc w:val="center"/>
              <w:rPr>
                <w:rFonts w:eastAsia="Aptos" w:cs="Calibri"/>
                <w:lang w:val="en-US"/>
              </w:rPr>
            </w:pPr>
            <w:r w:rsidRPr="00600AAE">
              <w:rPr>
                <w:rFonts w:eastAsia="Aptos" w:cs="Calibri"/>
              </w:rPr>
              <w:t xml:space="preserve">% </w:t>
            </w:r>
            <w:proofErr w:type="spellStart"/>
            <w:r w:rsidRPr="00600AAE">
              <w:rPr>
                <w:rFonts w:eastAsia="Aptos" w:cs="Calibri"/>
              </w:rPr>
              <w:t>Dif</w:t>
            </w:r>
            <w:proofErr w:type="spellEnd"/>
            <w:r w:rsidRPr="00600AAE">
              <w:rPr>
                <w:rFonts w:eastAsia="Aptos" w:cs="Calibri"/>
              </w:rPr>
              <w:t>.</w:t>
            </w:r>
          </w:p>
        </w:tc>
        <w:tc>
          <w:tcPr>
            <w:tcW w:w="866" w:type="dxa"/>
            <w:tcBorders>
              <w:top w:val="single" w:sz="4" w:space="0" w:color="auto"/>
              <w:bottom w:val="single" w:sz="4" w:space="0" w:color="auto"/>
            </w:tcBorders>
          </w:tcPr>
          <w:p w14:paraId="515FA315" w14:textId="77777777" w:rsidR="006656B6" w:rsidRPr="00600AAE" w:rsidRDefault="006656B6" w:rsidP="006656B6">
            <w:pPr>
              <w:spacing w:before="0" w:after="0"/>
              <w:jc w:val="center"/>
              <w:rPr>
                <w:rFonts w:eastAsia="Aptos" w:cs="Calibri"/>
                <w:lang w:val="en-US"/>
              </w:rPr>
            </w:pPr>
            <w:r w:rsidRPr="00600AAE">
              <w:rPr>
                <w:rFonts w:eastAsia="Aptos" w:cs="Calibri"/>
                <w:lang w:val="en-US"/>
              </w:rPr>
              <w:t>Sig.</w:t>
            </w:r>
          </w:p>
        </w:tc>
        <w:tc>
          <w:tcPr>
            <w:tcW w:w="867" w:type="dxa"/>
            <w:tcBorders>
              <w:top w:val="single" w:sz="4" w:space="0" w:color="auto"/>
              <w:bottom w:val="single" w:sz="4" w:space="0" w:color="auto"/>
            </w:tcBorders>
          </w:tcPr>
          <w:p w14:paraId="5D004F6B" w14:textId="77777777" w:rsidR="006656B6" w:rsidRPr="00600AAE" w:rsidRDefault="006656B6" w:rsidP="006656B6">
            <w:pPr>
              <w:spacing w:before="0" w:after="0"/>
              <w:jc w:val="center"/>
              <w:rPr>
                <w:rFonts w:eastAsia="Aptos" w:cs="Calibri"/>
              </w:rPr>
            </w:pPr>
            <w:r w:rsidRPr="00600AAE">
              <w:rPr>
                <w:rFonts w:eastAsia="Aptos" w:cs="Calibri"/>
              </w:rPr>
              <w:t>η</w:t>
            </w:r>
            <w:r w:rsidRPr="00600AAE">
              <w:rPr>
                <w:rFonts w:eastAsia="Aptos" w:cs="Calibri"/>
                <w:vertAlign w:val="superscript"/>
              </w:rPr>
              <w:t>2</w:t>
            </w:r>
          </w:p>
        </w:tc>
      </w:tr>
      <w:tr w:rsidR="006656B6" w:rsidRPr="00600AAE" w14:paraId="0430EACD" w14:textId="77777777" w:rsidTr="00793F9A">
        <w:trPr>
          <w:trHeight w:val="317"/>
          <w:jc w:val="center"/>
        </w:trPr>
        <w:tc>
          <w:tcPr>
            <w:tcW w:w="1082" w:type="dxa"/>
            <w:vMerge w:val="restart"/>
            <w:tcBorders>
              <w:top w:val="single" w:sz="4" w:space="0" w:color="auto"/>
            </w:tcBorders>
          </w:tcPr>
          <w:p w14:paraId="7055A6AE" w14:textId="271CCF55" w:rsidR="006656B6" w:rsidRPr="00600AAE" w:rsidRDefault="006656B6" w:rsidP="003A1469">
            <w:pPr>
              <w:spacing w:before="0" w:after="0"/>
              <w:jc w:val="both"/>
              <w:rPr>
                <w:rFonts w:eastAsia="Aptos" w:cs="Calibri"/>
                <w:lang w:val="en-US"/>
              </w:rPr>
            </w:pPr>
            <w:proofErr w:type="spellStart"/>
            <w:r w:rsidRPr="00600AAE">
              <w:rPr>
                <w:rFonts w:eastAsia="Aptos" w:cs="Calibri"/>
                <w:lang w:val="en-US"/>
              </w:rPr>
              <w:t>CMJ</w:t>
            </w:r>
            <w:proofErr w:type="spellEnd"/>
            <w:r w:rsidRPr="00600AAE">
              <w:rPr>
                <w:rFonts w:eastAsia="Aptos" w:cs="Calibri"/>
                <w:lang w:val="en-US"/>
              </w:rPr>
              <w:t xml:space="preserve"> </w:t>
            </w:r>
            <w:r w:rsidR="003A1469" w:rsidRPr="00600AAE">
              <w:rPr>
                <w:rFonts w:eastAsia="Aptos" w:cs="Calibri"/>
              </w:rPr>
              <w:t>ύψος</w:t>
            </w:r>
            <w:r w:rsidRPr="00600AAE">
              <w:rPr>
                <w:rFonts w:eastAsia="Aptos" w:cs="Calibri"/>
                <w:lang w:val="en-US"/>
              </w:rPr>
              <w:t xml:space="preserve"> (cm)</w:t>
            </w:r>
          </w:p>
        </w:tc>
        <w:tc>
          <w:tcPr>
            <w:tcW w:w="1043" w:type="dxa"/>
            <w:tcBorders>
              <w:top w:val="single" w:sz="4" w:space="0" w:color="auto"/>
            </w:tcBorders>
          </w:tcPr>
          <w:p w14:paraId="20E85F9E" w14:textId="77777777" w:rsidR="006656B6" w:rsidRPr="00600AAE" w:rsidRDefault="006656B6" w:rsidP="006656B6">
            <w:pPr>
              <w:spacing w:before="0" w:after="0"/>
              <w:jc w:val="both"/>
              <w:rPr>
                <w:rFonts w:eastAsia="Aptos" w:cs="Calibri"/>
                <w:lang w:val="en-US"/>
              </w:rPr>
            </w:pPr>
            <w:r w:rsidRPr="00600AAE">
              <w:rPr>
                <w:rFonts w:eastAsia="Aptos" w:cs="Calibri"/>
                <w:lang w:val="en-US"/>
              </w:rPr>
              <w:t>Conc</w:t>
            </w:r>
          </w:p>
        </w:tc>
        <w:tc>
          <w:tcPr>
            <w:tcW w:w="1761" w:type="dxa"/>
            <w:tcBorders>
              <w:top w:val="single" w:sz="4" w:space="0" w:color="auto"/>
            </w:tcBorders>
          </w:tcPr>
          <w:p w14:paraId="0DA8F45D" w14:textId="61E65B5A" w:rsidR="006656B6" w:rsidRPr="00600AAE" w:rsidRDefault="006656B6" w:rsidP="006656B6">
            <w:pPr>
              <w:spacing w:before="0" w:after="0"/>
              <w:jc w:val="center"/>
              <w:rPr>
                <w:rFonts w:eastAsia="Aptos" w:cs="Calibri"/>
                <w:lang w:val="en-US"/>
              </w:rPr>
            </w:pPr>
            <w:r w:rsidRPr="00600AAE">
              <w:rPr>
                <w:rFonts w:eastAsia="Aptos" w:cs="Calibri"/>
                <w:lang w:val="en-US"/>
              </w:rPr>
              <w:t>38</w:t>
            </w:r>
            <w:r w:rsidR="006361B0" w:rsidRPr="00600AAE">
              <w:rPr>
                <w:rFonts w:eastAsia="Aptos" w:cs="Calibri"/>
              </w:rPr>
              <w:t>,</w:t>
            </w:r>
            <w:r w:rsidRPr="00600AAE">
              <w:rPr>
                <w:rFonts w:eastAsia="Aptos" w:cs="Calibri"/>
                <w:lang w:val="en-US"/>
              </w:rPr>
              <w:t>2±4</w:t>
            </w:r>
            <w:r w:rsidR="006361B0" w:rsidRPr="00600AAE">
              <w:rPr>
                <w:rFonts w:eastAsia="Aptos" w:cs="Calibri"/>
              </w:rPr>
              <w:t>,</w:t>
            </w:r>
            <w:r w:rsidRPr="00600AAE">
              <w:rPr>
                <w:rFonts w:eastAsia="Aptos" w:cs="Calibri"/>
                <w:lang w:val="en-US"/>
              </w:rPr>
              <w:t>4</w:t>
            </w:r>
          </w:p>
        </w:tc>
        <w:tc>
          <w:tcPr>
            <w:tcW w:w="1851" w:type="dxa"/>
            <w:tcBorders>
              <w:top w:val="single" w:sz="4" w:space="0" w:color="auto"/>
            </w:tcBorders>
          </w:tcPr>
          <w:p w14:paraId="25B33D99" w14:textId="35508DC0" w:rsidR="006656B6" w:rsidRPr="00600AAE" w:rsidRDefault="006656B6" w:rsidP="006656B6">
            <w:pPr>
              <w:spacing w:before="0" w:after="0"/>
              <w:jc w:val="center"/>
              <w:rPr>
                <w:rFonts w:eastAsia="Aptos" w:cs="Calibri"/>
                <w:lang w:val="en-US"/>
              </w:rPr>
            </w:pPr>
            <w:r w:rsidRPr="00600AAE">
              <w:rPr>
                <w:rFonts w:eastAsia="Aptos" w:cs="Calibri"/>
                <w:lang w:val="en-US"/>
              </w:rPr>
              <w:t>40</w:t>
            </w:r>
            <w:r w:rsidR="006361B0" w:rsidRPr="00600AAE">
              <w:rPr>
                <w:rFonts w:eastAsia="Aptos" w:cs="Calibri"/>
              </w:rPr>
              <w:t>,</w:t>
            </w:r>
            <w:r w:rsidRPr="00600AAE">
              <w:rPr>
                <w:rFonts w:eastAsia="Aptos" w:cs="Calibri"/>
                <w:lang w:val="en-US"/>
              </w:rPr>
              <w:t>6±4</w:t>
            </w:r>
            <w:r w:rsidR="006361B0" w:rsidRPr="00600AAE">
              <w:rPr>
                <w:rFonts w:eastAsia="Aptos" w:cs="Calibri"/>
              </w:rPr>
              <w:t>,</w:t>
            </w:r>
            <w:r w:rsidRPr="00600AAE">
              <w:rPr>
                <w:rFonts w:eastAsia="Aptos" w:cs="Calibri"/>
                <w:lang w:val="en-US"/>
              </w:rPr>
              <w:t>6</w:t>
            </w:r>
            <w:r w:rsidRPr="00600AAE">
              <w:rPr>
                <w:rFonts w:eastAsia="Aptos" w:cs="Calibri"/>
                <w:vertAlign w:val="superscript"/>
                <w:lang w:val="en-US"/>
              </w:rPr>
              <w:t>*</w:t>
            </w:r>
          </w:p>
        </w:tc>
        <w:tc>
          <w:tcPr>
            <w:tcW w:w="1069" w:type="dxa"/>
            <w:tcBorders>
              <w:top w:val="single" w:sz="4" w:space="0" w:color="auto"/>
            </w:tcBorders>
          </w:tcPr>
          <w:p w14:paraId="684ED7B1" w14:textId="67489D91" w:rsidR="006656B6" w:rsidRPr="00600AAE" w:rsidRDefault="006656B6" w:rsidP="006656B6">
            <w:pPr>
              <w:spacing w:before="0" w:after="0"/>
              <w:jc w:val="center"/>
              <w:rPr>
                <w:rFonts w:eastAsia="Aptos" w:cs="Calibri"/>
                <w:lang w:val="en-US"/>
              </w:rPr>
            </w:pPr>
            <w:r w:rsidRPr="00600AAE">
              <w:rPr>
                <w:rFonts w:eastAsia="Aptos" w:cs="Calibri"/>
                <w:lang w:val="en-US"/>
              </w:rPr>
              <w:t>6</w:t>
            </w:r>
            <w:r w:rsidR="006361B0" w:rsidRPr="00600AAE">
              <w:rPr>
                <w:rFonts w:eastAsia="Aptos" w:cs="Calibri"/>
              </w:rPr>
              <w:t>,</w:t>
            </w:r>
            <w:r w:rsidRPr="00600AAE">
              <w:rPr>
                <w:rFonts w:eastAsia="Aptos" w:cs="Calibri"/>
                <w:lang w:val="en-US"/>
              </w:rPr>
              <w:t>4±4</w:t>
            </w:r>
            <w:r w:rsidR="006361B0" w:rsidRPr="00600AAE">
              <w:rPr>
                <w:rFonts w:eastAsia="Aptos" w:cs="Calibri"/>
              </w:rPr>
              <w:t>,</w:t>
            </w:r>
            <w:r w:rsidRPr="00600AAE">
              <w:rPr>
                <w:rFonts w:eastAsia="Aptos" w:cs="Calibri"/>
                <w:lang w:val="en-US"/>
              </w:rPr>
              <w:t>9</w:t>
            </w:r>
          </w:p>
        </w:tc>
        <w:tc>
          <w:tcPr>
            <w:tcW w:w="866" w:type="dxa"/>
            <w:vMerge w:val="restart"/>
            <w:tcBorders>
              <w:top w:val="single" w:sz="4" w:space="0" w:color="auto"/>
            </w:tcBorders>
          </w:tcPr>
          <w:p w14:paraId="33B59B96" w14:textId="422E88AD" w:rsidR="006656B6" w:rsidRPr="00600AAE" w:rsidRDefault="006656B6" w:rsidP="006656B6">
            <w:pPr>
              <w:spacing w:before="0" w:after="0"/>
              <w:jc w:val="center"/>
              <w:rPr>
                <w:rFonts w:eastAsia="Aptos" w:cs="Calibri"/>
                <w:lang w:val="en-US"/>
              </w:rPr>
            </w:pPr>
            <w:r w:rsidRPr="00600AAE">
              <w:rPr>
                <w:rFonts w:eastAsia="Aptos" w:cs="Calibri"/>
                <w:lang w:val="en-US"/>
              </w:rPr>
              <w:t>0</w:t>
            </w:r>
            <w:r w:rsidR="006361B0" w:rsidRPr="00600AAE">
              <w:rPr>
                <w:rFonts w:eastAsia="Aptos" w:cs="Calibri"/>
              </w:rPr>
              <w:t>,</w:t>
            </w:r>
            <w:r w:rsidRPr="00600AAE">
              <w:rPr>
                <w:rFonts w:eastAsia="Aptos" w:cs="Calibri"/>
                <w:lang w:val="en-US"/>
              </w:rPr>
              <w:t>558</w:t>
            </w:r>
          </w:p>
        </w:tc>
        <w:tc>
          <w:tcPr>
            <w:tcW w:w="867" w:type="dxa"/>
            <w:vMerge w:val="restart"/>
            <w:tcBorders>
              <w:top w:val="single" w:sz="4" w:space="0" w:color="auto"/>
            </w:tcBorders>
          </w:tcPr>
          <w:p w14:paraId="591E8DC0" w14:textId="396BDA88" w:rsidR="006656B6" w:rsidRPr="00600AAE" w:rsidRDefault="006656B6" w:rsidP="006656B6">
            <w:pPr>
              <w:spacing w:before="0" w:after="0"/>
              <w:jc w:val="center"/>
              <w:rPr>
                <w:rFonts w:eastAsia="Aptos" w:cs="Calibri"/>
                <w:lang w:val="en-US"/>
              </w:rPr>
            </w:pPr>
            <w:r w:rsidRPr="00600AAE">
              <w:rPr>
                <w:rFonts w:eastAsia="Aptos" w:cs="Calibri"/>
                <w:lang w:val="en-US"/>
              </w:rPr>
              <w:t>0</w:t>
            </w:r>
            <w:r w:rsidR="006361B0" w:rsidRPr="00600AAE">
              <w:rPr>
                <w:rFonts w:eastAsia="Aptos" w:cs="Calibri"/>
              </w:rPr>
              <w:t>,</w:t>
            </w:r>
            <w:r w:rsidRPr="00600AAE">
              <w:rPr>
                <w:rFonts w:eastAsia="Aptos" w:cs="Calibri"/>
                <w:lang w:val="en-US"/>
              </w:rPr>
              <w:t>025</w:t>
            </w:r>
          </w:p>
        </w:tc>
      </w:tr>
      <w:tr w:rsidR="006656B6" w:rsidRPr="00600AAE" w14:paraId="7D2F8455" w14:textId="77777777" w:rsidTr="00793F9A">
        <w:trPr>
          <w:trHeight w:val="313"/>
          <w:jc w:val="center"/>
        </w:trPr>
        <w:tc>
          <w:tcPr>
            <w:tcW w:w="1082" w:type="dxa"/>
            <w:vMerge/>
          </w:tcPr>
          <w:p w14:paraId="63AC6B19" w14:textId="77777777" w:rsidR="006656B6" w:rsidRPr="00600AAE" w:rsidRDefault="006656B6" w:rsidP="006656B6">
            <w:pPr>
              <w:spacing w:before="0" w:after="0"/>
              <w:jc w:val="both"/>
              <w:rPr>
                <w:rFonts w:eastAsia="Aptos" w:cs="Calibri"/>
                <w:lang w:val="en-US"/>
              </w:rPr>
            </w:pPr>
          </w:p>
        </w:tc>
        <w:tc>
          <w:tcPr>
            <w:tcW w:w="1043" w:type="dxa"/>
          </w:tcPr>
          <w:p w14:paraId="689599DD" w14:textId="77777777" w:rsidR="006656B6" w:rsidRPr="00600AAE" w:rsidRDefault="006656B6" w:rsidP="006656B6">
            <w:pPr>
              <w:spacing w:before="0" w:after="0"/>
              <w:jc w:val="both"/>
              <w:rPr>
                <w:rFonts w:eastAsia="Aptos" w:cs="Calibri"/>
                <w:lang w:val="en-US"/>
              </w:rPr>
            </w:pPr>
            <w:r w:rsidRPr="00600AAE">
              <w:rPr>
                <w:rFonts w:eastAsia="Aptos" w:cs="Calibri"/>
                <w:lang w:val="en-US"/>
              </w:rPr>
              <w:t>Comp</w:t>
            </w:r>
          </w:p>
        </w:tc>
        <w:tc>
          <w:tcPr>
            <w:tcW w:w="1761" w:type="dxa"/>
          </w:tcPr>
          <w:p w14:paraId="4E3C8FD2" w14:textId="32F2CE61" w:rsidR="006656B6" w:rsidRPr="00600AAE" w:rsidRDefault="006656B6" w:rsidP="006656B6">
            <w:pPr>
              <w:spacing w:before="0" w:after="0"/>
              <w:jc w:val="center"/>
              <w:rPr>
                <w:rFonts w:eastAsia="Aptos" w:cs="Calibri"/>
                <w:lang w:val="en-US"/>
              </w:rPr>
            </w:pPr>
            <w:r w:rsidRPr="00600AAE">
              <w:rPr>
                <w:rFonts w:eastAsia="Aptos" w:cs="Calibri"/>
                <w:lang w:val="en-US"/>
              </w:rPr>
              <w:t>35</w:t>
            </w:r>
            <w:r w:rsidR="006361B0" w:rsidRPr="00600AAE">
              <w:rPr>
                <w:rFonts w:eastAsia="Aptos" w:cs="Calibri"/>
              </w:rPr>
              <w:t>,</w:t>
            </w:r>
            <w:r w:rsidRPr="00600AAE">
              <w:rPr>
                <w:rFonts w:eastAsia="Aptos" w:cs="Calibri"/>
                <w:lang w:val="en-US"/>
              </w:rPr>
              <w:t>5±2</w:t>
            </w:r>
            <w:r w:rsidR="006361B0" w:rsidRPr="00600AAE">
              <w:rPr>
                <w:rFonts w:eastAsia="Aptos" w:cs="Calibri"/>
              </w:rPr>
              <w:t>,</w:t>
            </w:r>
            <w:r w:rsidRPr="00600AAE">
              <w:rPr>
                <w:rFonts w:eastAsia="Aptos" w:cs="Calibri"/>
                <w:lang w:val="en-US"/>
              </w:rPr>
              <w:t>2</w:t>
            </w:r>
          </w:p>
        </w:tc>
        <w:tc>
          <w:tcPr>
            <w:tcW w:w="1851" w:type="dxa"/>
          </w:tcPr>
          <w:p w14:paraId="046651A5" w14:textId="2A48B7AA" w:rsidR="006656B6" w:rsidRPr="00600AAE" w:rsidRDefault="006656B6" w:rsidP="006656B6">
            <w:pPr>
              <w:spacing w:before="0" w:after="0"/>
              <w:jc w:val="center"/>
              <w:rPr>
                <w:rFonts w:eastAsia="Aptos" w:cs="Calibri"/>
                <w:lang w:val="en-US"/>
              </w:rPr>
            </w:pPr>
            <w:r w:rsidRPr="00600AAE">
              <w:rPr>
                <w:rFonts w:eastAsia="Aptos" w:cs="Calibri"/>
                <w:lang w:val="en-US"/>
              </w:rPr>
              <w:t>37</w:t>
            </w:r>
            <w:r w:rsidR="006361B0" w:rsidRPr="00600AAE">
              <w:rPr>
                <w:rFonts w:eastAsia="Aptos" w:cs="Calibri"/>
              </w:rPr>
              <w:t>,</w:t>
            </w:r>
            <w:r w:rsidRPr="00600AAE">
              <w:rPr>
                <w:rFonts w:eastAsia="Aptos" w:cs="Calibri"/>
                <w:lang w:val="en-US"/>
              </w:rPr>
              <w:t>5±2</w:t>
            </w:r>
            <w:r w:rsidR="006361B0" w:rsidRPr="00600AAE">
              <w:rPr>
                <w:rFonts w:eastAsia="Aptos" w:cs="Calibri"/>
              </w:rPr>
              <w:t>,</w:t>
            </w:r>
            <w:r w:rsidRPr="00600AAE">
              <w:rPr>
                <w:rFonts w:eastAsia="Aptos" w:cs="Calibri"/>
                <w:lang w:val="en-US"/>
              </w:rPr>
              <w:t>3</w:t>
            </w:r>
            <w:r w:rsidRPr="00600AAE">
              <w:rPr>
                <w:rFonts w:eastAsia="Aptos" w:cs="Calibri"/>
                <w:vertAlign w:val="superscript"/>
                <w:lang w:val="en-US"/>
              </w:rPr>
              <w:t>*</w:t>
            </w:r>
          </w:p>
        </w:tc>
        <w:tc>
          <w:tcPr>
            <w:tcW w:w="1069" w:type="dxa"/>
          </w:tcPr>
          <w:p w14:paraId="6456DF10" w14:textId="746B8AE2" w:rsidR="006656B6" w:rsidRPr="00600AAE" w:rsidRDefault="006656B6" w:rsidP="006656B6">
            <w:pPr>
              <w:spacing w:before="0" w:after="0"/>
              <w:jc w:val="center"/>
              <w:rPr>
                <w:rFonts w:eastAsia="Aptos" w:cs="Calibri"/>
                <w:lang w:val="en-US"/>
              </w:rPr>
            </w:pPr>
            <w:r w:rsidRPr="00600AAE">
              <w:rPr>
                <w:rFonts w:eastAsia="Aptos" w:cs="Calibri"/>
                <w:lang w:val="en-US"/>
              </w:rPr>
              <w:t>5</w:t>
            </w:r>
            <w:r w:rsidR="006361B0" w:rsidRPr="00600AAE">
              <w:rPr>
                <w:rFonts w:eastAsia="Aptos" w:cs="Calibri"/>
              </w:rPr>
              <w:t>,</w:t>
            </w:r>
            <w:r w:rsidRPr="00600AAE">
              <w:rPr>
                <w:rFonts w:eastAsia="Aptos" w:cs="Calibri"/>
                <w:lang w:val="en-US"/>
              </w:rPr>
              <w:t>6±3</w:t>
            </w:r>
            <w:r w:rsidR="006361B0" w:rsidRPr="00600AAE">
              <w:rPr>
                <w:rFonts w:eastAsia="Aptos" w:cs="Calibri"/>
              </w:rPr>
              <w:t>,</w:t>
            </w:r>
            <w:r w:rsidRPr="00600AAE">
              <w:rPr>
                <w:rFonts w:eastAsia="Aptos" w:cs="Calibri"/>
                <w:lang w:val="en-US"/>
              </w:rPr>
              <w:t>0</w:t>
            </w:r>
          </w:p>
        </w:tc>
        <w:tc>
          <w:tcPr>
            <w:tcW w:w="866" w:type="dxa"/>
            <w:vMerge/>
          </w:tcPr>
          <w:p w14:paraId="73B84486" w14:textId="77777777" w:rsidR="006656B6" w:rsidRPr="00600AAE" w:rsidRDefault="006656B6" w:rsidP="006656B6">
            <w:pPr>
              <w:spacing w:before="0" w:after="0"/>
              <w:jc w:val="center"/>
              <w:rPr>
                <w:rFonts w:eastAsia="Aptos" w:cs="Calibri"/>
                <w:lang w:val="en-US"/>
              </w:rPr>
            </w:pPr>
          </w:p>
        </w:tc>
        <w:tc>
          <w:tcPr>
            <w:tcW w:w="867" w:type="dxa"/>
            <w:vMerge/>
          </w:tcPr>
          <w:p w14:paraId="7F29AF1A" w14:textId="77777777" w:rsidR="006656B6" w:rsidRPr="00600AAE" w:rsidRDefault="006656B6" w:rsidP="006656B6">
            <w:pPr>
              <w:spacing w:before="0" w:after="0"/>
              <w:jc w:val="center"/>
              <w:rPr>
                <w:rFonts w:eastAsia="Aptos" w:cs="Calibri"/>
                <w:lang w:val="en-US"/>
              </w:rPr>
            </w:pPr>
          </w:p>
        </w:tc>
      </w:tr>
      <w:tr w:rsidR="006656B6" w:rsidRPr="00600AAE" w14:paraId="612B0A3B" w14:textId="77777777" w:rsidTr="00793F9A">
        <w:trPr>
          <w:trHeight w:val="275"/>
          <w:jc w:val="center"/>
        </w:trPr>
        <w:tc>
          <w:tcPr>
            <w:tcW w:w="1082" w:type="dxa"/>
            <w:vMerge w:val="restart"/>
          </w:tcPr>
          <w:p w14:paraId="22F4B5E1" w14:textId="2506BB2F" w:rsidR="006656B6" w:rsidRPr="00600AAE" w:rsidRDefault="003A1469" w:rsidP="003A1469">
            <w:pPr>
              <w:spacing w:before="0" w:after="0"/>
              <w:jc w:val="both"/>
              <w:rPr>
                <w:rFonts w:eastAsia="Aptos" w:cs="Calibri"/>
                <w:lang w:val="en-US"/>
              </w:rPr>
            </w:pPr>
            <w:proofErr w:type="spellStart"/>
            <w:r w:rsidRPr="00600AAE">
              <w:rPr>
                <w:rFonts w:eastAsia="Aptos" w:cs="Calibri"/>
                <w:lang w:val="en-US"/>
              </w:rPr>
              <w:t>CMJ</w:t>
            </w:r>
            <w:proofErr w:type="spellEnd"/>
            <w:r w:rsidRPr="00600AAE">
              <w:rPr>
                <w:rFonts w:eastAsia="Aptos" w:cs="Calibri"/>
                <w:lang w:val="en-US"/>
              </w:rPr>
              <w:t xml:space="preserve"> </w:t>
            </w:r>
            <w:r w:rsidRPr="00600AAE">
              <w:rPr>
                <w:rFonts w:eastAsia="Aptos" w:cs="Calibri"/>
              </w:rPr>
              <w:t>ισχύς</w:t>
            </w:r>
            <w:r w:rsidR="006656B6" w:rsidRPr="00600AAE">
              <w:rPr>
                <w:rFonts w:eastAsia="Aptos" w:cs="Calibri"/>
                <w:lang w:val="en-US"/>
              </w:rPr>
              <w:t xml:space="preserve"> (W)</w:t>
            </w:r>
          </w:p>
        </w:tc>
        <w:tc>
          <w:tcPr>
            <w:tcW w:w="1043" w:type="dxa"/>
          </w:tcPr>
          <w:p w14:paraId="20F23C1A" w14:textId="77777777" w:rsidR="006656B6" w:rsidRPr="00600AAE" w:rsidRDefault="006656B6" w:rsidP="006656B6">
            <w:pPr>
              <w:spacing w:before="0" w:after="0"/>
              <w:jc w:val="both"/>
              <w:rPr>
                <w:rFonts w:eastAsia="Aptos" w:cs="Calibri"/>
                <w:lang w:val="en-US"/>
              </w:rPr>
            </w:pPr>
            <w:proofErr w:type="spellStart"/>
            <w:r w:rsidRPr="00600AAE">
              <w:rPr>
                <w:rFonts w:eastAsia="Aptos" w:cs="Calibri"/>
              </w:rPr>
              <w:t>Conc</w:t>
            </w:r>
            <w:proofErr w:type="spellEnd"/>
          </w:p>
        </w:tc>
        <w:tc>
          <w:tcPr>
            <w:tcW w:w="1761" w:type="dxa"/>
          </w:tcPr>
          <w:p w14:paraId="07F8703D" w14:textId="77943B46" w:rsidR="006656B6" w:rsidRPr="00600AAE" w:rsidRDefault="006656B6" w:rsidP="006656B6">
            <w:pPr>
              <w:spacing w:before="0" w:after="0"/>
              <w:jc w:val="center"/>
              <w:rPr>
                <w:rFonts w:eastAsia="Aptos" w:cs="Calibri"/>
                <w:lang w:val="en-US"/>
              </w:rPr>
            </w:pPr>
            <w:r w:rsidRPr="00600AAE">
              <w:rPr>
                <w:rFonts w:eastAsia="Aptos" w:cs="Calibri"/>
                <w:lang w:val="en-US"/>
              </w:rPr>
              <w:t>3052</w:t>
            </w:r>
            <w:r w:rsidR="006361B0" w:rsidRPr="00600AAE">
              <w:rPr>
                <w:rFonts w:eastAsia="Aptos" w:cs="Calibri"/>
              </w:rPr>
              <w:t>,</w:t>
            </w:r>
            <w:r w:rsidRPr="00600AAE">
              <w:rPr>
                <w:rFonts w:eastAsia="Aptos" w:cs="Calibri"/>
                <w:lang w:val="en-US"/>
              </w:rPr>
              <w:t>5±421</w:t>
            </w:r>
            <w:r w:rsidR="006361B0" w:rsidRPr="00600AAE">
              <w:rPr>
                <w:rFonts w:eastAsia="Aptos" w:cs="Calibri"/>
              </w:rPr>
              <w:t>,</w:t>
            </w:r>
            <w:r w:rsidRPr="00600AAE">
              <w:rPr>
                <w:rFonts w:eastAsia="Aptos" w:cs="Calibri"/>
                <w:lang w:val="en-US"/>
              </w:rPr>
              <w:t>1</w:t>
            </w:r>
          </w:p>
        </w:tc>
        <w:tc>
          <w:tcPr>
            <w:tcW w:w="1851" w:type="dxa"/>
          </w:tcPr>
          <w:p w14:paraId="60F68FE0" w14:textId="1097F7A8" w:rsidR="006656B6" w:rsidRPr="00600AAE" w:rsidRDefault="006656B6" w:rsidP="006656B6">
            <w:pPr>
              <w:spacing w:before="0" w:after="0"/>
              <w:jc w:val="center"/>
              <w:rPr>
                <w:rFonts w:eastAsia="Aptos" w:cs="Calibri"/>
                <w:lang w:val="en-US"/>
              </w:rPr>
            </w:pPr>
            <w:r w:rsidRPr="00600AAE">
              <w:rPr>
                <w:rFonts w:eastAsia="Aptos" w:cs="Calibri"/>
                <w:lang w:val="en-US"/>
              </w:rPr>
              <w:t>3202</w:t>
            </w:r>
            <w:r w:rsidR="006361B0" w:rsidRPr="00600AAE">
              <w:rPr>
                <w:rFonts w:eastAsia="Aptos" w:cs="Calibri"/>
              </w:rPr>
              <w:t>,</w:t>
            </w:r>
            <w:r w:rsidRPr="00600AAE">
              <w:rPr>
                <w:rFonts w:eastAsia="Aptos" w:cs="Calibri"/>
                <w:lang w:val="en-US"/>
              </w:rPr>
              <w:t>7±402</w:t>
            </w:r>
            <w:r w:rsidR="006361B0" w:rsidRPr="00600AAE">
              <w:rPr>
                <w:rFonts w:eastAsia="Aptos" w:cs="Calibri"/>
              </w:rPr>
              <w:t>,</w:t>
            </w:r>
            <w:r w:rsidRPr="00600AAE">
              <w:rPr>
                <w:rFonts w:eastAsia="Aptos" w:cs="Calibri"/>
                <w:lang w:val="en-US"/>
              </w:rPr>
              <w:t>4</w:t>
            </w:r>
            <w:r w:rsidRPr="00600AAE">
              <w:rPr>
                <w:rFonts w:eastAsia="Aptos" w:cs="Calibri"/>
                <w:vertAlign w:val="superscript"/>
                <w:lang w:val="en-US"/>
              </w:rPr>
              <w:t>*</w:t>
            </w:r>
          </w:p>
        </w:tc>
        <w:tc>
          <w:tcPr>
            <w:tcW w:w="1069" w:type="dxa"/>
          </w:tcPr>
          <w:p w14:paraId="6DFA7BA9" w14:textId="319B7692" w:rsidR="006656B6" w:rsidRPr="00600AAE" w:rsidRDefault="006656B6" w:rsidP="006656B6">
            <w:pPr>
              <w:spacing w:before="0" w:after="0"/>
              <w:jc w:val="center"/>
              <w:rPr>
                <w:rFonts w:eastAsia="Aptos" w:cs="Calibri"/>
                <w:lang w:val="en-US"/>
              </w:rPr>
            </w:pPr>
            <w:r w:rsidRPr="00600AAE">
              <w:rPr>
                <w:rFonts w:eastAsia="Aptos" w:cs="Calibri"/>
                <w:lang w:val="en-US"/>
              </w:rPr>
              <w:t>5</w:t>
            </w:r>
            <w:r w:rsidR="006361B0" w:rsidRPr="00600AAE">
              <w:rPr>
                <w:rFonts w:eastAsia="Aptos" w:cs="Calibri"/>
              </w:rPr>
              <w:t>,</w:t>
            </w:r>
            <w:r w:rsidRPr="00600AAE">
              <w:rPr>
                <w:rFonts w:eastAsia="Aptos" w:cs="Calibri"/>
                <w:lang w:val="en-US"/>
              </w:rPr>
              <w:t>2±4</w:t>
            </w:r>
            <w:r w:rsidR="006361B0" w:rsidRPr="00600AAE">
              <w:rPr>
                <w:rFonts w:eastAsia="Aptos" w:cs="Calibri"/>
              </w:rPr>
              <w:t>,</w:t>
            </w:r>
            <w:r w:rsidRPr="00600AAE">
              <w:rPr>
                <w:rFonts w:eastAsia="Aptos" w:cs="Calibri"/>
                <w:lang w:val="en-US"/>
              </w:rPr>
              <w:t>3</w:t>
            </w:r>
          </w:p>
        </w:tc>
        <w:tc>
          <w:tcPr>
            <w:tcW w:w="866" w:type="dxa"/>
            <w:vMerge w:val="restart"/>
          </w:tcPr>
          <w:p w14:paraId="3D66E2D4" w14:textId="04525370" w:rsidR="006656B6" w:rsidRPr="00600AAE" w:rsidRDefault="006656B6" w:rsidP="006656B6">
            <w:pPr>
              <w:spacing w:before="0" w:after="0"/>
              <w:jc w:val="center"/>
              <w:rPr>
                <w:rFonts w:eastAsia="Aptos" w:cs="Calibri"/>
                <w:lang w:val="en-US"/>
              </w:rPr>
            </w:pPr>
            <w:r w:rsidRPr="00600AAE">
              <w:rPr>
                <w:rFonts w:eastAsia="Aptos" w:cs="Calibri"/>
                <w:lang w:val="en-US"/>
              </w:rPr>
              <w:t>0</w:t>
            </w:r>
            <w:r w:rsidR="006361B0" w:rsidRPr="00600AAE">
              <w:rPr>
                <w:rFonts w:eastAsia="Aptos" w:cs="Calibri"/>
              </w:rPr>
              <w:t>,</w:t>
            </w:r>
            <w:r w:rsidRPr="00600AAE">
              <w:rPr>
                <w:rFonts w:eastAsia="Aptos" w:cs="Calibri"/>
                <w:lang w:val="en-US"/>
              </w:rPr>
              <w:t>519</w:t>
            </w:r>
          </w:p>
        </w:tc>
        <w:tc>
          <w:tcPr>
            <w:tcW w:w="867" w:type="dxa"/>
            <w:vMerge w:val="restart"/>
          </w:tcPr>
          <w:p w14:paraId="2F18B02A" w14:textId="7AAA6A07" w:rsidR="006656B6" w:rsidRPr="00600AAE" w:rsidRDefault="006656B6" w:rsidP="006656B6">
            <w:pPr>
              <w:spacing w:before="0" w:after="0"/>
              <w:jc w:val="center"/>
              <w:rPr>
                <w:rFonts w:eastAsia="Aptos" w:cs="Calibri"/>
                <w:lang w:val="en-US"/>
              </w:rPr>
            </w:pPr>
            <w:r w:rsidRPr="00600AAE">
              <w:rPr>
                <w:rFonts w:eastAsia="Aptos" w:cs="Calibri"/>
                <w:lang w:val="en-US"/>
              </w:rPr>
              <w:t>0</w:t>
            </w:r>
            <w:r w:rsidR="006361B0" w:rsidRPr="00600AAE">
              <w:rPr>
                <w:rFonts w:eastAsia="Aptos" w:cs="Calibri"/>
              </w:rPr>
              <w:t>,</w:t>
            </w:r>
            <w:r w:rsidRPr="00600AAE">
              <w:rPr>
                <w:rFonts w:eastAsia="Aptos" w:cs="Calibri"/>
                <w:lang w:val="en-US"/>
              </w:rPr>
              <w:t>030</w:t>
            </w:r>
          </w:p>
        </w:tc>
      </w:tr>
      <w:tr w:rsidR="006656B6" w:rsidRPr="00600AAE" w14:paraId="7402F875" w14:textId="77777777" w:rsidTr="00793F9A">
        <w:trPr>
          <w:trHeight w:val="143"/>
          <w:jc w:val="center"/>
        </w:trPr>
        <w:tc>
          <w:tcPr>
            <w:tcW w:w="1082" w:type="dxa"/>
            <w:vMerge/>
          </w:tcPr>
          <w:p w14:paraId="4B346481" w14:textId="77777777" w:rsidR="006656B6" w:rsidRPr="00600AAE" w:rsidRDefault="006656B6" w:rsidP="006656B6">
            <w:pPr>
              <w:spacing w:before="0" w:after="0"/>
              <w:jc w:val="both"/>
              <w:rPr>
                <w:rFonts w:eastAsia="Aptos" w:cs="Calibri"/>
                <w:lang w:val="en-US"/>
              </w:rPr>
            </w:pPr>
          </w:p>
        </w:tc>
        <w:tc>
          <w:tcPr>
            <w:tcW w:w="1043" w:type="dxa"/>
          </w:tcPr>
          <w:p w14:paraId="3400985C" w14:textId="77777777" w:rsidR="006656B6" w:rsidRPr="00600AAE" w:rsidRDefault="006656B6" w:rsidP="006656B6">
            <w:pPr>
              <w:spacing w:before="0" w:after="0"/>
              <w:jc w:val="both"/>
              <w:rPr>
                <w:rFonts w:eastAsia="Aptos" w:cs="Calibri"/>
                <w:lang w:val="en-US"/>
              </w:rPr>
            </w:pPr>
            <w:proofErr w:type="spellStart"/>
            <w:r w:rsidRPr="00600AAE">
              <w:rPr>
                <w:rFonts w:eastAsia="Aptos" w:cs="Calibri"/>
              </w:rPr>
              <w:t>Comp</w:t>
            </w:r>
            <w:proofErr w:type="spellEnd"/>
          </w:p>
        </w:tc>
        <w:tc>
          <w:tcPr>
            <w:tcW w:w="1761" w:type="dxa"/>
          </w:tcPr>
          <w:p w14:paraId="15E1BFB1" w14:textId="45864789" w:rsidR="006656B6" w:rsidRPr="00600AAE" w:rsidRDefault="006656B6" w:rsidP="006656B6">
            <w:pPr>
              <w:spacing w:before="0" w:after="0"/>
              <w:jc w:val="center"/>
              <w:rPr>
                <w:rFonts w:eastAsia="Aptos" w:cs="Calibri"/>
                <w:lang w:val="en-US"/>
              </w:rPr>
            </w:pPr>
            <w:r w:rsidRPr="00600AAE">
              <w:rPr>
                <w:rFonts w:eastAsia="Aptos" w:cs="Calibri"/>
                <w:lang w:val="en-US"/>
              </w:rPr>
              <w:t>3142</w:t>
            </w:r>
            <w:r w:rsidR="006361B0" w:rsidRPr="00600AAE">
              <w:rPr>
                <w:rFonts w:eastAsia="Aptos" w:cs="Calibri"/>
              </w:rPr>
              <w:t>,</w:t>
            </w:r>
            <w:r w:rsidRPr="00600AAE">
              <w:rPr>
                <w:rFonts w:eastAsia="Aptos" w:cs="Calibri"/>
                <w:lang w:val="en-US"/>
              </w:rPr>
              <w:t>3±446</w:t>
            </w:r>
            <w:r w:rsidR="006361B0" w:rsidRPr="00600AAE">
              <w:rPr>
                <w:rFonts w:eastAsia="Aptos" w:cs="Calibri"/>
              </w:rPr>
              <w:t>,</w:t>
            </w:r>
            <w:r w:rsidRPr="00600AAE">
              <w:rPr>
                <w:rFonts w:eastAsia="Aptos" w:cs="Calibri"/>
                <w:lang w:val="en-US"/>
              </w:rPr>
              <w:t>2</w:t>
            </w:r>
          </w:p>
        </w:tc>
        <w:tc>
          <w:tcPr>
            <w:tcW w:w="1851" w:type="dxa"/>
          </w:tcPr>
          <w:p w14:paraId="10839A9B" w14:textId="1C0A76A8" w:rsidR="006656B6" w:rsidRPr="00600AAE" w:rsidRDefault="006656B6" w:rsidP="006656B6">
            <w:pPr>
              <w:spacing w:before="0" w:after="0"/>
              <w:jc w:val="center"/>
              <w:rPr>
                <w:rFonts w:eastAsia="Aptos" w:cs="Calibri"/>
                <w:lang w:val="en-US"/>
              </w:rPr>
            </w:pPr>
            <w:r w:rsidRPr="00600AAE">
              <w:rPr>
                <w:rFonts w:eastAsia="Aptos" w:cs="Calibri"/>
                <w:lang w:val="en-US"/>
              </w:rPr>
              <w:t>3264</w:t>
            </w:r>
            <w:r w:rsidR="006361B0" w:rsidRPr="00600AAE">
              <w:rPr>
                <w:rFonts w:eastAsia="Aptos" w:cs="Calibri"/>
              </w:rPr>
              <w:t>,</w:t>
            </w:r>
            <w:r w:rsidRPr="00600AAE">
              <w:rPr>
                <w:rFonts w:eastAsia="Aptos" w:cs="Calibri"/>
                <w:lang w:val="en-US"/>
              </w:rPr>
              <w:t>4±455</w:t>
            </w:r>
            <w:r w:rsidR="006361B0" w:rsidRPr="00600AAE">
              <w:rPr>
                <w:rFonts w:eastAsia="Aptos" w:cs="Calibri"/>
              </w:rPr>
              <w:t>,</w:t>
            </w:r>
            <w:r w:rsidRPr="00600AAE">
              <w:rPr>
                <w:rFonts w:eastAsia="Aptos" w:cs="Calibri"/>
                <w:lang w:val="en-US"/>
              </w:rPr>
              <w:t>7</w:t>
            </w:r>
            <w:r w:rsidRPr="00600AAE">
              <w:rPr>
                <w:rFonts w:eastAsia="Aptos" w:cs="Calibri"/>
                <w:vertAlign w:val="superscript"/>
                <w:lang w:val="en-US"/>
              </w:rPr>
              <w:t>*</w:t>
            </w:r>
          </w:p>
        </w:tc>
        <w:tc>
          <w:tcPr>
            <w:tcW w:w="1069" w:type="dxa"/>
          </w:tcPr>
          <w:p w14:paraId="23CEF3B8" w14:textId="61FA5CE2" w:rsidR="006656B6" w:rsidRPr="00600AAE" w:rsidRDefault="006656B6" w:rsidP="006656B6">
            <w:pPr>
              <w:spacing w:before="0" w:after="0"/>
              <w:jc w:val="center"/>
              <w:rPr>
                <w:rFonts w:eastAsia="Aptos" w:cs="Calibri"/>
                <w:lang w:val="en-US"/>
              </w:rPr>
            </w:pPr>
            <w:r w:rsidRPr="00600AAE">
              <w:rPr>
                <w:rFonts w:eastAsia="Aptos" w:cs="Calibri"/>
                <w:lang w:val="en-US"/>
              </w:rPr>
              <w:t>3</w:t>
            </w:r>
            <w:r w:rsidR="006361B0" w:rsidRPr="00600AAE">
              <w:rPr>
                <w:rFonts w:eastAsia="Aptos" w:cs="Calibri"/>
              </w:rPr>
              <w:t>,</w:t>
            </w:r>
            <w:r w:rsidRPr="00600AAE">
              <w:rPr>
                <w:rFonts w:eastAsia="Aptos" w:cs="Calibri"/>
                <w:lang w:val="en-US"/>
              </w:rPr>
              <w:t>9±1</w:t>
            </w:r>
            <w:r w:rsidR="006361B0" w:rsidRPr="00600AAE">
              <w:rPr>
                <w:rFonts w:eastAsia="Aptos" w:cs="Calibri"/>
              </w:rPr>
              <w:t>,</w:t>
            </w:r>
            <w:r w:rsidRPr="00600AAE">
              <w:rPr>
                <w:rFonts w:eastAsia="Aptos" w:cs="Calibri"/>
                <w:lang w:val="en-US"/>
              </w:rPr>
              <w:t>6</w:t>
            </w:r>
          </w:p>
        </w:tc>
        <w:tc>
          <w:tcPr>
            <w:tcW w:w="866" w:type="dxa"/>
            <w:vMerge/>
          </w:tcPr>
          <w:p w14:paraId="5568914A" w14:textId="77777777" w:rsidR="006656B6" w:rsidRPr="00600AAE" w:rsidRDefault="006656B6" w:rsidP="006656B6">
            <w:pPr>
              <w:spacing w:before="0" w:after="0"/>
              <w:jc w:val="center"/>
              <w:rPr>
                <w:rFonts w:eastAsia="Aptos" w:cs="Calibri"/>
                <w:lang w:val="en-US"/>
              </w:rPr>
            </w:pPr>
          </w:p>
        </w:tc>
        <w:tc>
          <w:tcPr>
            <w:tcW w:w="867" w:type="dxa"/>
            <w:vMerge/>
          </w:tcPr>
          <w:p w14:paraId="279AAD9C" w14:textId="77777777" w:rsidR="006656B6" w:rsidRPr="00600AAE" w:rsidRDefault="006656B6" w:rsidP="006656B6">
            <w:pPr>
              <w:spacing w:before="0" w:after="0"/>
              <w:jc w:val="center"/>
              <w:rPr>
                <w:rFonts w:eastAsia="Aptos" w:cs="Calibri"/>
                <w:lang w:val="en-US"/>
              </w:rPr>
            </w:pPr>
          </w:p>
        </w:tc>
      </w:tr>
      <w:tr w:rsidR="006656B6" w:rsidRPr="00600AAE" w14:paraId="421324E5" w14:textId="77777777" w:rsidTr="00793F9A">
        <w:trPr>
          <w:trHeight w:val="275"/>
          <w:jc w:val="center"/>
        </w:trPr>
        <w:tc>
          <w:tcPr>
            <w:tcW w:w="1082" w:type="dxa"/>
            <w:vMerge w:val="restart"/>
          </w:tcPr>
          <w:p w14:paraId="3102A8F3" w14:textId="0F39B488" w:rsidR="006656B6" w:rsidRPr="00600AAE" w:rsidRDefault="006656B6" w:rsidP="003A1469">
            <w:pPr>
              <w:spacing w:before="0" w:after="0"/>
              <w:jc w:val="both"/>
              <w:rPr>
                <w:rFonts w:eastAsia="Aptos" w:cs="Calibri"/>
              </w:rPr>
            </w:pPr>
            <w:proofErr w:type="spellStart"/>
            <w:r w:rsidRPr="00600AAE">
              <w:rPr>
                <w:rFonts w:eastAsia="Aptos" w:cs="Calibri"/>
                <w:lang w:val="en-US"/>
              </w:rPr>
              <w:t>CMJ</w:t>
            </w:r>
            <w:proofErr w:type="spellEnd"/>
            <w:r w:rsidRPr="00600AAE">
              <w:rPr>
                <w:rFonts w:eastAsia="Aptos" w:cs="Calibri"/>
              </w:rPr>
              <w:t xml:space="preserve"> </w:t>
            </w:r>
            <w:r w:rsidR="003A1469" w:rsidRPr="00600AAE">
              <w:rPr>
                <w:rFonts w:eastAsia="Aptos" w:cs="Calibri"/>
              </w:rPr>
              <w:t xml:space="preserve">ισχύς ανά κιλό μάζας </w:t>
            </w:r>
            <w:r w:rsidRPr="00600AAE">
              <w:rPr>
                <w:rFonts w:eastAsia="Aptos" w:cs="Calibri"/>
              </w:rPr>
              <w:t>(</w:t>
            </w:r>
            <w:r w:rsidRPr="00600AAE">
              <w:rPr>
                <w:rFonts w:eastAsia="Aptos" w:cs="Calibri"/>
                <w:lang w:val="en-US"/>
              </w:rPr>
              <w:t>W</w:t>
            </w:r>
            <w:r w:rsidRPr="00600AAE">
              <w:rPr>
                <w:rFonts w:eastAsia="Aptos" w:cs="Calibri"/>
              </w:rPr>
              <w:t>/</w:t>
            </w:r>
            <w:r w:rsidRPr="00600AAE">
              <w:rPr>
                <w:rFonts w:eastAsia="Aptos" w:cs="Calibri"/>
                <w:lang w:val="en-US"/>
              </w:rPr>
              <w:t>kg</w:t>
            </w:r>
            <w:r w:rsidRPr="00600AAE">
              <w:rPr>
                <w:rFonts w:eastAsia="Aptos" w:cs="Calibri"/>
              </w:rPr>
              <w:t>)</w:t>
            </w:r>
          </w:p>
        </w:tc>
        <w:tc>
          <w:tcPr>
            <w:tcW w:w="1043" w:type="dxa"/>
          </w:tcPr>
          <w:p w14:paraId="4E184346" w14:textId="77777777" w:rsidR="006656B6" w:rsidRPr="00600AAE" w:rsidRDefault="006656B6" w:rsidP="006656B6">
            <w:pPr>
              <w:spacing w:before="0" w:after="0"/>
              <w:jc w:val="both"/>
              <w:rPr>
                <w:rFonts w:eastAsia="Aptos" w:cs="Calibri"/>
                <w:lang w:val="en-US"/>
              </w:rPr>
            </w:pPr>
            <w:proofErr w:type="spellStart"/>
            <w:r w:rsidRPr="00600AAE">
              <w:rPr>
                <w:rFonts w:eastAsia="Aptos" w:cs="Calibri"/>
              </w:rPr>
              <w:t>Conc</w:t>
            </w:r>
            <w:proofErr w:type="spellEnd"/>
          </w:p>
        </w:tc>
        <w:tc>
          <w:tcPr>
            <w:tcW w:w="1761" w:type="dxa"/>
          </w:tcPr>
          <w:p w14:paraId="13D9BBD5" w14:textId="1B3E5CF6" w:rsidR="006656B6" w:rsidRPr="00600AAE" w:rsidRDefault="006656B6" w:rsidP="006656B6">
            <w:pPr>
              <w:spacing w:before="0" w:after="0"/>
              <w:jc w:val="center"/>
              <w:rPr>
                <w:rFonts w:eastAsia="Aptos" w:cs="Calibri"/>
                <w:lang w:val="en-US"/>
              </w:rPr>
            </w:pPr>
            <w:r w:rsidRPr="00600AAE">
              <w:rPr>
                <w:rFonts w:eastAsia="Aptos" w:cs="Calibri"/>
                <w:lang w:val="en-US"/>
              </w:rPr>
              <w:t>48</w:t>
            </w:r>
            <w:r w:rsidR="006361B0" w:rsidRPr="00600AAE">
              <w:rPr>
                <w:rFonts w:eastAsia="Aptos" w:cs="Calibri"/>
              </w:rPr>
              <w:t>,</w:t>
            </w:r>
            <w:r w:rsidRPr="00600AAE">
              <w:rPr>
                <w:rFonts w:eastAsia="Aptos" w:cs="Calibri"/>
                <w:lang w:val="en-US"/>
              </w:rPr>
              <w:t>5±3</w:t>
            </w:r>
            <w:r w:rsidR="006361B0" w:rsidRPr="00600AAE">
              <w:rPr>
                <w:rFonts w:eastAsia="Aptos" w:cs="Calibri"/>
              </w:rPr>
              <w:t>,</w:t>
            </w:r>
            <w:r w:rsidRPr="00600AAE">
              <w:rPr>
                <w:rFonts w:eastAsia="Aptos" w:cs="Calibri"/>
                <w:lang w:val="en-US"/>
              </w:rPr>
              <w:t>5</w:t>
            </w:r>
          </w:p>
        </w:tc>
        <w:tc>
          <w:tcPr>
            <w:tcW w:w="1851" w:type="dxa"/>
          </w:tcPr>
          <w:p w14:paraId="2307A755" w14:textId="5EC20F89" w:rsidR="006656B6" w:rsidRPr="00600AAE" w:rsidRDefault="006656B6" w:rsidP="006656B6">
            <w:pPr>
              <w:spacing w:before="0" w:after="0"/>
              <w:jc w:val="center"/>
              <w:rPr>
                <w:rFonts w:eastAsia="Aptos" w:cs="Calibri"/>
                <w:lang w:val="en-US"/>
              </w:rPr>
            </w:pPr>
            <w:r w:rsidRPr="00600AAE">
              <w:rPr>
                <w:rFonts w:eastAsia="Aptos" w:cs="Calibri"/>
                <w:lang w:val="en-US"/>
              </w:rPr>
              <w:t>50</w:t>
            </w:r>
            <w:r w:rsidR="006361B0" w:rsidRPr="00600AAE">
              <w:rPr>
                <w:rFonts w:eastAsia="Aptos" w:cs="Calibri"/>
              </w:rPr>
              <w:t>,</w:t>
            </w:r>
            <w:r w:rsidRPr="00600AAE">
              <w:rPr>
                <w:rFonts w:eastAsia="Aptos" w:cs="Calibri"/>
                <w:lang w:val="en-US"/>
              </w:rPr>
              <w:t>4±3</w:t>
            </w:r>
            <w:r w:rsidR="006361B0" w:rsidRPr="00600AAE">
              <w:rPr>
                <w:rFonts w:eastAsia="Aptos" w:cs="Calibri"/>
              </w:rPr>
              <w:t>,</w:t>
            </w:r>
            <w:r w:rsidRPr="00600AAE">
              <w:rPr>
                <w:rFonts w:eastAsia="Aptos" w:cs="Calibri"/>
                <w:lang w:val="en-US"/>
              </w:rPr>
              <w:t>7</w:t>
            </w:r>
            <w:r w:rsidRPr="00600AAE">
              <w:rPr>
                <w:rFonts w:eastAsia="Aptos" w:cs="Calibri"/>
                <w:vertAlign w:val="superscript"/>
                <w:lang w:val="en-US"/>
              </w:rPr>
              <w:t>*</w:t>
            </w:r>
          </w:p>
        </w:tc>
        <w:tc>
          <w:tcPr>
            <w:tcW w:w="1069" w:type="dxa"/>
          </w:tcPr>
          <w:p w14:paraId="77AB3042" w14:textId="5321F717" w:rsidR="006656B6" w:rsidRPr="00600AAE" w:rsidRDefault="006656B6" w:rsidP="006656B6">
            <w:pPr>
              <w:spacing w:before="0" w:after="0"/>
              <w:jc w:val="center"/>
              <w:rPr>
                <w:rFonts w:eastAsia="Aptos" w:cs="Calibri"/>
                <w:lang w:val="en-US"/>
              </w:rPr>
            </w:pPr>
            <w:r w:rsidRPr="00600AAE">
              <w:rPr>
                <w:rFonts w:eastAsia="Aptos" w:cs="Calibri"/>
                <w:lang w:val="en-US"/>
              </w:rPr>
              <w:t>4</w:t>
            </w:r>
            <w:r w:rsidR="006361B0" w:rsidRPr="00600AAE">
              <w:rPr>
                <w:rFonts w:eastAsia="Aptos" w:cs="Calibri"/>
              </w:rPr>
              <w:t>,</w:t>
            </w:r>
            <w:r w:rsidRPr="00600AAE">
              <w:rPr>
                <w:rFonts w:eastAsia="Aptos" w:cs="Calibri"/>
                <w:lang w:val="en-US"/>
              </w:rPr>
              <w:t>1±3</w:t>
            </w:r>
            <w:r w:rsidR="006361B0" w:rsidRPr="00600AAE">
              <w:rPr>
                <w:rFonts w:eastAsia="Aptos" w:cs="Calibri"/>
              </w:rPr>
              <w:t>,</w:t>
            </w:r>
            <w:r w:rsidRPr="00600AAE">
              <w:rPr>
                <w:rFonts w:eastAsia="Aptos" w:cs="Calibri"/>
                <w:lang w:val="en-US"/>
              </w:rPr>
              <w:t>2</w:t>
            </w:r>
          </w:p>
        </w:tc>
        <w:tc>
          <w:tcPr>
            <w:tcW w:w="866" w:type="dxa"/>
            <w:vMerge w:val="restart"/>
          </w:tcPr>
          <w:p w14:paraId="7D673FA5" w14:textId="6F6E84AB" w:rsidR="006656B6" w:rsidRPr="00600AAE" w:rsidRDefault="006656B6" w:rsidP="006656B6">
            <w:pPr>
              <w:spacing w:before="0" w:after="0"/>
              <w:jc w:val="center"/>
              <w:rPr>
                <w:rFonts w:eastAsia="Aptos" w:cs="Calibri"/>
                <w:lang w:val="en-US"/>
              </w:rPr>
            </w:pPr>
            <w:r w:rsidRPr="00600AAE">
              <w:rPr>
                <w:rFonts w:eastAsia="Aptos" w:cs="Calibri"/>
                <w:lang w:val="en-US"/>
              </w:rPr>
              <w:t>0</w:t>
            </w:r>
            <w:r w:rsidR="006361B0" w:rsidRPr="00600AAE">
              <w:rPr>
                <w:rFonts w:eastAsia="Aptos" w:cs="Calibri"/>
              </w:rPr>
              <w:t>,</w:t>
            </w:r>
            <w:r w:rsidRPr="00600AAE">
              <w:rPr>
                <w:rFonts w:eastAsia="Aptos" w:cs="Calibri"/>
                <w:lang w:val="en-US"/>
              </w:rPr>
              <w:t>413</w:t>
            </w:r>
          </w:p>
        </w:tc>
        <w:tc>
          <w:tcPr>
            <w:tcW w:w="867" w:type="dxa"/>
            <w:vMerge w:val="restart"/>
          </w:tcPr>
          <w:p w14:paraId="7D019DE4" w14:textId="18F82B38" w:rsidR="006656B6" w:rsidRPr="00600AAE" w:rsidRDefault="006656B6" w:rsidP="006656B6">
            <w:pPr>
              <w:spacing w:before="0" w:after="0"/>
              <w:jc w:val="center"/>
              <w:rPr>
                <w:rFonts w:eastAsia="Aptos" w:cs="Calibri"/>
                <w:lang w:val="en-US"/>
              </w:rPr>
            </w:pPr>
            <w:r w:rsidRPr="00600AAE">
              <w:rPr>
                <w:rFonts w:eastAsia="Aptos" w:cs="Calibri"/>
                <w:lang w:val="en-US"/>
              </w:rPr>
              <w:t>0</w:t>
            </w:r>
            <w:r w:rsidR="006361B0" w:rsidRPr="00600AAE">
              <w:rPr>
                <w:rFonts w:eastAsia="Aptos" w:cs="Calibri"/>
              </w:rPr>
              <w:t>,</w:t>
            </w:r>
            <w:r w:rsidRPr="00600AAE">
              <w:rPr>
                <w:rFonts w:eastAsia="Aptos" w:cs="Calibri"/>
                <w:lang w:val="en-US"/>
              </w:rPr>
              <w:t>048</w:t>
            </w:r>
          </w:p>
        </w:tc>
      </w:tr>
      <w:tr w:rsidR="006656B6" w:rsidRPr="00600AAE" w14:paraId="508F9737" w14:textId="77777777" w:rsidTr="00793F9A">
        <w:trPr>
          <w:trHeight w:val="143"/>
          <w:jc w:val="center"/>
        </w:trPr>
        <w:tc>
          <w:tcPr>
            <w:tcW w:w="1082" w:type="dxa"/>
            <w:vMerge/>
          </w:tcPr>
          <w:p w14:paraId="737B42C6" w14:textId="77777777" w:rsidR="006656B6" w:rsidRPr="00600AAE" w:rsidRDefault="006656B6" w:rsidP="006656B6">
            <w:pPr>
              <w:spacing w:before="0" w:after="0"/>
              <w:jc w:val="both"/>
              <w:rPr>
                <w:rFonts w:eastAsia="Aptos" w:cs="Calibri"/>
                <w:lang w:val="en-US"/>
              </w:rPr>
            </w:pPr>
          </w:p>
        </w:tc>
        <w:tc>
          <w:tcPr>
            <w:tcW w:w="1043" w:type="dxa"/>
          </w:tcPr>
          <w:p w14:paraId="5ABDA11C" w14:textId="77777777" w:rsidR="006656B6" w:rsidRPr="00600AAE" w:rsidRDefault="006656B6" w:rsidP="006656B6">
            <w:pPr>
              <w:spacing w:before="0" w:after="0"/>
              <w:jc w:val="both"/>
              <w:rPr>
                <w:rFonts w:eastAsia="Aptos" w:cs="Calibri"/>
                <w:lang w:val="en-US"/>
              </w:rPr>
            </w:pPr>
            <w:proofErr w:type="spellStart"/>
            <w:r w:rsidRPr="00600AAE">
              <w:rPr>
                <w:rFonts w:eastAsia="Aptos" w:cs="Calibri"/>
              </w:rPr>
              <w:t>Comp</w:t>
            </w:r>
            <w:proofErr w:type="spellEnd"/>
          </w:p>
        </w:tc>
        <w:tc>
          <w:tcPr>
            <w:tcW w:w="1761" w:type="dxa"/>
          </w:tcPr>
          <w:p w14:paraId="37DAA0B0" w14:textId="44A34900" w:rsidR="006656B6" w:rsidRPr="00600AAE" w:rsidRDefault="006656B6" w:rsidP="006656B6">
            <w:pPr>
              <w:spacing w:before="0" w:after="0"/>
              <w:jc w:val="center"/>
              <w:rPr>
                <w:rFonts w:eastAsia="Aptos" w:cs="Calibri"/>
                <w:lang w:val="en-US"/>
              </w:rPr>
            </w:pPr>
            <w:r w:rsidRPr="00600AAE">
              <w:rPr>
                <w:rFonts w:eastAsia="Aptos" w:cs="Calibri"/>
                <w:lang w:val="en-US"/>
              </w:rPr>
              <w:t>46</w:t>
            </w:r>
            <w:r w:rsidR="006361B0" w:rsidRPr="00600AAE">
              <w:rPr>
                <w:rFonts w:eastAsia="Aptos" w:cs="Calibri"/>
              </w:rPr>
              <w:t>,</w:t>
            </w:r>
            <w:r w:rsidRPr="00600AAE">
              <w:rPr>
                <w:rFonts w:eastAsia="Aptos" w:cs="Calibri"/>
                <w:lang w:val="en-US"/>
              </w:rPr>
              <w:t>5±1</w:t>
            </w:r>
            <w:r w:rsidR="006361B0" w:rsidRPr="00600AAE">
              <w:rPr>
                <w:rFonts w:eastAsia="Aptos" w:cs="Calibri"/>
              </w:rPr>
              <w:t>,</w:t>
            </w:r>
            <w:r w:rsidRPr="00600AAE">
              <w:rPr>
                <w:rFonts w:eastAsia="Aptos" w:cs="Calibri"/>
                <w:lang w:val="en-US"/>
              </w:rPr>
              <w:t>7</w:t>
            </w:r>
          </w:p>
        </w:tc>
        <w:tc>
          <w:tcPr>
            <w:tcW w:w="1851" w:type="dxa"/>
          </w:tcPr>
          <w:p w14:paraId="595360E5" w14:textId="483AA969" w:rsidR="006656B6" w:rsidRPr="00600AAE" w:rsidRDefault="006656B6" w:rsidP="006656B6">
            <w:pPr>
              <w:spacing w:before="0" w:after="0"/>
              <w:jc w:val="center"/>
              <w:rPr>
                <w:rFonts w:eastAsia="Aptos" w:cs="Calibri"/>
                <w:lang w:val="en-US"/>
              </w:rPr>
            </w:pPr>
            <w:r w:rsidRPr="00600AAE">
              <w:rPr>
                <w:rFonts w:eastAsia="Aptos" w:cs="Calibri"/>
                <w:lang w:val="en-US"/>
              </w:rPr>
              <w:t>48</w:t>
            </w:r>
            <w:r w:rsidR="006361B0" w:rsidRPr="00600AAE">
              <w:rPr>
                <w:rFonts w:eastAsia="Aptos" w:cs="Calibri"/>
              </w:rPr>
              <w:t>,</w:t>
            </w:r>
            <w:r w:rsidRPr="00600AAE">
              <w:rPr>
                <w:rFonts w:eastAsia="Aptos" w:cs="Calibri"/>
                <w:lang w:val="en-US"/>
              </w:rPr>
              <w:t>0±1</w:t>
            </w:r>
            <w:r w:rsidR="006361B0" w:rsidRPr="00600AAE">
              <w:rPr>
                <w:rFonts w:eastAsia="Aptos" w:cs="Calibri"/>
              </w:rPr>
              <w:t>,</w:t>
            </w:r>
            <w:r w:rsidRPr="00600AAE">
              <w:rPr>
                <w:rFonts w:eastAsia="Aptos" w:cs="Calibri"/>
                <w:lang w:val="en-US"/>
              </w:rPr>
              <w:t>7</w:t>
            </w:r>
            <w:r w:rsidRPr="00600AAE">
              <w:rPr>
                <w:rFonts w:eastAsia="Aptos" w:cs="Calibri"/>
                <w:vertAlign w:val="superscript"/>
                <w:lang w:val="en-US"/>
              </w:rPr>
              <w:t>*</w:t>
            </w:r>
          </w:p>
        </w:tc>
        <w:tc>
          <w:tcPr>
            <w:tcW w:w="1069" w:type="dxa"/>
          </w:tcPr>
          <w:p w14:paraId="6EB90CAD" w14:textId="7FB7DF07" w:rsidR="006656B6" w:rsidRPr="00600AAE" w:rsidRDefault="006656B6" w:rsidP="006656B6">
            <w:pPr>
              <w:spacing w:before="0" w:after="0"/>
              <w:jc w:val="center"/>
              <w:rPr>
                <w:rFonts w:eastAsia="Aptos" w:cs="Calibri"/>
                <w:lang w:val="en-US"/>
              </w:rPr>
            </w:pPr>
            <w:r w:rsidRPr="00600AAE">
              <w:rPr>
                <w:rFonts w:eastAsia="Aptos" w:cs="Calibri"/>
                <w:lang w:val="en-US"/>
              </w:rPr>
              <w:t>3</w:t>
            </w:r>
            <w:r w:rsidR="006361B0" w:rsidRPr="00600AAE">
              <w:rPr>
                <w:rFonts w:eastAsia="Aptos" w:cs="Calibri"/>
              </w:rPr>
              <w:t>,</w:t>
            </w:r>
            <w:r w:rsidRPr="00600AAE">
              <w:rPr>
                <w:rFonts w:eastAsia="Aptos" w:cs="Calibri"/>
                <w:lang w:val="en-US"/>
              </w:rPr>
              <w:t>3±1</w:t>
            </w:r>
            <w:r w:rsidR="006361B0" w:rsidRPr="00600AAE">
              <w:rPr>
                <w:rFonts w:eastAsia="Aptos" w:cs="Calibri"/>
              </w:rPr>
              <w:t>,</w:t>
            </w:r>
            <w:r w:rsidRPr="00600AAE">
              <w:rPr>
                <w:rFonts w:eastAsia="Aptos" w:cs="Calibri"/>
                <w:lang w:val="en-US"/>
              </w:rPr>
              <w:t>5</w:t>
            </w:r>
          </w:p>
        </w:tc>
        <w:tc>
          <w:tcPr>
            <w:tcW w:w="866" w:type="dxa"/>
            <w:vMerge/>
          </w:tcPr>
          <w:p w14:paraId="4C2840BC" w14:textId="77777777" w:rsidR="006656B6" w:rsidRPr="00600AAE" w:rsidRDefault="006656B6" w:rsidP="006656B6">
            <w:pPr>
              <w:spacing w:before="0" w:after="0"/>
              <w:jc w:val="center"/>
              <w:rPr>
                <w:rFonts w:eastAsia="Aptos" w:cs="Calibri"/>
                <w:lang w:val="en-US"/>
              </w:rPr>
            </w:pPr>
          </w:p>
        </w:tc>
        <w:tc>
          <w:tcPr>
            <w:tcW w:w="867" w:type="dxa"/>
            <w:vMerge/>
          </w:tcPr>
          <w:p w14:paraId="3F4837C0" w14:textId="77777777" w:rsidR="006656B6" w:rsidRPr="00600AAE" w:rsidRDefault="006656B6" w:rsidP="006656B6">
            <w:pPr>
              <w:spacing w:before="0" w:after="0"/>
              <w:jc w:val="center"/>
              <w:rPr>
                <w:rFonts w:eastAsia="Aptos" w:cs="Calibri"/>
                <w:lang w:val="en-US"/>
              </w:rPr>
            </w:pPr>
          </w:p>
        </w:tc>
      </w:tr>
      <w:tr w:rsidR="006656B6" w:rsidRPr="00600AAE" w14:paraId="7CB53D00" w14:textId="77777777" w:rsidTr="00793F9A">
        <w:trPr>
          <w:trHeight w:val="264"/>
          <w:jc w:val="center"/>
        </w:trPr>
        <w:tc>
          <w:tcPr>
            <w:tcW w:w="1082" w:type="dxa"/>
            <w:vMerge w:val="restart"/>
          </w:tcPr>
          <w:p w14:paraId="2FA90A59" w14:textId="69A122E0" w:rsidR="006656B6" w:rsidRPr="00600AAE" w:rsidRDefault="003A1469" w:rsidP="006656B6">
            <w:pPr>
              <w:spacing w:before="0" w:after="0"/>
              <w:jc w:val="both"/>
              <w:rPr>
                <w:rFonts w:eastAsia="Aptos" w:cs="Calibri"/>
                <w:lang w:val="en-US"/>
              </w:rPr>
            </w:pPr>
            <w:r w:rsidRPr="00600AAE">
              <w:rPr>
                <w:rFonts w:eastAsia="Aptos" w:cs="Calibri"/>
              </w:rPr>
              <w:t>5πλουν</w:t>
            </w:r>
            <w:r w:rsidR="006656B6" w:rsidRPr="00600AAE">
              <w:rPr>
                <w:rFonts w:eastAsia="Aptos" w:cs="Calibri"/>
                <w:lang w:val="en-US"/>
              </w:rPr>
              <w:t xml:space="preserve"> (m)</w:t>
            </w:r>
          </w:p>
        </w:tc>
        <w:tc>
          <w:tcPr>
            <w:tcW w:w="1043" w:type="dxa"/>
          </w:tcPr>
          <w:p w14:paraId="02FECB5B" w14:textId="77777777" w:rsidR="006656B6" w:rsidRPr="00600AAE" w:rsidRDefault="006656B6" w:rsidP="006656B6">
            <w:pPr>
              <w:spacing w:before="0" w:after="0"/>
              <w:jc w:val="both"/>
              <w:rPr>
                <w:rFonts w:eastAsia="Aptos" w:cs="Calibri"/>
                <w:lang w:val="en-US"/>
              </w:rPr>
            </w:pPr>
            <w:proofErr w:type="spellStart"/>
            <w:r w:rsidRPr="00600AAE">
              <w:rPr>
                <w:rFonts w:eastAsia="Aptos" w:cs="Calibri"/>
              </w:rPr>
              <w:t>Conc</w:t>
            </w:r>
            <w:proofErr w:type="spellEnd"/>
          </w:p>
        </w:tc>
        <w:tc>
          <w:tcPr>
            <w:tcW w:w="1761" w:type="dxa"/>
          </w:tcPr>
          <w:p w14:paraId="03CC1F6E" w14:textId="3D3BA5E4" w:rsidR="006656B6" w:rsidRPr="00600AAE" w:rsidRDefault="006656B6" w:rsidP="006656B6">
            <w:pPr>
              <w:spacing w:before="0" w:after="0"/>
              <w:jc w:val="center"/>
              <w:rPr>
                <w:rFonts w:eastAsia="Aptos" w:cs="Calibri"/>
                <w:lang w:val="en-US"/>
              </w:rPr>
            </w:pPr>
            <w:r w:rsidRPr="00600AAE">
              <w:rPr>
                <w:rFonts w:eastAsia="Aptos" w:cs="Calibri"/>
                <w:lang w:val="en-US"/>
              </w:rPr>
              <w:t>11</w:t>
            </w:r>
            <w:r w:rsidR="006361B0" w:rsidRPr="00600AAE">
              <w:rPr>
                <w:rFonts w:eastAsia="Aptos" w:cs="Calibri"/>
              </w:rPr>
              <w:t>,</w:t>
            </w:r>
            <w:r w:rsidRPr="00600AAE">
              <w:rPr>
                <w:rFonts w:eastAsia="Aptos" w:cs="Calibri"/>
                <w:lang w:val="en-US"/>
              </w:rPr>
              <w:t>9±0</w:t>
            </w:r>
            <w:r w:rsidR="006361B0" w:rsidRPr="00600AAE">
              <w:rPr>
                <w:rFonts w:eastAsia="Aptos" w:cs="Calibri"/>
              </w:rPr>
              <w:t>,</w:t>
            </w:r>
            <w:r w:rsidRPr="00600AAE">
              <w:rPr>
                <w:rFonts w:eastAsia="Aptos" w:cs="Calibri"/>
                <w:lang w:val="en-US"/>
              </w:rPr>
              <w:t>8</w:t>
            </w:r>
          </w:p>
        </w:tc>
        <w:tc>
          <w:tcPr>
            <w:tcW w:w="1851" w:type="dxa"/>
          </w:tcPr>
          <w:p w14:paraId="48DE695F" w14:textId="4FF096EC" w:rsidR="006656B6" w:rsidRPr="00600AAE" w:rsidRDefault="006656B6" w:rsidP="006656B6">
            <w:pPr>
              <w:spacing w:before="0" w:after="0"/>
              <w:jc w:val="center"/>
              <w:rPr>
                <w:rFonts w:eastAsia="Aptos" w:cs="Calibri"/>
                <w:lang w:val="en-US"/>
              </w:rPr>
            </w:pPr>
            <w:r w:rsidRPr="00600AAE">
              <w:rPr>
                <w:rFonts w:eastAsia="Aptos" w:cs="Calibri"/>
                <w:lang w:val="en-US"/>
              </w:rPr>
              <w:t>12</w:t>
            </w:r>
            <w:r w:rsidR="006361B0" w:rsidRPr="00600AAE">
              <w:rPr>
                <w:rFonts w:eastAsia="Aptos" w:cs="Calibri"/>
              </w:rPr>
              <w:t>,</w:t>
            </w:r>
            <w:r w:rsidRPr="00600AAE">
              <w:rPr>
                <w:rFonts w:eastAsia="Aptos" w:cs="Calibri"/>
                <w:lang w:val="en-US"/>
              </w:rPr>
              <w:t>3±0</w:t>
            </w:r>
            <w:r w:rsidR="006361B0" w:rsidRPr="00600AAE">
              <w:rPr>
                <w:rFonts w:eastAsia="Aptos" w:cs="Calibri"/>
              </w:rPr>
              <w:t>,</w:t>
            </w:r>
            <w:r w:rsidRPr="00600AAE">
              <w:rPr>
                <w:rFonts w:eastAsia="Aptos" w:cs="Calibri"/>
                <w:lang w:val="en-US"/>
              </w:rPr>
              <w:t>8</w:t>
            </w:r>
            <w:r w:rsidRPr="00600AAE">
              <w:rPr>
                <w:rFonts w:eastAsia="Aptos" w:cs="Calibri"/>
                <w:vertAlign w:val="superscript"/>
                <w:lang w:val="en-US"/>
              </w:rPr>
              <w:t>*</w:t>
            </w:r>
          </w:p>
        </w:tc>
        <w:tc>
          <w:tcPr>
            <w:tcW w:w="1069" w:type="dxa"/>
          </w:tcPr>
          <w:p w14:paraId="177D4B01" w14:textId="6C6ECB2B" w:rsidR="006656B6" w:rsidRPr="00600AAE" w:rsidRDefault="006656B6" w:rsidP="006656B6">
            <w:pPr>
              <w:spacing w:before="0" w:after="0"/>
              <w:jc w:val="center"/>
              <w:rPr>
                <w:rFonts w:eastAsia="Aptos" w:cs="Calibri"/>
                <w:lang w:val="en-US"/>
              </w:rPr>
            </w:pPr>
            <w:r w:rsidRPr="00600AAE">
              <w:rPr>
                <w:rFonts w:eastAsia="Aptos" w:cs="Calibri"/>
                <w:lang w:val="en-US"/>
              </w:rPr>
              <w:t>2</w:t>
            </w:r>
            <w:r w:rsidR="006361B0" w:rsidRPr="00600AAE">
              <w:rPr>
                <w:rFonts w:eastAsia="Aptos" w:cs="Calibri"/>
              </w:rPr>
              <w:t>,</w:t>
            </w:r>
            <w:r w:rsidRPr="00600AAE">
              <w:rPr>
                <w:rFonts w:eastAsia="Aptos" w:cs="Calibri"/>
                <w:lang w:val="en-US"/>
              </w:rPr>
              <w:t>8±2</w:t>
            </w:r>
            <w:r w:rsidR="006361B0" w:rsidRPr="00600AAE">
              <w:rPr>
                <w:rFonts w:eastAsia="Aptos" w:cs="Calibri"/>
              </w:rPr>
              <w:t>,</w:t>
            </w:r>
            <w:r w:rsidRPr="00600AAE">
              <w:rPr>
                <w:rFonts w:eastAsia="Aptos" w:cs="Calibri"/>
                <w:lang w:val="en-US"/>
              </w:rPr>
              <w:t>6</w:t>
            </w:r>
          </w:p>
        </w:tc>
        <w:tc>
          <w:tcPr>
            <w:tcW w:w="866" w:type="dxa"/>
            <w:vMerge w:val="restart"/>
          </w:tcPr>
          <w:p w14:paraId="3CB32654" w14:textId="4127336C" w:rsidR="006656B6" w:rsidRPr="00600AAE" w:rsidRDefault="006656B6" w:rsidP="006656B6">
            <w:pPr>
              <w:spacing w:before="0" w:after="0"/>
              <w:jc w:val="center"/>
              <w:rPr>
                <w:rFonts w:eastAsia="Aptos" w:cs="Calibri"/>
                <w:lang w:val="en-US"/>
              </w:rPr>
            </w:pPr>
            <w:r w:rsidRPr="00600AAE">
              <w:rPr>
                <w:rFonts w:eastAsia="Aptos" w:cs="Calibri"/>
                <w:lang w:val="en-US"/>
              </w:rPr>
              <w:t>0</w:t>
            </w:r>
            <w:r w:rsidR="006361B0" w:rsidRPr="00600AAE">
              <w:rPr>
                <w:rFonts w:eastAsia="Aptos" w:cs="Calibri"/>
              </w:rPr>
              <w:t>,</w:t>
            </w:r>
            <w:r w:rsidRPr="00600AAE">
              <w:rPr>
                <w:rFonts w:eastAsia="Aptos" w:cs="Calibri"/>
                <w:lang w:val="en-US"/>
              </w:rPr>
              <w:t>773</w:t>
            </w:r>
          </w:p>
        </w:tc>
        <w:tc>
          <w:tcPr>
            <w:tcW w:w="867" w:type="dxa"/>
            <w:vMerge w:val="restart"/>
          </w:tcPr>
          <w:p w14:paraId="3FD22A80" w14:textId="05B1DA53" w:rsidR="006656B6" w:rsidRPr="00600AAE" w:rsidRDefault="006656B6" w:rsidP="006656B6">
            <w:pPr>
              <w:spacing w:before="0" w:after="0"/>
              <w:jc w:val="center"/>
              <w:rPr>
                <w:rFonts w:eastAsia="Aptos" w:cs="Calibri"/>
                <w:lang w:val="en-US"/>
              </w:rPr>
            </w:pPr>
            <w:r w:rsidRPr="00600AAE">
              <w:rPr>
                <w:rFonts w:eastAsia="Aptos" w:cs="Calibri"/>
                <w:lang w:val="en-US"/>
              </w:rPr>
              <w:t>0</w:t>
            </w:r>
            <w:r w:rsidR="006361B0" w:rsidRPr="00600AAE">
              <w:rPr>
                <w:rFonts w:eastAsia="Aptos" w:cs="Calibri"/>
              </w:rPr>
              <w:t>,</w:t>
            </w:r>
            <w:r w:rsidRPr="00600AAE">
              <w:rPr>
                <w:rFonts w:eastAsia="Aptos" w:cs="Calibri"/>
                <w:lang w:val="en-US"/>
              </w:rPr>
              <w:t>006</w:t>
            </w:r>
          </w:p>
        </w:tc>
      </w:tr>
      <w:tr w:rsidR="006656B6" w:rsidRPr="00600AAE" w14:paraId="46BB7554" w14:textId="77777777" w:rsidTr="00793F9A">
        <w:trPr>
          <w:trHeight w:val="143"/>
          <w:jc w:val="center"/>
        </w:trPr>
        <w:tc>
          <w:tcPr>
            <w:tcW w:w="1082" w:type="dxa"/>
            <w:vMerge/>
            <w:tcBorders>
              <w:bottom w:val="single" w:sz="4" w:space="0" w:color="auto"/>
            </w:tcBorders>
          </w:tcPr>
          <w:p w14:paraId="4FF2144C" w14:textId="77777777" w:rsidR="006656B6" w:rsidRPr="00600AAE" w:rsidRDefault="006656B6" w:rsidP="006656B6">
            <w:pPr>
              <w:spacing w:before="0" w:after="0"/>
              <w:jc w:val="both"/>
              <w:rPr>
                <w:rFonts w:eastAsia="Aptos" w:cs="Calibri"/>
                <w:lang w:val="en-US"/>
              </w:rPr>
            </w:pPr>
          </w:p>
        </w:tc>
        <w:tc>
          <w:tcPr>
            <w:tcW w:w="1043" w:type="dxa"/>
            <w:tcBorders>
              <w:bottom w:val="single" w:sz="4" w:space="0" w:color="auto"/>
            </w:tcBorders>
          </w:tcPr>
          <w:p w14:paraId="150185A6" w14:textId="77777777" w:rsidR="006656B6" w:rsidRPr="00600AAE" w:rsidRDefault="006656B6" w:rsidP="006656B6">
            <w:pPr>
              <w:spacing w:before="0" w:after="0"/>
              <w:jc w:val="both"/>
              <w:rPr>
                <w:rFonts w:eastAsia="Aptos" w:cs="Calibri"/>
                <w:lang w:val="en-US"/>
              </w:rPr>
            </w:pPr>
            <w:proofErr w:type="spellStart"/>
            <w:r w:rsidRPr="00600AAE">
              <w:rPr>
                <w:rFonts w:eastAsia="Aptos" w:cs="Calibri"/>
              </w:rPr>
              <w:t>Comp</w:t>
            </w:r>
            <w:proofErr w:type="spellEnd"/>
          </w:p>
        </w:tc>
        <w:tc>
          <w:tcPr>
            <w:tcW w:w="1761" w:type="dxa"/>
            <w:tcBorders>
              <w:bottom w:val="single" w:sz="4" w:space="0" w:color="auto"/>
            </w:tcBorders>
          </w:tcPr>
          <w:p w14:paraId="7670E334" w14:textId="2F867B21" w:rsidR="006656B6" w:rsidRPr="00600AAE" w:rsidRDefault="006656B6" w:rsidP="006656B6">
            <w:pPr>
              <w:spacing w:before="0" w:after="0"/>
              <w:jc w:val="center"/>
              <w:rPr>
                <w:rFonts w:eastAsia="Aptos" w:cs="Calibri"/>
                <w:lang w:val="en-US"/>
              </w:rPr>
            </w:pPr>
            <w:r w:rsidRPr="00600AAE">
              <w:rPr>
                <w:rFonts w:eastAsia="Aptos" w:cs="Calibri"/>
                <w:lang w:val="en-US"/>
              </w:rPr>
              <w:t>11</w:t>
            </w:r>
            <w:r w:rsidR="006361B0" w:rsidRPr="00600AAE">
              <w:rPr>
                <w:rFonts w:eastAsia="Aptos" w:cs="Calibri"/>
              </w:rPr>
              <w:t>,</w:t>
            </w:r>
            <w:r w:rsidRPr="00600AAE">
              <w:rPr>
                <w:rFonts w:eastAsia="Aptos" w:cs="Calibri"/>
                <w:lang w:val="en-US"/>
              </w:rPr>
              <w:t>9±0</w:t>
            </w:r>
            <w:r w:rsidR="006361B0" w:rsidRPr="00600AAE">
              <w:rPr>
                <w:rFonts w:eastAsia="Aptos" w:cs="Calibri"/>
              </w:rPr>
              <w:t>,</w:t>
            </w:r>
            <w:r w:rsidRPr="00600AAE">
              <w:rPr>
                <w:rFonts w:eastAsia="Aptos" w:cs="Calibri"/>
                <w:lang w:val="en-US"/>
              </w:rPr>
              <w:t>7</w:t>
            </w:r>
          </w:p>
        </w:tc>
        <w:tc>
          <w:tcPr>
            <w:tcW w:w="1851" w:type="dxa"/>
            <w:tcBorders>
              <w:bottom w:val="single" w:sz="4" w:space="0" w:color="auto"/>
            </w:tcBorders>
          </w:tcPr>
          <w:p w14:paraId="63C9410B" w14:textId="730F7C11" w:rsidR="006656B6" w:rsidRPr="00600AAE" w:rsidRDefault="006656B6" w:rsidP="006656B6">
            <w:pPr>
              <w:spacing w:before="0" w:after="0"/>
              <w:jc w:val="center"/>
              <w:rPr>
                <w:rFonts w:eastAsia="Aptos" w:cs="Calibri"/>
                <w:lang w:val="en-US"/>
              </w:rPr>
            </w:pPr>
            <w:r w:rsidRPr="00600AAE">
              <w:rPr>
                <w:rFonts w:eastAsia="Aptos" w:cs="Calibri"/>
                <w:lang w:val="en-US"/>
              </w:rPr>
              <w:t>12</w:t>
            </w:r>
            <w:r w:rsidR="006361B0" w:rsidRPr="00600AAE">
              <w:rPr>
                <w:rFonts w:eastAsia="Aptos" w:cs="Calibri"/>
              </w:rPr>
              <w:t>,</w:t>
            </w:r>
            <w:r w:rsidRPr="00600AAE">
              <w:rPr>
                <w:rFonts w:eastAsia="Aptos" w:cs="Calibri"/>
                <w:lang w:val="en-US"/>
              </w:rPr>
              <w:t>4±0</w:t>
            </w:r>
            <w:r w:rsidR="006361B0" w:rsidRPr="00600AAE">
              <w:rPr>
                <w:rFonts w:eastAsia="Aptos" w:cs="Calibri"/>
              </w:rPr>
              <w:t>,</w:t>
            </w:r>
            <w:r w:rsidRPr="00600AAE">
              <w:rPr>
                <w:rFonts w:eastAsia="Aptos" w:cs="Calibri"/>
                <w:lang w:val="en-US"/>
              </w:rPr>
              <w:t>5</w:t>
            </w:r>
            <w:r w:rsidRPr="00600AAE">
              <w:rPr>
                <w:rFonts w:eastAsia="Aptos" w:cs="Calibri"/>
                <w:vertAlign w:val="superscript"/>
                <w:lang w:val="en-US"/>
              </w:rPr>
              <w:t>*</w:t>
            </w:r>
          </w:p>
        </w:tc>
        <w:tc>
          <w:tcPr>
            <w:tcW w:w="1069" w:type="dxa"/>
            <w:tcBorders>
              <w:bottom w:val="single" w:sz="4" w:space="0" w:color="auto"/>
            </w:tcBorders>
          </w:tcPr>
          <w:p w14:paraId="3AD12647" w14:textId="6B4820A0" w:rsidR="006656B6" w:rsidRPr="00600AAE" w:rsidRDefault="006656B6" w:rsidP="006656B6">
            <w:pPr>
              <w:spacing w:before="0" w:after="0"/>
              <w:jc w:val="center"/>
              <w:rPr>
                <w:rFonts w:eastAsia="Aptos" w:cs="Calibri"/>
                <w:lang w:val="en-US"/>
              </w:rPr>
            </w:pPr>
            <w:r w:rsidRPr="00600AAE">
              <w:rPr>
                <w:rFonts w:eastAsia="Aptos" w:cs="Calibri"/>
                <w:lang w:val="en-US"/>
              </w:rPr>
              <w:t>3</w:t>
            </w:r>
            <w:r w:rsidR="006361B0" w:rsidRPr="00600AAE">
              <w:rPr>
                <w:rFonts w:eastAsia="Aptos" w:cs="Calibri"/>
              </w:rPr>
              <w:t>,</w:t>
            </w:r>
            <w:r w:rsidRPr="00600AAE">
              <w:rPr>
                <w:rFonts w:eastAsia="Aptos" w:cs="Calibri"/>
                <w:lang w:val="en-US"/>
              </w:rPr>
              <w:t>3±3</w:t>
            </w:r>
            <w:r w:rsidR="006361B0" w:rsidRPr="00600AAE">
              <w:rPr>
                <w:rFonts w:eastAsia="Aptos" w:cs="Calibri"/>
              </w:rPr>
              <w:t>,</w:t>
            </w:r>
            <w:r w:rsidRPr="00600AAE">
              <w:rPr>
                <w:rFonts w:eastAsia="Aptos" w:cs="Calibri"/>
                <w:lang w:val="en-US"/>
              </w:rPr>
              <w:t>6</w:t>
            </w:r>
          </w:p>
        </w:tc>
        <w:tc>
          <w:tcPr>
            <w:tcW w:w="866" w:type="dxa"/>
            <w:vMerge/>
            <w:tcBorders>
              <w:bottom w:val="single" w:sz="4" w:space="0" w:color="auto"/>
            </w:tcBorders>
          </w:tcPr>
          <w:p w14:paraId="04B63F1F" w14:textId="77777777" w:rsidR="006656B6" w:rsidRPr="00600AAE" w:rsidRDefault="006656B6" w:rsidP="006656B6">
            <w:pPr>
              <w:spacing w:before="0" w:after="0"/>
              <w:jc w:val="both"/>
              <w:rPr>
                <w:rFonts w:eastAsia="Aptos" w:cs="Calibri"/>
                <w:lang w:val="en-US"/>
              </w:rPr>
            </w:pPr>
          </w:p>
        </w:tc>
        <w:tc>
          <w:tcPr>
            <w:tcW w:w="867" w:type="dxa"/>
            <w:vMerge/>
            <w:tcBorders>
              <w:bottom w:val="single" w:sz="4" w:space="0" w:color="auto"/>
            </w:tcBorders>
          </w:tcPr>
          <w:p w14:paraId="5EA04D1F" w14:textId="77777777" w:rsidR="006656B6" w:rsidRPr="00600AAE" w:rsidRDefault="006656B6" w:rsidP="006656B6">
            <w:pPr>
              <w:spacing w:before="0" w:after="0"/>
              <w:jc w:val="both"/>
              <w:rPr>
                <w:rFonts w:eastAsia="Aptos" w:cs="Calibri"/>
                <w:lang w:val="en-US"/>
              </w:rPr>
            </w:pPr>
          </w:p>
        </w:tc>
      </w:tr>
      <w:tr w:rsidR="006656B6" w:rsidRPr="00EB2122" w14:paraId="73E9BD55" w14:textId="77777777" w:rsidTr="00793F9A">
        <w:trPr>
          <w:trHeight w:val="553"/>
          <w:jc w:val="center"/>
        </w:trPr>
        <w:tc>
          <w:tcPr>
            <w:tcW w:w="8543" w:type="dxa"/>
            <w:gridSpan w:val="7"/>
            <w:tcBorders>
              <w:top w:val="single" w:sz="4" w:space="0" w:color="auto"/>
            </w:tcBorders>
          </w:tcPr>
          <w:p w14:paraId="2090F3E8" w14:textId="0B324C37" w:rsidR="006656B6" w:rsidRPr="00600AAE" w:rsidRDefault="006361B0" w:rsidP="006656B6">
            <w:pPr>
              <w:spacing w:before="0" w:after="0"/>
              <w:jc w:val="both"/>
              <w:rPr>
                <w:rFonts w:eastAsia="Aptos" w:cs="Calibri"/>
                <w:i/>
                <w:iCs/>
              </w:rPr>
            </w:pPr>
            <w:r w:rsidRPr="00600AAE">
              <w:rPr>
                <w:rFonts w:eastAsia="Aptos" w:cs="Calibri"/>
                <w:i/>
                <w:iCs/>
                <w:lang w:val="en-US"/>
              </w:rPr>
              <w:t>Conc</w:t>
            </w:r>
            <w:r w:rsidRPr="00600AAE">
              <w:rPr>
                <w:rFonts w:eastAsia="Aptos" w:cs="Calibri"/>
                <w:i/>
                <w:iCs/>
              </w:rPr>
              <w:t xml:space="preserve"> = σύνθετη ομάδα, </w:t>
            </w:r>
            <w:r w:rsidRPr="00600AAE">
              <w:rPr>
                <w:rFonts w:eastAsia="Aptos" w:cs="Calibri"/>
                <w:i/>
                <w:iCs/>
                <w:lang w:val="en-US"/>
              </w:rPr>
              <w:t>Comp</w:t>
            </w:r>
            <w:r w:rsidRPr="00600AAE">
              <w:rPr>
                <w:rFonts w:eastAsia="Aptos" w:cs="Calibri"/>
                <w:i/>
                <w:iCs/>
              </w:rPr>
              <w:t xml:space="preserve"> = συνδυαστική ομάδα, </w:t>
            </w:r>
            <w:proofErr w:type="spellStart"/>
            <w:r w:rsidR="006656B6" w:rsidRPr="00600AAE">
              <w:rPr>
                <w:rFonts w:eastAsia="Aptos" w:cs="Calibri"/>
                <w:i/>
                <w:iCs/>
                <w:lang w:val="en-US"/>
              </w:rPr>
              <w:t>CMJ</w:t>
            </w:r>
            <w:proofErr w:type="spellEnd"/>
            <w:r w:rsidR="006656B6" w:rsidRPr="00600AAE">
              <w:rPr>
                <w:rFonts w:eastAsia="Aptos" w:cs="Calibri"/>
                <w:i/>
                <w:iCs/>
              </w:rPr>
              <w:t xml:space="preserve"> = </w:t>
            </w:r>
            <w:r w:rsidRPr="00600AAE">
              <w:rPr>
                <w:rFonts w:eastAsia="Aptos" w:cs="Calibri"/>
                <w:i/>
                <w:iCs/>
              </w:rPr>
              <w:t>κατακόρυφο άλμα</w:t>
            </w:r>
            <w:r w:rsidR="006656B6" w:rsidRPr="00600AAE">
              <w:rPr>
                <w:rFonts w:eastAsia="Aptos" w:cs="Calibri"/>
                <w:i/>
                <w:iCs/>
              </w:rPr>
              <w:t xml:space="preserve">, </w:t>
            </w:r>
            <w:r w:rsidRPr="00600AAE">
              <w:rPr>
                <w:rFonts w:eastAsia="Aptos" w:cs="Calibri"/>
                <w:i/>
                <w:iCs/>
              </w:rPr>
              <w:t>* = διαφορές μεταξύ αρχικών και τελικών μετρήσεων.</w:t>
            </w:r>
          </w:p>
        </w:tc>
      </w:tr>
    </w:tbl>
    <w:p w14:paraId="5F670D03" w14:textId="77777777" w:rsidR="006361B0" w:rsidRDefault="006361B0" w:rsidP="00455087">
      <w:pPr>
        <w:spacing w:before="0" w:after="0" w:line="360" w:lineRule="auto"/>
        <w:jc w:val="both"/>
        <w:rPr>
          <w:rFonts w:cs="Calibri"/>
          <w:b/>
          <w:bCs/>
          <w:lang w:val="el-GR"/>
        </w:rPr>
      </w:pPr>
    </w:p>
    <w:p w14:paraId="3D368EDD" w14:textId="77777777" w:rsidR="00455087" w:rsidRPr="00600AAE" w:rsidRDefault="00455087" w:rsidP="00455087">
      <w:pPr>
        <w:spacing w:before="0" w:after="0" w:line="360" w:lineRule="auto"/>
        <w:jc w:val="both"/>
        <w:rPr>
          <w:rFonts w:cs="Calibri"/>
          <w:b/>
          <w:bCs/>
          <w:lang w:val="el-GR"/>
        </w:rPr>
      </w:pPr>
    </w:p>
    <w:p w14:paraId="3A72BE0A" w14:textId="7B170986" w:rsidR="00D819F0" w:rsidRPr="00600AAE" w:rsidRDefault="00766C45" w:rsidP="00455087">
      <w:pPr>
        <w:spacing w:before="0" w:after="0" w:line="360" w:lineRule="auto"/>
        <w:jc w:val="both"/>
        <w:rPr>
          <w:rFonts w:cs="Calibri"/>
          <w:b/>
          <w:bCs/>
          <w:lang w:val="el-GR"/>
        </w:rPr>
      </w:pPr>
      <w:r w:rsidRPr="00600AAE">
        <w:rPr>
          <w:rFonts w:cs="Calibri"/>
          <w:b/>
          <w:bCs/>
          <w:lang w:val="el-GR"/>
        </w:rPr>
        <w:t>3.5</w:t>
      </w:r>
      <w:r w:rsidR="00455087">
        <w:rPr>
          <w:rFonts w:cs="Calibri"/>
          <w:b/>
          <w:bCs/>
          <w:lang w:val="el-GR"/>
        </w:rPr>
        <w:t>.</w:t>
      </w:r>
      <w:r w:rsidRPr="00600AAE">
        <w:rPr>
          <w:rFonts w:cs="Calibri"/>
          <w:b/>
          <w:bCs/>
          <w:lang w:val="el-GR"/>
        </w:rPr>
        <w:t xml:space="preserve"> </w:t>
      </w:r>
      <w:r w:rsidR="00D819F0" w:rsidRPr="00600AAE">
        <w:rPr>
          <w:rFonts w:cs="Calibri"/>
          <w:b/>
          <w:bCs/>
          <w:lang w:val="el-GR"/>
        </w:rPr>
        <w:t xml:space="preserve">Δείκτης αντιδραστικής </w:t>
      </w:r>
      <w:r w:rsidR="009E2D8D" w:rsidRPr="00600AAE">
        <w:rPr>
          <w:rFonts w:cs="Calibri"/>
          <w:b/>
          <w:bCs/>
          <w:lang w:val="el-GR"/>
        </w:rPr>
        <w:t xml:space="preserve">δύναμης </w:t>
      </w:r>
      <w:r w:rsidR="00D819F0" w:rsidRPr="00600AAE">
        <w:rPr>
          <w:rFonts w:cs="Calibri"/>
          <w:b/>
          <w:bCs/>
          <w:lang w:val="el-GR"/>
        </w:rPr>
        <w:t>(</w:t>
      </w:r>
      <w:r w:rsidR="00D819F0" w:rsidRPr="00600AAE">
        <w:rPr>
          <w:rFonts w:cs="Calibri"/>
          <w:b/>
          <w:bCs/>
        </w:rPr>
        <w:t>RSI</w:t>
      </w:r>
      <w:r w:rsidR="00D819F0" w:rsidRPr="00600AAE">
        <w:rPr>
          <w:rFonts w:cs="Calibri"/>
          <w:b/>
          <w:bCs/>
          <w:lang w:val="el-GR"/>
        </w:rPr>
        <w:t>)</w:t>
      </w:r>
    </w:p>
    <w:p w14:paraId="1B332CBD" w14:textId="4F09AD7B" w:rsidR="00B709D2" w:rsidRPr="008F259B" w:rsidRDefault="004A0B31" w:rsidP="00455087">
      <w:pPr>
        <w:spacing w:before="0" w:after="0" w:line="360" w:lineRule="auto"/>
        <w:ind w:firstLine="680"/>
        <w:jc w:val="both"/>
        <w:rPr>
          <w:rFonts w:cs="Calibri"/>
          <w:lang w:val="el-GR"/>
        </w:rPr>
      </w:pPr>
      <w:r w:rsidRPr="00502B7C">
        <w:rPr>
          <w:rFonts w:cs="Calibri"/>
          <w:szCs w:val="24"/>
          <w:lang w:val="el-GR"/>
        </w:rPr>
        <w:t xml:space="preserve">Στον πίνακα </w:t>
      </w:r>
      <w:r w:rsidR="00DB4200" w:rsidRPr="00502B7C">
        <w:rPr>
          <w:rFonts w:cs="Calibri"/>
          <w:szCs w:val="24"/>
          <w:lang w:val="el-GR"/>
        </w:rPr>
        <w:t>6</w:t>
      </w:r>
      <w:r w:rsidRPr="00502B7C">
        <w:rPr>
          <w:rFonts w:cs="Calibri"/>
          <w:szCs w:val="24"/>
          <w:lang w:val="el-GR"/>
        </w:rPr>
        <w:t xml:space="preserve"> παρουσιάζονται οι μεταβολές στο ύψος των πτωτικών αλμάτων (</w:t>
      </w:r>
      <w:r w:rsidRPr="00502B7C">
        <w:rPr>
          <w:rFonts w:cs="Calibri"/>
          <w:szCs w:val="24"/>
        </w:rPr>
        <w:t>DJ</w:t>
      </w:r>
      <w:r w:rsidRPr="00502B7C">
        <w:rPr>
          <w:rFonts w:cs="Calibri"/>
          <w:szCs w:val="24"/>
          <w:lang w:val="el-GR"/>
        </w:rPr>
        <w:t xml:space="preserve"> </w:t>
      </w:r>
      <w:r w:rsidRPr="00502B7C">
        <w:rPr>
          <w:rFonts w:cs="Calibri"/>
          <w:szCs w:val="24"/>
        </w:rPr>
        <w:t>height</w:t>
      </w:r>
      <w:r w:rsidRPr="00502B7C">
        <w:rPr>
          <w:rFonts w:cs="Calibri"/>
          <w:szCs w:val="24"/>
          <w:lang w:val="el-GR"/>
        </w:rPr>
        <w:t>) και στο χρόνο επαφής τους (</w:t>
      </w:r>
      <w:proofErr w:type="spellStart"/>
      <w:r w:rsidRPr="00502B7C">
        <w:rPr>
          <w:rFonts w:cs="Calibri"/>
          <w:szCs w:val="24"/>
        </w:rPr>
        <w:t>DJCT</w:t>
      </w:r>
      <w:proofErr w:type="spellEnd"/>
      <w:r w:rsidRPr="00502B7C">
        <w:rPr>
          <w:rFonts w:cs="Calibri"/>
          <w:szCs w:val="24"/>
          <w:lang w:val="el-GR"/>
        </w:rPr>
        <w:t xml:space="preserve">). Καμιά μεταβολή δεν βρέθηκε στο </w:t>
      </w:r>
      <w:r w:rsidRPr="00502B7C">
        <w:rPr>
          <w:rFonts w:cs="Calibri"/>
          <w:szCs w:val="24"/>
        </w:rPr>
        <w:t>DJ</w:t>
      </w:r>
      <w:r w:rsidRPr="00502B7C">
        <w:rPr>
          <w:rFonts w:cs="Calibri"/>
          <w:szCs w:val="24"/>
          <w:lang w:val="el-GR"/>
        </w:rPr>
        <w:t xml:space="preserve">20 ύψος άλματος </w:t>
      </w:r>
      <w:r w:rsidR="00502B7C" w:rsidRPr="00502B7C">
        <w:rPr>
          <w:rFonts w:cs="Calibri"/>
          <w:szCs w:val="24"/>
          <w:lang w:val="el-GR"/>
        </w:rPr>
        <w:t>[</w:t>
      </w:r>
      <w:r w:rsidRPr="00502B7C">
        <w:rPr>
          <w:rFonts w:cs="Calibri"/>
          <w:szCs w:val="24"/>
        </w:rPr>
        <w:t>F</w:t>
      </w:r>
      <w:r w:rsidRPr="00502B7C">
        <w:rPr>
          <w:rFonts w:cs="Calibri"/>
          <w:szCs w:val="24"/>
          <w:lang w:val="el-GR"/>
        </w:rPr>
        <w:t>(1,14) = 0,</w:t>
      </w:r>
      <w:r w:rsidR="00941591" w:rsidRPr="00502B7C">
        <w:rPr>
          <w:rFonts w:cs="Calibri"/>
          <w:szCs w:val="24"/>
          <w:lang w:val="el-GR"/>
        </w:rPr>
        <w:t>178,</w:t>
      </w:r>
      <w:r w:rsidRPr="00502B7C">
        <w:rPr>
          <w:rFonts w:cs="Calibri"/>
          <w:szCs w:val="24"/>
          <w:lang w:val="el-GR"/>
        </w:rPr>
        <w:t xml:space="preserve"> η2 = 0,013</w:t>
      </w:r>
      <w:r w:rsidR="00941591" w:rsidRPr="00502B7C">
        <w:rPr>
          <w:rFonts w:cs="Calibri"/>
          <w:szCs w:val="24"/>
          <w:lang w:val="el-GR"/>
        </w:rPr>
        <w:t>,</w:t>
      </w:r>
      <w:r w:rsidRPr="00502B7C">
        <w:rPr>
          <w:rFonts w:cs="Calibri"/>
          <w:szCs w:val="24"/>
          <w:lang w:val="el-GR"/>
        </w:rPr>
        <w:t xml:space="preserve"> </w:t>
      </w:r>
      <w:r w:rsidRPr="00502B7C">
        <w:rPr>
          <w:rFonts w:cs="Calibri"/>
          <w:szCs w:val="24"/>
        </w:rPr>
        <w:t>p</w:t>
      </w:r>
      <w:r w:rsidRPr="00502B7C">
        <w:rPr>
          <w:rFonts w:cs="Calibri"/>
          <w:szCs w:val="24"/>
          <w:lang w:val="el-GR"/>
        </w:rPr>
        <w:t xml:space="preserve"> = 0,679</w:t>
      </w:r>
      <w:r w:rsidR="00502B7C" w:rsidRPr="00502B7C">
        <w:rPr>
          <w:rFonts w:cs="Calibri"/>
          <w:szCs w:val="24"/>
          <w:lang w:val="el-GR"/>
        </w:rPr>
        <w:t>]</w:t>
      </w:r>
      <w:r w:rsidRPr="00502B7C">
        <w:rPr>
          <w:rFonts w:cs="Calibri"/>
          <w:szCs w:val="24"/>
          <w:lang w:val="el-GR"/>
        </w:rPr>
        <w:t xml:space="preserve">, τον χρόνο επαφής </w:t>
      </w:r>
      <w:r w:rsidR="00502B7C" w:rsidRPr="00502B7C">
        <w:rPr>
          <w:rFonts w:cs="Calibri"/>
          <w:szCs w:val="24"/>
          <w:lang w:val="el-GR"/>
        </w:rPr>
        <w:t>[</w:t>
      </w:r>
      <w:r w:rsidRPr="00502B7C">
        <w:rPr>
          <w:rFonts w:cs="Calibri"/>
          <w:szCs w:val="24"/>
        </w:rPr>
        <w:t>F</w:t>
      </w:r>
      <w:r w:rsidRPr="00502B7C">
        <w:rPr>
          <w:rFonts w:cs="Calibri"/>
          <w:szCs w:val="24"/>
          <w:lang w:val="el-GR"/>
        </w:rPr>
        <w:t>(1,14) = 0,857</w:t>
      </w:r>
      <w:r w:rsidR="00941591" w:rsidRPr="00502B7C">
        <w:rPr>
          <w:rFonts w:cs="Calibri"/>
          <w:szCs w:val="24"/>
          <w:lang w:val="el-GR"/>
        </w:rPr>
        <w:t>,</w:t>
      </w:r>
      <w:r w:rsidRPr="00502B7C">
        <w:rPr>
          <w:rFonts w:cs="Calibri"/>
          <w:szCs w:val="24"/>
          <w:lang w:val="el-GR"/>
        </w:rPr>
        <w:t xml:space="preserve"> η2</w:t>
      </w:r>
      <w:r w:rsidR="00941591" w:rsidRPr="00502B7C">
        <w:rPr>
          <w:rFonts w:cs="Calibri"/>
          <w:szCs w:val="24"/>
          <w:lang w:val="el-GR"/>
        </w:rPr>
        <w:t xml:space="preserve"> = 0,058,</w:t>
      </w:r>
      <w:r w:rsidRPr="00502B7C">
        <w:rPr>
          <w:rFonts w:cs="Calibri"/>
          <w:szCs w:val="24"/>
          <w:lang w:val="el-GR"/>
        </w:rPr>
        <w:t xml:space="preserve"> </w:t>
      </w:r>
      <w:r w:rsidRPr="00502B7C">
        <w:rPr>
          <w:rFonts w:cs="Calibri"/>
          <w:szCs w:val="24"/>
        </w:rPr>
        <w:t>p</w:t>
      </w:r>
      <w:r w:rsidRPr="00502B7C">
        <w:rPr>
          <w:rFonts w:cs="Calibri"/>
          <w:szCs w:val="24"/>
          <w:lang w:val="el-GR"/>
        </w:rPr>
        <w:t xml:space="preserve"> = 0,370</w:t>
      </w:r>
      <w:r w:rsidR="00502B7C" w:rsidRPr="00502B7C">
        <w:rPr>
          <w:rFonts w:cs="Calibri"/>
          <w:szCs w:val="24"/>
          <w:lang w:val="el-GR"/>
        </w:rPr>
        <w:t>]</w:t>
      </w:r>
      <w:r w:rsidRPr="00502B7C">
        <w:rPr>
          <w:rFonts w:cs="Calibri"/>
          <w:szCs w:val="24"/>
          <w:lang w:val="el-GR"/>
        </w:rPr>
        <w:t xml:space="preserve"> και </w:t>
      </w:r>
      <w:r w:rsidR="009D1F6B" w:rsidRPr="00502B7C">
        <w:rPr>
          <w:rFonts w:cs="Calibri"/>
          <w:szCs w:val="24"/>
          <w:lang w:val="el-GR"/>
        </w:rPr>
        <w:t xml:space="preserve">το </w:t>
      </w:r>
      <w:r w:rsidRPr="00502B7C">
        <w:rPr>
          <w:rFonts w:cs="Calibri"/>
          <w:szCs w:val="24"/>
        </w:rPr>
        <w:t>RSI</w:t>
      </w:r>
      <w:r w:rsidRPr="00502B7C">
        <w:rPr>
          <w:rFonts w:cs="Calibri"/>
          <w:szCs w:val="24"/>
          <w:lang w:val="el-GR"/>
        </w:rPr>
        <w:t xml:space="preserve"> </w:t>
      </w:r>
      <w:r w:rsidR="00502B7C" w:rsidRPr="00502B7C">
        <w:rPr>
          <w:rFonts w:cs="Calibri"/>
          <w:szCs w:val="24"/>
          <w:lang w:val="el-GR"/>
        </w:rPr>
        <w:t>[</w:t>
      </w:r>
      <w:r w:rsidRPr="00502B7C">
        <w:rPr>
          <w:rFonts w:cs="Calibri"/>
          <w:szCs w:val="24"/>
        </w:rPr>
        <w:t>F</w:t>
      </w:r>
      <w:r w:rsidRPr="00502B7C">
        <w:rPr>
          <w:rFonts w:cs="Calibri"/>
          <w:szCs w:val="24"/>
          <w:lang w:val="el-GR"/>
        </w:rPr>
        <w:t>(1,14)</w:t>
      </w:r>
      <w:r w:rsidR="00941591" w:rsidRPr="00502B7C">
        <w:rPr>
          <w:rFonts w:cs="Calibri"/>
          <w:szCs w:val="24"/>
          <w:lang w:val="el-GR"/>
        </w:rPr>
        <w:t xml:space="preserve"> = 0,682,</w:t>
      </w:r>
      <w:r w:rsidRPr="00502B7C">
        <w:rPr>
          <w:rFonts w:cs="Calibri"/>
          <w:szCs w:val="24"/>
          <w:lang w:val="el-GR"/>
        </w:rPr>
        <w:t xml:space="preserve"> η2</w:t>
      </w:r>
      <w:r w:rsidR="00941591" w:rsidRPr="00502B7C">
        <w:rPr>
          <w:rFonts w:cs="Calibri"/>
          <w:szCs w:val="24"/>
          <w:lang w:val="el-GR"/>
        </w:rPr>
        <w:t xml:space="preserve"> = 0,046,</w:t>
      </w:r>
      <w:r w:rsidRPr="00502B7C">
        <w:rPr>
          <w:rFonts w:cs="Calibri"/>
          <w:szCs w:val="24"/>
          <w:lang w:val="el-GR"/>
        </w:rPr>
        <w:t xml:space="preserve"> </w:t>
      </w:r>
      <w:r w:rsidRPr="00502B7C">
        <w:rPr>
          <w:rFonts w:cs="Calibri"/>
          <w:szCs w:val="24"/>
        </w:rPr>
        <w:t>p</w:t>
      </w:r>
      <w:r w:rsidRPr="00502B7C">
        <w:rPr>
          <w:rFonts w:cs="Calibri"/>
          <w:szCs w:val="24"/>
          <w:lang w:val="el-GR"/>
        </w:rPr>
        <w:t xml:space="preserve"> = 0,423</w:t>
      </w:r>
      <w:r w:rsidR="00502B7C" w:rsidRPr="00502B7C">
        <w:rPr>
          <w:rFonts w:cs="Calibri"/>
          <w:szCs w:val="24"/>
          <w:lang w:val="el-GR"/>
        </w:rPr>
        <w:t>]</w:t>
      </w:r>
      <w:r w:rsidRPr="00502B7C">
        <w:rPr>
          <w:rFonts w:cs="Calibri"/>
          <w:szCs w:val="24"/>
          <w:lang w:val="el-GR"/>
        </w:rPr>
        <w:t xml:space="preserve">. Μολονότι, παρατηρήθηκε μια στατιστική τάση για το ύψος άλματος </w:t>
      </w:r>
      <w:r w:rsidR="00502B7C" w:rsidRPr="00502B7C">
        <w:rPr>
          <w:rFonts w:cs="Calibri"/>
          <w:szCs w:val="24"/>
          <w:lang w:val="el-GR"/>
        </w:rPr>
        <w:t>[</w:t>
      </w:r>
      <w:r w:rsidRPr="00502B7C">
        <w:rPr>
          <w:rFonts w:cs="Calibri"/>
          <w:szCs w:val="24"/>
        </w:rPr>
        <w:t>F</w:t>
      </w:r>
      <w:r w:rsidRPr="00502B7C">
        <w:rPr>
          <w:rFonts w:cs="Calibri"/>
          <w:szCs w:val="24"/>
          <w:lang w:val="el-GR"/>
        </w:rPr>
        <w:t>(1,14) = 4,122</w:t>
      </w:r>
      <w:r w:rsidR="00941591" w:rsidRPr="00502B7C">
        <w:rPr>
          <w:rFonts w:cs="Calibri"/>
          <w:szCs w:val="24"/>
          <w:lang w:val="el-GR"/>
        </w:rPr>
        <w:t>,</w:t>
      </w:r>
      <w:r w:rsidRPr="00502B7C">
        <w:rPr>
          <w:rFonts w:cs="Calibri"/>
          <w:szCs w:val="24"/>
          <w:lang w:val="el-GR"/>
        </w:rPr>
        <w:t xml:space="preserve"> η2 = 0,275</w:t>
      </w:r>
      <w:r w:rsidR="00941591" w:rsidRPr="00502B7C">
        <w:rPr>
          <w:rFonts w:cs="Calibri"/>
          <w:szCs w:val="24"/>
          <w:lang w:val="el-GR"/>
        </w:rPr>
        <w:t>,</w:t>
      </w:r>
      <w:r w:rsidRPr="00502B7C">
        <w:rPr>
          <w:rFonts w:cs="Calibri"/>
          <w:szCs w:val="24"/>
          <w:lang w:val="el-GR"/>
        </w:rPr>
        <w:t xml:space="preserve"> </w:t>
      </w:r>
      <w:r w:rsidRPr="00502B7C">
        <w:rPr>
          <w:rFonts w:cs="Calibri"/>
          <w:szCs w:val="24"/>
        </w:rPr>
        <w:t>p</w:t>
      </w:r>
      <w:r w:rsidRPr="00502B7C">
        <w:rPr>
          <w:rFonts w:cs="Calibri"/>
          <w:szCs w:val="24"/>
          <w:lang w:val="el-GR"/>
        </w:rPr>
        <w:t xml:space="preserve"> = 0,062</w:t>
      </w:r>
      <w:r w:rsidR="00502B7C" w:rsidRPr="00502B7C">
        <w:rPr>
          <w:rFonts w:cs="Calibri"/>
          <w:szCs w:val="24"/>
          <w:lang w:val="el-GR"/>
        </w:rPr>
        <w:t>]</w:t>
      </w:r>
      <w:r w:rsidRPr="00502B7C">
        <w:rPr>
          <w:rFonts w:cs="Calibri"/>
          <w:szCs w:val="24"/>
          <w:lang w:val="el-GR"/>
        </w:rPr>
        <w:t xml:space="preserve">, καμιά σημαντική διαφορά δεν παρατηρήθηκε για τον χρόνο επαφής </w:t>
      </w:r>
      <w:r w:rsidR="00502B7C" w:rsidRPr="00502B7C">
        <w:rPr>
          <w:rFonts w:cs="Calibri"/>
          <w:szCs w:val="24"/>
          <w:lang w:val="el-GR"/>
        </w:rPr>
        <w:t>[</w:t>
      </w:r>
      <w:r w:rsidRPr="00502B7C">
        <w:rPr>
          <w:rFonts w:cs="Calibri"/>
          <w:szCs w:val="24"/>
        </w:rPr>
        <w:t>F</w:t>
      </w:r>
      <w:r w:rsidRPr="00502B7C">
        <w:rPr>
          <w:rFonts w:cs="Calibri"/>
          <w:szCs w:val="24"/>
          <w:lang w:val="el-GR"/>
        </w:rPr>
        <w:t>(1,14)</w:t>
      </w:r>
      <w:r w:rsidR="00941591" w:rsidRPr="00502B7C">
        <w:rPr>
          <w:rFonts w:cs="Calibri"/>
          <w:szCs w:val="24"/>
          <w:lang w:val="el-GR"/>
        </w:rPr>
        <w:t xml:space="preserve"> = 1,719, η2 = 0,109,</w:t>
      </w:r>
      <w:r w:rsidRPr="00502B7C">
        <w:rPr>
          <w:rFonts w:cs="Calibri"/>
          <w:szCs w:val="24"/>
          <w:lang w:val="el-GR"/>
        </w:rPr>
        <w:t xml:space="preserve"> </w:t>
      </w:r>
      <w:r w:rsidRPr="00502B7C">
        <w:rPr>
          <w:rFonts w:cs="Calibri"/>
          <w:szCs w:val="24"/>
        </w:rPr>
        <w:t>p</w:t>
      </w:r>
      <w:r w:rsidRPr="00502B7C">
        <w:rPr>
          <w:rFonts w:cs="Calibri"/>
          <w:szCs w:val="24"/>
          <w:lang w:val="el-GR"/>
        </w:rPr>
        <w:t xml:space="preserve"> = 0,211</w:t>
      </w:r>
      <w:r w:rsidR="00502B7C" w:rsidRPr="00502B7C">
        <w:rPr>
          <w:rFonts w:cs="Calibri"/>
          <w:szCs w:val="24"/>
          <w:lang w:val="el-GR"/>
        </w:rPr>
        <w:t>]</w:t>
      </w:r>
      <w:r w:rsidRPr="00502B7C">
        <w:rPr>
          <w:rFonts w:cs="Calibri"/>
          <w:szCs w:val="24"/>
          <w:lang w:val="el-GR"/>
        </w:rPr>
        <w:t>. Ωστόσο, υπήρξε σημαντική χρονική επίδραση και για τ</w:t>
      </w:r>
      <w:r w:rsidR="00A76DDC" w:rsidRPr="00502B7C">
        <w:rPr>
          <w:rFonts w:cs="Calibri"/>
          <w:szCs w:val="24"/>
          <w:lang w:val="el-GR"/>
        </w:rPr>
        <w:t>ις</w:t>
      </w:r>
      <w:r w:rsidRPr="00502B7C">
        <w:rPr>
          <w:rFonts w:cs="Calibri"/>
          <w:szCs w:val="24"/>
          <w:lang w:val="el-GR"/>
        </w:rPr>
        <w:t xml:space="preserve"> 2 </w:t>
      </w:r>
      <w:r w:rsidR="00A76DDC" w:rsidRPr="00502B7C">
        <w:rPr>
          <w:rFonts w:cs="Calibri"/>
          <w:szCs w:val="24"/>
          <w:lang w:val="el-GR"/>
        </w:rPr>
        <w:t>ομάδες</w:t>
      </w:r>
      <w:r w:rsidRPr="00502B7C">
        <w:rPr>
          <w:rFonts w:cs="Calibri"/>
          <w:szCs w:val="24"/>
          <w:lang w:val="el-GR"/>
        </w:rPr>
        <w:t xml:space="preserve"> </w:t>
      </w:r>
      <w:r w:rsidR="00502B7C" w:rsidRPr="00502B7C">
        <w:rPr>
          <w:rFonts w:cs="Calibri"/>
          <w:szCs w:val="24"/>
          <w:lang w:val="el-GR"/>
        </w:rPr>
        <w:t>[</w:t>
      </w:r>
      <w:r w:rsidRPr="00502B7C">
        <w:rPr>
          <w:rFonts w:cs="Calibri"/>
          <w:szCs w:val="24"/>
        </w:rPr>
        <w:t>F</w:t>
      </w:r>
      <w:r w:rsidRPr="00502B7C">
        <w:rPr>
          <w:rFonts w:cs="Calibri"/>
          <w:szCs w:val="24"/>
          <w:lang w:val="el-GR"/>
        </w:rPr>
        <w:t>(1,14) = 15,927</w:t>
      </w:r>
      <w:r w:rsidR="00941591" w:rsidRPr="00502B7C">
        <w:rPr>
          <w:rFonts w:cs="Calibri"/>
          <w:szCs w:val="24"/>
          <w:lang w:val="el-GR"/>
        </w:rPr>
        <w:t>,</w:t>
      </w:r>
      <w:r w:rsidR="00793F9A" w:rsidRPr="00502B7C">
        <w:rPr>
          <w:rFonts w:cs="Calibri"/>
          <w:szCs w:val="24"/>
          <w:lang w:val="el-GR"/>
        </w:rPr>
        <w:t xml:space="preserve"> </w:t>
      </w:r>
      <w:r w:rsidRPr="00502B7C">
        <w:rPr>
          <w:rFonts w:cs="Calibri"/>
          <w:szCs w:val="24"/>
          <w:lang w:val="el-GR"/>
        </w:rPr>
        <w:t>η2</w:t>
      </w:r>
      <w:r w:rsidR="00941591" w:rsidRPr="00502B7C">
        <w:rPr>
          <w:rFonts w:cs="Calibri"/>
          <w:szCs w:val="24"/>
          <w:lang w:val="el-GR"/>
        </w:rPr>
        <w:t xml:space="preserve"> = 0,532,</w:t>
      </w:r>
      <w:r w:rsidRPr="00502B7C">
        <w:rPr>
          <w:rFonts w:cs="Calibri"/>
          <w:szCs w:val="24"/>
          <w:lang w:val="el-GR"/>
        </w:rPr>
        <w:t xml:space="preserve"> </w:t>
      </w:r>
      <w:r w:rsidRPr="00502B7C">
        <w:rPr>
          <w:rFonts w:cs="Calibri"/>
          <w:szCs w:val="24"/>
        </w:rPr>
        <w:t>p</w:t>
      </w:r>
      <w:r w:rsidR="00941591" w:rsidRPr="00502B7C">
        <w:rPr>
          <w:rFonts w:cs="Calibri"/>
          <w:szCs w:val="24"/>
          <w:lang w:val="el-GR"/>
        </w:rPr>
        <w:t xml:space="preserve"> = 0,001</w:t>
      </w:r>
      <w:r w:rsidR="00502B7C" w:rsidRPr="00502B7C">
        <w:rPr>
          <w:rFonts w:cs="Calibri"/>
          <w:szCs w:val="24"/>
          <w:lang w:val="el-GR"/>
        </w:rPr>
        <w:t>]</w:t>
      </w:r>
      <w:r w:rsidRPr="00502B7C">
        <w:rPr>
          <w:rFonts w:cs="Calibri"/>
          <w:szCs w:val="24"/>
          <w:lang w:val="el-GR"/>
        </w:rPr>
        <w:t xml:space="preserve"> </w:t>
      </w:r>
      <w:r w:rsidR="00502B7C" w:rsidRPr="00502B7C">
        <w:rPr>
          <w:rFonts w:cs="Calibri"/>
          <w:szCs w:val="24"/>
          <w:lang w:val="el-GR"/>
        </w:rPr>
        <w:t>(</w:t>
      </w:r>
      <w:r w:rsidRPr="00502B7C">
        <w:rPr>
          <w:rFonts w:cs="Calibri"/>
          <w:szCs w:val="24"/>
          <w:lang w:val="el-GR"/>
        </w:rPr>
        <w:t>σχήμα 3).</w:t>
      </w:r>
      <w:r w:rsidR="00793F9A" w:rsidRPr="00502B7C">
        <w:rPr>
          <w:rFonts w:cs="Calibri"/>
          <w:szCs w:val="24"/>
          <w:lang w:val="el-GR"/>
        </w:rPr>
        <w:t xml:space="preserve"> </w:t>
      </w:r>
      <w:r w:rsidRPr="00502B7C">
        <w:rPr>
          <w:rFonts w:cs="Calibri"/>
          <w:szCs w:val="24"/>
          <w:lang w:val="el-GR"/>
        </w:rPr>
        <w:t xml:space="preserve">Παρομοίως, καμιά μεταβολή δεν βρέθηκε στο </w:t>
      </w:r>
      <w:r w:rsidRPr="00502B7C">
        <w:rPr>
          <w:rFonts w:cs="Calibri"/>
          <w:szCs w:val="24"/>
        </w:rPr>
        <w:t>DJ</w:t>
      </w:r>
      <w:r w:rsidRPr="00502B7C">
        <w:rPr>
          <w:rFonts w:cs="Calibri"/>
          <w:szCs w:val="24"/>
          <w:lang w:val="el-GR"/>
        </w:rPr>
        <w:t xml:space="preserve">30 για το ύψος άλματος </w:t>
      </w:r>
      <w:r w:rsidR="00502B7C" w:rsidRPr="00502B7C">
        <w:rPr>
          <w:rFonts w:cs="Calibri"/>
          <w:szCs w:val="24"/>
          <w:lang w:val="el-GR"/>
        </w:rPr>
        <w:t>[</w:t>
      </w:r>
      <w:r w:rsidRPr="00502B7C">
        <w:rPr>
          <w:rFonts w:cs="Calibri"/>
          <w:szCs w:val="24"/>
        </w:rPr>
        <w:t>F</w:t>
      </w:r>
      <w:r w:rsidRPr="00502B7C">
        <w:rPr>
          <w:rFonts w:cs="Calibri"/>
          <w:szCs w:val="24"/>
          <w:lang w:val="el-GR"/>
        </w:rPr>
        <w:t>(1,14) = 0,732</w:t>
      </w:r>
      <w:r w:rsidR="00941591" w:rsidRPr="00502B7C">
        <w:rPr>
          <w:rFonts w:cs="Calibri"/>
          <w:szCs w:val="24"/>
          <w:lang w:val="el-GR"/>
        </w:rPr>
        <w:t>,</w:t>
      </w:r>
      <w:r w:rsidRPr="00502B7C">
        <w:rPr>
          <w:rFonts w:cs="Calibri"/>
          <w:szCs w:val="24"/>
          <w:lang w:val="el-GR"/>
        </w:rPr>
        <w:t xml:space="preserve"> η2 = 0,050</w:t>
      </w:r>
      <w:r w:rsidR="00941591" w:rsidRPr="00502B7C">
        <w:rPr>
          <w:rFonts w:cs="Calibri"/>
          <w:szCs w:val="24"/>
          <w:lang w:val="el-GR"/>
        </w:rPr>
        <w:t>,</w:t>
      </w:r>
      <w:r w:rsidRPr="00502B7C">
        <w:rPr>
          <w:rFonts w:cs="Calibri"/>
          <w:szCs w:val="24"/>
          <w:lang w:val="el-GR"/>
        </w:rPr>
        <w:t xml:space="preserve"> </w:t>
      </w:r>
      <w:r w:rsidRPr="00502B7C">
        <w:rPr>
          <w:rFonts w:cs="Calibri"/>
          <w:szCs w:val="24"/>
        </w:rPr>
        <w:t>p</w:t>
      </w:r>
      <w:r w:rsidRPr="00502B7C">
        <w:rPr>
          <w:rFonts w:cs="Calibri"/>
          <w:szCs w:val="24"/>
          <w:lang w:val="el-GR"/>
        </w:rPr>
        <w:t xml:space="preserve"> = 0,732</w:t>
      </w:r>
      <w:r w:rsidR="00502B7C" w:rsidRPr="00502B7C">
        <w:rPr>
          <w:rFonts w:cs="Calibri"/>
          <w:szCs w:val="24"/>
          <w:lang w:val="el-GR"/>
        </w:rPr>
        <w:t>]</w:t>
      </w:r>
      <w:r w:rsidRPr="00502B7C">
        <w:rPr>
          <w:rFonts w:cs="Calibri"/>
          <w:szCs w:val="24"/>
          <w:lang w:val="el-GR"/>
        </w:rPr>
        <w:t xml:space="preserve">, τον χρόνο επαφής </w:t>
      </w:r>
      <w:r w:rsidR="00502B7C" w:rsidRPr="00502B7C">
        <w:rPr>
          <w:rFonts w:cs="Calibri"/>
          <w:szCs w:val="24"/>
          <w:lang w:val="el-GR"/>
        </w:rPr>
        <w:t>[</w:t>
      </w:r>
      <w:r w:rsidRPr="00502B7C">
        <w:rPr>
          <w:rFonts w:cs="Calibri"/>
          <w:szCs w:val="24"/>
        </w:rPr>
        <w:t>F</w:t>
      </w:r>
      <w:r w:rsidRPr="00502B7C">
        <w:rPr>
          <w:rFonts w:cs="Calibri"/>
          <w:szCs w:val="24"/>
          <w:lang w:val="el-GR"/>
        </w:rPr>
        <w:t>(1,14)</w:t>
      </w:r>
      <w:r w:rsidR="00941591" w:rsidRPr="00502B7C">
        <w:rPr>
          <w:rFonts w:cs="Calibri"/>
          <w:szCs w:val="24"/>
          <w:lang w:val="el-GR"/>
        </w:rPr>
        <w:t xml:space="preserve"> = 0,867,</w:t>
      </w:r>
      <w:r w:rsidRPr="00502B7C">
        <w:rPr>
          <w:rFonts w:cs="Calibri"/>
          <w:szCs w:val="24"/>
          <w:lang w:val="el-GR"/>
        </w:rPr>
        <w:t xml:space="preserve"> η2</w:t>
      </w:r>
      <w:r w:rsidR="00941591" w:rsidRPr="00502B7C">
        <w:rPr>
          <w:rFonts w:cs="Calibri"/>
          <w:szCs w:val="24"/>
          <w:lang w:val="el-GR"/>
        </w:rPr>
        <w:t xml:space="preserve"> = 0,058,</w:t>
      </w:r>
      <w:r w:rsidRPr="00502B7C">
        <w:rPr>
          <w:rFonts w:cs="Calibri"/>
          <w:szCs w:val="24"/>
          <w:lang w:val="el-GR"/>
        </w:rPr>
        <w:t xml:space="preserve"> </w:t>
      </w:r>
      <w:r w:rsidRPr="00502B7C">
        <w:rPr>
          <w:rFonts w:cs="Calibri"/>
          <w:szCs w:val="24"/>
        </w:rPr>
        <w:t>p</w:t>
      </w:r>
      <w:r w:rsidRPr="00502B7C">
        <w:rPr>
          <w:rFonts w:cs="Calibri"/>
          <w:szCs w:val="24"/>
          <w:lang w:val="el-GR"/>
        </w:rPr>
        <w:t xml:space="preserve"> = 0,368</w:t>
      </w:r>
      <w:r w:rsidR="00502B7C" w:rsidRPr="00502B7C">
        <w:rPr>
          <w:rFonts w:cs="Calibri"/>
          <w:szCs w:val="24"/>
          <w:lang w:val="el-GR"/>
        </w:rPr>
        <w:t>]</w:t>
      </w:r>
      <w:r w:rsidRPr="00502B7C">
        <w:rPr>
          <w:rFonts w:cs="Calibri"/>
          <w:szCs w:val="24"/>
          <w:lang w:val="el-GR"/>
        </w:rPr>
        <w:t xml:space="preserve"> και το </w:t>
      </w:r>
      <w:r w:rsidRPr="00502B7C">
        <w:rPr>
          <w:rFonts w:cs="Calibri"/>
          <w:szCs w:val="24"/>
        </w:rPr>
        <w:t>RSI</w:t>
      </w:r>
      <w:r w:rsidRPr="00502B7C">
        <w:rPr>
          <w:rFonts w:cs="Calibri"/>
          <w:szCs w:val="24"/>
          <w:lang w:val="el-GR"/>
        </w:rPr>
        <w:t xml:space="preserve"> </w:t>
      </w:r>
      <w:r w:rsidR="00502B7C" w:rsidRPr="00502B7C">
        <w:rPr>
          <w:rFonts w:cs="Calibri"/>
          <w:szCs w:val="24"/>
          <w:lang w:val="el-GR"/>
        </w:rPr>
        <w:t>[</w:t>
      </w:r>
      <w:r w:rsidRPr="00502B7C">
        <w:rPr>
          <w:rFonts w:cs="Calibri"/>
          <w:szCs w:val="24"/>
        </w:rPr>
        <w:t>F</w:t>
      </w:r>
      <w:r w:rsidRPr="00502B7C">
        <w:rPr>
          <w:rFonts w:cs="Calibri"/>
          <w:szCs w:val="24"/>
          <w:lang w:val="el-GR"/>
        </w:rPr>
        <w:t>(1,14)</w:t>
      </w:r>
      <w:r w:rsidR="00941591" w:rsidRPr="00502B7C">
        <w:rPr>
          <w:rFonts w:cs="Calibri"/>
          <w:szCs w:val="24"/>
          <w:lang w:val="el-GR"/>
        </w:rPr>
        <w:t xml:space="preserve"> = 0,991,</w:t>
      </w:r>
      <w:r w:rsidRPr="00502B7C">
        <w:rPr>
          <w:rFonts w:cs="Calibri"/>
          <w:szCs w:val="24"/>
          <w:lang w:val="el-GR"/>
        </w:rPr>
        <w:t xml:space="preserve"> η2</w:t>
      </w:r>
      <w:r w:rsidR="00941591" w:rsidRPr="00502B7C">
        <w:rPr>
          <w:rFonts w:cs="Calibri"/>
          <w:szCs w:val="24"/>
          <w:lang w:val="el-GR"/>
        </w:rPr>
        <w:t xml:space="preserve"> = 0,009,</w:t>
      </w:r>
      <w:r w:rsidRPr="00502B7C">
        <w:rPr>
          <w:rFonts w:cs="Calibri"/>
          <w:szCs w:val="24"/>
          <w:lang w:val="el-GR"/>
        </w:rPr>
        <w:t xml:space="preserve"> </w:t>
      </w:r>
      <w:r w:rsidRPr="00502B7C">
        <w:rPr>
          <w:rFonts w:cs="Calibri"/>
          <w:szCs w:val="24"/>
        </w:rPr>
        <w:t>p</w:t>
      </w:r>
      <w:r w:rsidRPr="00502B7C">
        <w:rPr>
          <w:rFonts w:cs="Calibri"/>
          <w:szCs w:val="24"/>
          <w:lang w:val="el-GR"/>
        </w:rPr>
        <w:t xml:space="preserve"> = 0,728</w:t>
      </w:r>
      <w:r w:rsidR="00502B7C" w:rsidRPr="00502B7C">
        <w:rPr>
          <w:rFonts w:cs="Calibri"/>
          <w:szCs w:val="24"/>
          <w:lang w:val="el-GR"/>
        </w:rPr>
        <w:t>]</w:t>
      </w:r>
      <w:r w:rsidRPr="00502B7C">
        <w:rPr>
          <w:rFonts w:cs="Calibri"/>
          <w:szCs w:val="24"/>
          <w:lang w:val="el-GR"/>
        </w:rPr>
        <w:t xml:space="preserve"> μεταξύ των </w:t>
      </w:r>
      <w:r w:rsidR="00A76DDC" w:rsidRPr="00502B7C">
        <w:rPr>
          <w:rFonts w:cs="Calibri"/>
          <w:lang w:val="el-GR"/>
        </w:rPr>
        <w:t>ομάδων</w:t>
      </w:r>
      <w:r w:rsidRPr="00502B7C">
        <w:rPr>
          <w:rFonts w:cs="Calibri"/>
          <w:szCs w:val="24"/>
          <w:lang w:val="el-GR"/>
        </w:rPr>
        <w:t xml:space="preserve">. Παρόλο που δεν υπήρξε επίδραση του χρόνου στο ύψος άλματος </w:t>
      </w:r>
      <w:r w:rsidR="00502B7C" w:rsidRPr="00502B7C">
        <w:rPr>
          <w:rFonts w:cs="Calibri"/>
          <w:szCs w:val="24"/>
          <w:lang w:val="el-GR"/>
        </w:rPr>
        <w:t>[</w:t>
      </w:r>
      <w:r w:rsidRPr="00502B7C">
        <w:rPr>
          <w:rFonts w:cs="Calibri"/>
          <w:szCs w:val="24"/>
        </w:rPr>
        <w:t>F</w:t>
      </w:r>
      <w:r w:rsidRPr="00502B7C">
        <w:rPr>
          <w:rFonts w:cs="Calibri"/>
          <w:szCs w:val="24"/>
          <w:lang w:val="el-GR"/>
        </w:rPr>
        <w:t>(1,14)</w:t>
      </w:r>
      <w:r w:rsidR="00941591" w:rsidRPr="00502B7C">
        <w:rPr>
          <w:rFonts w:cs="Calibri"/>
          <w:szCs w:val="24"/>
          <w:lang w:val="el-GR"/>
        </w:rPr>
        <w:t xml:space="preserve"> = 1,361,</w:t>
      </w:r>
      <w:r w:rsidRPr="00502B7C">
        <w:rPr>
          <w:rFonts w:cs="Calibri"/>
          <w:szCs w:val="24"/>
          <w:lang w:val="el-GR"/>
        </w:rPr>
        <w:t xml:space="preserve"> η2 = 0,089</w:t>
      </w:r>
      <w:r w:rsidR="00941591" w:rsidRPr="00502B7C">
        <w:rPr>
          <w:rFonts w:cs="Calibri"/>
          <w:szCs w:val="24"/>
          <w:lang w:val="el-GR"/>
        </w:rPr>
        <w:t>,</w:t>
      </w:r>
      <w:r w:rsidRPr="00502B7C">
        <w:rPr>
          <w:rFonts w:cs="Calibri"/>
          <w:szCs w:val="24"/>
          <w:lang w:val="el-GR"/>
        </w:rPr>
        <w:t xml:space="preserve"> </w:t>
      </w:r>
      <w:r w:rsidRPr="00502B7C">
        <w:rPr>
          <w:rFonts w:cs="Calibri"/>
          <w:szCs w:val="24"/>
        </w:rPr>
        <w:t>p</w:t>
      </w:r>
      <w:r w:rsidRPr="00502B7C">
        <w:rPr>
          <w:rFonts w:cs="Calibri"/>
          <w:szCs w:val="24"/>
          <w:lang w:val="el-GR"/>
        </w:rPr>
        <w:t xml:space="preserve"> = 0,263</w:t>
      </w:r>
      <w:r w:rsidR="00502B7C" w:rsidRPr="00502B7C">
        <w:rPr>
          <w:rFonts w:cs="Calibri"/>
          <w:szCs w:val="24"/>
          <w:lang w:val="el-GR"/>
        </w:rPr>
        <w:t>]</w:t>
      </w:r>
      <w:r w:rsidRPr="00502B7C">
        <w:rPr>
          <w:rFonts w:cs="Calibri"/>
          <w:szCs w:val="24"/>
          <w:lang w:val="el-GR"/>
        </w:rPr>
        <w:t xml:space="preserve">, σημαντική μείωση στον χρόνο επαφής για </w:t>
      </w:r>
      <w:r w:rsidR="00A76DDC" w:rsidRPr="00502B7C">
        <w:rPr>
          <w:rFonts w:cs="Calibri"/>
          <w:szCs w:val="24"/>
          <w:lang w:val="el-GR"/>
        </w:rPr>
        <w:t>την ομάδα</w:t>
      </w:r>
      <w:r w:rsidRPr="00502B7C">
        <w:rPr>
          <w:rFonts w:cs="Calibri"/>
          <w:szCs w:val="24"/>
          <w:lang w:val="el-GR"/>
        </w:rPr>
        <w:t xml:space="preserve"> </w:t>
      </w:r>
      <w:proofErr w:type="spellStart"/>
      <w:r w:rsidRPr="00502B7C">
        <w:rPr>
          <w:rFonts w:cs="Calibri"/>
          <w:szCs w:val="24"/>
        </w:rPr>
        <w:t>Conc</w:t>
      </w:r>
      <w:proofErr w:type="spellEnd"/>
      <w:r w:rsidRPr="00502B7C">
        <w:rPr>
          <w:rFonts w:cs="Calibri"/>
          <w:szCs w:val="24"/>
          <w:lang w:val="el-GR"/>
        </w:rPr>
        <w:t xml:space="preserve"> </w:t>
      </w:r>
      <w:r w:rsidR="00502B7C" w:rsidRPr="00502B7C">
        <w:rPr>
          <w:rFonts w:cs="Calibri"/>
          <w:szCs w:val="24"/>
          <w:lang w:val="el-GR"/>
        </w:rPr>
        <w:t>[</w:t>
      </w:r>
      <w:r w:rsidRPr="00502B7C">
        <w:rPr>
          <w:rFonts w:cs="Calibri"/>
          <w:szCs w:val="24"/>
        </w:rPr>
        <w:t>F</w:t>
      </w:r>
      <w:r w:rsidRPr="00502B7C">
        <w:rPr>
          <w:rFonts w:cs="Calibri"/>
          <w:szCs w:val="24"/>
          <w:lang w:val="el-GR"/>
        </w:rPr>
        <w:t>(1,14)</w:t>
      </w:r>
      <w:r w:rsidR="00941591" w:rsidRPr="00502B7C">
        <w:rPr>
          <w:rFonts w:cs="Calibri"/>
          <w:szCs w:val="24"/>
          <w:lang w:val="el-GR"/>
        </w:rPr>
        <w:t xml:space="preserve"> = 5,594,</w:t>
      </w:r>
      <w:r w:rsidRPr="00502B7C">
        <w:rPr>
          <w:rFonts w:cs="Calibri"/>
          <w:szCs w:val="24"/>
          <w:lang w:val="el-GR"/>
        </w:rPr>
        <w:t xml:space="preserve"> η2</w:t>
      </w:r>
      <w:r w:rsidR="00941591" w:rsidRPr="00502B7C">
        <w:rPr>
          <w:rFonts w:cs="Calibri"/>
          <w:szCs w:val="24"/>
          <w:lang w:val="el-GR"/>
        </w:rPr>
        <w:t xml:space="preserve"> = 0,285,</w:t>
      </w:r>
      <w:r w:rsidRPr="00502B7C">
        <w:rPr>
          <w:rFonts w:cs="Calibri"/>
          <w:szCs w:val="24"/>
          <w:lang w:val="el-GR"/>
        </w:rPr>
        <w:t xml:space="preserve"> </w:t>
      </w:r>
      <w:r w:rsidRPr="00502B7C">
        <w:rPr>
          <w:rFonts w:cs="Calibri"/>
          <w:szCs w:val="24"/>
        </w:rPr>
        <w:t>p</w:t>
      </w:r>
      <w:r w:rsidRPr="00502B7C">
        <w:rPr>
          <w:rFonts w:cs="Calibri"/>
          <w:szCs w:val="24"/>
          <w:lang w:val="el-GR"/>
        </w:rPr>
        <w:t xml:space="preserve"> = 0,033</w:t>
      </w:r>
      <w:r w:rsidR="00502B7C" w:rsidRPr="00502B7C">
        <w:rPr>
          <w:rFonts w:cs="Calibri"/>
          <w:szCs w:val="24"/>
          <w:lang w:val="el-GR"/>
        </w:rPr>
        <w:t>]</w:t>
      </w:r>
      <w:r w:rsidRPr="00502B7C">
        <w:rPr>
          <w:rFonts w:cs="Calibri"/>
          <w:szCs w:val="24"/>
          <w:lang w:val="el-GR"/>
        </w:rPr>
        <w:t>.</w:t>
      </w:r>
      <w:r w:rsidR="009A1419" w:rsidRPr="00502B7C">
        <w:rPr>
          <w:rFonts w:cs="Calibri"/>
          <w:szCs w:val="24"/>
          <w:lang w:val="el-GR"/>
        </w:rPr>
        <w:t xml:space="preserve"> </w:t>
      </w:r>
      <w:r w:rsidRPr="00502B7C">
        <w:rPr>
          <w:rFonts w:cs="Calibri"/>
          <w:szCs w:val="24"/>
          <w:lang w:val="el-GR"/>
        </w:rPr>
        <w:t>Παράλληλα</w:t>
      </w:r>
      <w:r w:rsidR="00554FEA" w:rsidRPr="00502B7C">
        <w:rPr>
          <w:rFonts w:cs="Calibri"/>
          <w:lang w:val="el-GR"/>
        </w:rPr>
        <w:t xml:space="preserve">, </w:t>
      </w:r>
      <w:r w:rsidR="009A1419" w:rsidRPr="00502B7C">
        <w:rPr>
          <w:rFonts w:cs="Calibri"/>
          <w:lang w:val="el-GR"/>
        </w:rPr>
        <w:t xml:space="preserve">παρατηρήθηκε σημαντική χρονική επίδραση στο </w:t>
      </w:r>
      <w:r w:rsidR="009A1419" w:rsidRPr="00502B7C">
        <w:rPr>
          <w:rFonts w:cs="Calibri"/>
        </w:rPr>
        <w:t>RSI</w:t>
      </w:r>
      <w:r w:rsidR="009A1419" w:rsidRPr="00502B7C">
        <w:rPr>
          <w:rFonts w:cs="Calibri"/>
          <w:lang w:val="el-GR"/>
        </w:rPr>
        <w:t xml:space="preserve"> και για τ</w:t>
      </w:r>
      <w:r w:rsidR="00A76DDC" w:rsidRPr="00502B7C">
        <w:rPr>
          <w:rFonts w:cs="Calibri"/>
          <w:lang w:val="el-GR"/>
        </w:rPr>
        <w:t>ις</w:t>
      </w:r>
      <w:r w:rsidR="009A1419" w:rsidRPr="00502B7C">
        <w:rPr>
          <w:rFonts w:cs="Calibri"/>
          <w:lang w:val="el-GR"/>
        </w:rPr>
        <w:t xml:space="preserve"> 2 </w:t>
      </w:r>
      <w:r w:rsidR="00A76DDC" w:rsidRPr="00502B7C">
        <w:rPr>
          <w:rFonts w:cs="Calibri"/>
          <w:lang w:val="el-GR"/>
        </w:rPr>
        <w:t>ομάδες</w:t>
      </w:r>
      <w:r w:rsidR="009A1419" w:rsidRPr="00502B7C">
        <w:rPr>
          <w:rFonts w:cs="Calibri"/>
          <w:lang w:val="el-GR"/>
        </w:rPr>
        <w:t xml:space="preserve"> </w:t>
      </w:r>
      <w:r w:rsidR="00502B7C" w:rsidRPr="00502B7C">
        <w:rPr>
          <w:rFonts w:cs="Calibri"/>
          <w:lang w:val="el-GR"/>
        </w:rPr>
        <w:t>[</w:t>
      </w:r>
      <w:r w:rsidR="009A1419" w:rsidRPr="00502B7C">
        <w:rPr>
          <w:rFonts w:cs="Calibri"/>
        </w:rPr>
        <w:t>F</w:t>
      </w:r>
      <w:r w:rsidR="009A1419" w:rsidRPr="00502B7C">
        <w:rPr>
          <w:rFonts w:cs="Calibri"/>
          <w:lang w:val="el-GR"/>
        </w:rPr>
        <w:t>(1,14) = 1</w:t>
      </w:r>
      <w:r w:rsidR="00941591" w:rsidRPr="00502B7C">
        <w:rPr>
          <w:rFonts w:cs="Calibri"/>
          <w:lang w:val="el-GR"/>
        </w:rPr>
        <w:t>7,439,</w:t>
      </w:r>
      <w:r w:rsidR="009A1419" w:rsidRPr="00502B7C">
        <w:rPr>
          <w:rFonts w:cs="Calibri"/>
          <w:lang w:val="el-GR"/>
        </w:rPr>
        <w:t xml:space="preserve"> η2</w:t>
      </w:r>
      <w:r w:rsidR="00941591" w:rsidRPr="00502B7C">
        <w:rPr>
          <w:rFonts w:cs="Calibri"/>
          <w:lang w:val="el-GR"/>
        </w:rPr>
        <w:t xml:space="preserve"> = 0,555,</w:t>
      </w:r>
      <w:r w:rsidR="009A1419" w:rsidRPr="00502B7C">
        <w:rPr>
          <w:rFonts w:cs="Calibri"/>
          <w:lang w:val="el-GR"/>
        </w:rPr>
        <w:t xml:space="preserve"> </w:t>
      </w:r>
      <w:r w:rsidR="009A1419" w:rsidRPr="00502B7C">
        <w:rPr>
          <w:rFonts w:cs="Calibri"/>
        </w:rPr>
        <w:t>p</w:t>
      </w:r>
      <w:r w:rsidR="00941591" w:rsidRPr="00502B7C">
        <w:rPr>
          <w:rFonts w:cs="Calibri"/>
          <w:lang w:val="el-GR"/>
        </w:rPr>
        <w:t xml:space="preserve"> = 0,001</w:t>
      </w:r>
      <w:r w:rsidR="00502B7C" w:rsidRPr="00502B7C">
        <w:rPr>
          <w:rFonts w:cs="Calibri"/>
          <w:lang w:val="el-GR"/>
        </w:rPr>
        <w:t>]</w:t>
      </w:r>
      <w:r w:rsidR="009A1419" w:rsidRPr="00502B7C">
        <w:rPr>
          <w:rFonts w:cs="Calibri"/>
          <w:lang w:val="el-GR"/>
        </w:rPr>
        <w:t xml:space="preserve"> </w:t>
      </w:r>
      <w:r w:rsidR="00502B7C" w:rsidRPr="00502B7C">
        <w:rPr>
          <w:rFonts w:cs="Calibri"/>
          <w:lang w:val="el-GR"/>
        </w:rPr>
        <w:t>(</w:t>
      </w:r>
      <w:r w:rsidR="009A1419" w:rsidRPr="00502B7C">
        <w:rPr>
          <w:rFonts w:cs="Calibri"/>
          <w:lang w:val="el-GR"/>
        </w:rPr>
        <w:t xml:space="preserve">σχήμα 3). Περαιτέρω, καμιά στατιστικά σημαντική διαφορά δεν βρέθηκε ούτε στο </w:t>
      </w:r>
      <w:r w:rsidR="009A1419" w:rsidRPr="00502B7C">
        <w:rPr>
          <w:rFonts w:cs="Calibri"/>
        </w:rPr>
        <w:t>DJ</w:t>
      </w:r>
      <w:r w:rsidR="009A1419" w:rsidRPr="00502B7C">
        <w:rPr>
          <w:rFonts w:cs="Calibri"/>
          <w:lang w:val="el-GR"/>
        </w:rPr>
        <w:t xml:space="preserve">40 για το ύψος άλματος </w:t>
      </w:r>
      <w:r w:rsidR="008F259B" w:rsidRPr="008F259B">
        <w:rPr>
          <w:rFonts w:cs="Calibri"/>
          <w:lang w:val="el-GR"/>
        </w:rPr>
        <w:t>[</w:t>
      </w:r>
      <w:r w:rsidR="009A1419" w:rsidRPr="00502B7C">
        <w:rPr>
          <w:rFonts w:cs="Calibri"/>
        </w:rPr>
        <w:t>F</w:t>
      </w:r>
      <w:r w:rsidR="009A1419" w:rsidRPr="00502B7C">
        <w:rPr>
          <w:rFonts w:cs="Calibri"/>
          <w:lang w:val="el-GR"/>
        </w:rPr>
        <w:t>(1,14)</w:t>
      </w:r>
      <w:r w:rsidR="00941591" w:rsidRPr="00502B7C">
        <w:rPr>
          <w:rFonts w:cs="Calibri"/>
          <w:lang w:val="el-GR"/>
        </w:rPr>
        <w:t xml:space="preserve"> = 0,977,</w:t>
      </w:r>
      <w:r w:rsidR="009A1419" w:rsidRPr="00502B7C">
        <w:rPr>
          <w:rFonts w:cs="Calibri"/>
          <w:lang w:val="el-GR"/>
        </w:rPr>
        <w:t xml:space="preserve"> η2 = </w:t>
      </w:r>
      <w:r w:rsidR="009A1419" w:rsidRPr="00502B7C">
        <w:rPr>
          <w:rFonts w:cs="Calibri"/>
          <w:lang w:val="el-GR"/>
        </w:rPr>
        <w:lastRenderedPageBreak/>
        <w:t>0,023</w:t>
      </w:r>
      <w:r w:rsidR="00941591" w:rsidRPr="00502B7C">
        <w:rPr>
          <w:rFonts w:cs="Calibri"/>
          <w:lang w:val="el-GR"/>
        </w:rPr>
        <w:t>,</w:t>
      </w:r>
      <w:r w:rsidR="009A1419" w:rsidRPr="00502B7C">
        <w:rPr>
          <w:rFonts w:cs="Calibri"/>
          <w:lang w:val="el-GR"/>
        </w:rPr>
        <w:t xml:space="preserve"> </w:t>
      </w:r>
      <w:r w:rsidR="009A1419" w:rsidRPr="00502B7C">
        <w:rPr>
          <w:rFonts w:cs="Calibri"/>
        </w:rPr>
        <w:t>p</w:t>
      </w:r>
      <w:r w:rsidR="009A1419" w:rsidRPr="00502B7C">
        <w:rPr>
          <w:rFonts w:cs="Calibri"/>
          <w:lang w:val="el-GR"/>
        </w:rPr>
        <w:t xml:space="preserve"> = 0,578</w:t>
      </w:r>
      <w:r w:rsidR="008F259B" w:rsidRPr="008F259B">
        <w:rPr>
          <w:rFonts w:cs="Calibri"/>
          <w:lang w:val="el-GR"/>
        </w:rPr>
        <w:t>]</w:t>
      </w:r>
      <w:r w:rsidR="009A1419" w:rsidRPr="00502B7C">
        <w:rPr>
          <w:rFonts w:cs="Calibri"/>
          <w:lang w:val="el-GR"/>
        </w:rPr>
        <w:t>, τον</w:t>
      </w:r>
      <w:r w:rsidR="009A1419" w:rsidRPr="00600AAE">
        <w:rPr>
          <w:rFonts w:cs="Calibri"/>
          <w:lang w:val="el-GR"/>
        </w:rPr>
        <w:t xml:space="preserve"> χρόνο </w:t>
      </w:r>
      <w:r w:rsidR="009A1419" w:rsidRPr="008F259B">
        <w:rPr>
          <w:rFonts w:cs="Calibri"/>
          <w:lang w:val="el-GR"/>
        </w:rPr>
        <w:t xml:space="preserve">επαφής </w:t>
      </w:r>
      <w:r w:rsidR="008F259B" w:rsidRPr="008F259B">
        <w:rPr>
          <w:rFonts w:cs="Calibri"/>
          <w:lang w:val="el-GR"/>
        </w:rPr>
        <w:t>[</w:t>
      </w:r>
      <w:r w:rsidR="009A1419" w:rsidRPr="008F259B">
        <w:rPr>
          <w:rFonts w:cs="Calibri"/>
        </w:rPr>
        <w:t>F</w:t>
      </w:r>
      <w:r w:rsidR="009A1419" w:rsidRPr="008F259B">
        <w:rPr>
          <w:rFonts w:cs="Calibri"/>
          <w:lang w:val="el-GR"/>
        </w:rPr>
        <w:t>(1,14)</w:t>
      </w:r>
      <w:r w:rsidR="00941591" w:rsidRPr="008F259B">
        <w:rPr>
          <w:rFonts w:cs="Calibri"/>
          <w:lang w:val="el-GR"/>
        </w:rPr>
        <w:t xml:space="preserve"> = 0,291,</w:t>
      </w:r>
      <w:r w:rsidR="009A1419" w:rsidRPr="008F259B">
        <w:rPr>
          <w:rFonts w:cs="Calibri"/>
          <w:lang w:val="el-GR"/>
        </w:rPr>
        <w:t xml:space="preserve"> η2</w:t>
      </w:r>
      <w:r w:rsidR="00941591" w:rsidRPr="008F259B">
        <w:rPr>
          <w:rFonts w:cs="Calibri"/>
          <w:lang w:val="el-GR"/>
        </w:rPr>
        <w:t xml:space="preserve"> = 0,020,</w:t>
      </w:r>
      <w:r w:rsidR="009A1419" w:rsidRPr="008F259B">
        <w:rPr>
          <w:rFonts w:cs="Calibri"/>
          <w:lang w:val="el-GR"/>
        </w:rPr>
        <w:t xml:space="preserve"> </w:t>
      </w:r>
      <w:r w:rsidR="009A1419" w:rsidRPr="008F259B">
        <w:rPr>
          <w:rFonts w:cs="Calibri"/>
        </w:rPr>
        <w:t>p</w:t>
      </w:r>
      <w:r w:rsidR="009A1419" w:rsidRPr="008F259B">
        <w:rPr>
          <w:rFonts w:cs="Calibri"/>
          <w:lang w:val="el-GR"/>
        </w:rPr>
        <w:t xml:space="preserve"> = 0,598</w:t>
      </w:r>
      <w:r w:rsidR="008F259B" w:rsidRPr="008F259B">
        <w:rPr>
          <w:rFonts w:cs="Calibri"/>
          <w:lang w:val="el-GR"/>
        </w:rPr>
        <w:t>]</w:t>
      </w:r>
      <w:r w:rsidR="009A1419" w:rsidRPr="008F259B">
        <w:rPr>
          <w:rFonts w:cs="Calibri"/>
          <w:lang w:val="el-GR"/>
        </w:rPr>
        <w:t xml:space="preserve"> και το </w:t>
      </w:r>
      <w:r w:rsidR="009A1419" w:rsidRPr="008F259B">
        <w:rPr>
          <w:rFonts w:cs="Calibri"/>
        </w:rPr>
        <w:t>RSI</w:t>
      </w:r>
      <w:r w:rsidR="009A1419" w:rsidRPr="008F259B">
        <w:rPr>
          <w:rFonts w:cs="Calibri"/>
          <w:lang w:val="el-GR"/>
        </w:rPr>
        <w:t xml:space="preserve"> </w:t>
      </w:r>
      <w:r w:rsidR="008F259B" w:rsidRPr="008F259B">
        <w:rPr>
          <w:rFonts w:cs="Calibri"/>
          <w:lang w:val="el-GR"/>
        </w:rPr>
        <w:t>[</w:t>
      </w:r>
      <w:r w:rsidR="009A1419" w:rsidRPr="008F259B">
        <w:rPr>
          <w:rFonts w:cs="Calibri"/>
        </w:rPr>
        <w:t>F</w:t>
      </w:r>
      <w:r w:rsidR="009A1419" w:rsidRPr="008F259B">
        <w:rPr>
          <w:rFonts w:cs="Calibri"/>
          <w:lang w:val="el-GR"/>
        </w:rPr>
        <w:t>(1,14) = 0,</w:t>
      </w:r>
      <w:r w:rsidR="00941591" w:rsidRPr="008F259B">
        <w:rPr>
          <w:rFonts w:cs="Calibri"/>
          <w:lang w:val="el-GR"/>
        </w:rPr>
        <w:t>088,</w:t>
      </w:r>
      <w:r w:rsidR="009A1419" w:rsidRPr="008F259B">
        <w:rPr>
          <w:rFonts w:cs="Calibri"/>
          <w:lang w:val="el-GR"/>
        </w:rPr>
        <w:t xml:space="preserve"> η2</w:t>
      </w:r>
      <w:r w:rsidR="00941591" w:rsidRPr="008F259B">
        <w:rPr>
          <w:rFonts w:cs="Calibri"/>
          <w:lang w:val="el-GR"/>
        </w:rPr>
        <w:t xml:space="preserve"> = 0,006,</w:t>
      </w:r>
      <w:r w:rsidR="009A1419" w:rsidRPr="008F259B">
        <w:rPr>
          <w:rFonts w:cs="Calibri"/>
          <w:lang w:val="el-GR"/>
        </w:rPr>
        <w:t xml:space="preserve"> </w:t>
      </w:r>
      <w:r w:rsidR="009A1419" w:rsidRPr="008F259B">
        <w:rPr>
          <w:rFonts w:cs="Calibri"/>
        </w:rPr>
        <w:t>p</w:t>
      </w:r>
      <w:r w:rsidR="009A1419" w:rsidRPr="008F259B">
        <w:rPr>
          <w:rFonts w:cs="Calibri"/>
          <w:lang w:val="el-GR"/>
        </w:rPr>
        <w:t xml:space="preserve"> = 0,771</w:t>
      </w:r>
      <w:r w:rsidR="008F259B" w:rsidRPr="008F259B">
        <w:rPr>
          <w:rFonts w:cs="Calibri"/>
          <w:lang w:val="el-GR"/>
        </w:rPr>
        <w:t>]</w:t>
      </w:r>
      <w:r w:rsidR="009A1419" w:rsidRPr="008F259B">
        <w:rPr>
          <w:rFonts w:cs="Calibri"/>
          <w:lang w:val="el-GR"/>
        </w:rPr>
        <w:t xml:space="preserve">. Χρονική επίδραση παρατηρήθηκε μόνο για το ύψος άλματος </w:t>
      </w:r>
      <w:r w:rsidR="004126D2" w:rsidRPr="008F259B">
        <w:rPr>
          <w:rFonts w:cs="Calibri"/>
          <w:lang w:val="el-GR"/>
        </w:rPr>
        <w:t>της ομάδας</w:t>
      </w:r>
      <w:r w:rsidR="009A1419" w:rsidRPr="008F259B">
        <w:rPr>
          <w:rFonts w:cs="Calibri"/>
          <w:lang w:val="el-GR"/>
        </w:rPr>
        <w:t xml:space="preserve"> </w:t>
      </w:r>
      <w:r w:rsidR="009A1419" w:rsidRPr="008F259B">
        <w:rPr>
          <w:rFonts w:cs="Calibri"/>
        </w:rPr>
        <w:t>Comp</w:t>
      </w:r>
      <w:r w:rsidR="004126D2" w:rsidRPr="008F259B">
        <w:rPr>
          <w:rFonts w:cs="Calibri"/>
          <w:lang w:val="el-GR"/>
        </w:rPr>
        <w:t xml:space="preserve"> </w:t>
      </w:r>
      <w:r w:rsidR="008F259B" w:rsidRPr="008F259B">
        <w:rPr>
          <w:rFonts w:cs="Calibri"/>
          <w:lang w:val="el-GR"/>
        </w:rPr>
        <w:t>[</w:t>
      </w:r>
      <w:r w:rsidR="009A1419" w:rsidRPr="008F259B">
        <w:rPr>
          <w:rFonts w:cs="Calibri"/>
        </w:rPr>
        <w:t>F</w:t>
      </w:r>
      <w:r w:rsidR="009A1419" w:rsidRPr="008F259B">
        <w:rPr>
          <w:rFonts w:cs="Calibri"/>
          <w:lang w:val="el-GR"/>
        </w:rPr>
        <w:t>(1,14)</w:t>
      </w:r>
      <w:r w:rsidR="00941591" w:rsidRPr="008F259B">
        <w:rPr>
          <w:rFonts w:cs="Calibri"/>
          <w:lang w:val="el-GR"/>
        </w:rPr>
        <w:t xml:space="preserve"> = 8,371,</w:t>
      </w:r>
      <w:r w:rsidR="009A1419" w:rsidRPr="008F259B">
        <w:rPr>
          <w:rFonts w:cs="Calibri"/>
          <w:lang w:val="el-GR"/>
        </w:rPr>
        <w:t xml:space="preserve"> η2 = 0,374</w:t>
      </w:r>
      <w:r w:rsidR="00941591" w:rsidRPr="008F259B">
        <w:rPr>
          <w:rFonts w:cs="Calibri"/>
          <w:lang w:val="el-GR"/>
        </w:rPr>
        <w:t>,</w:t>
      </w:r>
      <w:r w:rsidR="009A1419" w:rsidRPr="008F259B">
        <w:rPr>
          <w:rFonts w:cs="Calibri"/>
          <w:lang w:val="el-GR"/>
        </w:rPr>
        <w:t xml:space="preserve"> </w:t>
      </w:r>
      <w:r w:rsidR="009A1419" w:rsidRPr="008F259B">
        <w:rPr>
          <w:rFonts w:cs="Calibri"/>
        </w:rPr>
        <w:t>p</w:t>
      </w:r>
      <w:r w:rsidR="009A1419" w:rsidRPr="008F259B">
        <w:rPr>
          <w:rFonts w:cs="Calibri"/>
          <w:lang w:val="el-GR"/>
        </w:rPr>
        <w:t xml:space="preserve"> = 0,012</w:t>
      </w:r>
      <w:r w:rsidR="008F259B" w:rsidRPr="008F259B">
        <w:rPr>
          <w:rFonts w:cs="Calibri"/>
          <w:lang w:val="el-GR"/>
        </w:rPr>
        <w:t>]</w:t>
      </w:r>
      <w:r w:rsidR="009A1419" w:rsidRPr="008F259B">
        <w:rPr>
          <w:rFonts w:cs="Calibri"/>
          <w:lang w:val="el-GR"/>
        </w:rPr>
        <w:t xml:space="preserve">, ενώ στατιστική τάση παρουσιάστηκε για το χρόνο επαφής </w:t>
      </w:r>
      <w:r w:rsidR="004126D2" w:rsidRPr="008F259B">
        <w:rPr>
          <w:rFonts w:cs="Calibri"/>
          <w:lang w:val="el-GR"/>
        </w:rPr>
        <w:t>της ομάδας</w:t>
      </w:r>
      <w:r w:rsidR="009A1419" w:rsidRPr="008F259B">
        <w:rPr>
          <w:rFonts w:cs="Calibri"/>
          <w:lang w:val="el-GR"/>
        </w:rPr>
        <w:t xml:space="preserve"> </w:t>
      </w:r>
      <w:proofErr w:type="spellStart"/>
      <w:r w:rsidR="009A1419" w:rsidRPr="008F259B">
        <w:rPr>
          <w:rFonts w:cs="Calibri"/>
        </w:rPr>
        <w:t>Conc</w:t>
      </w:r>
      <w:proofErr w:type="spellEnd"/>
      <w:r w:rsidR="009A1419" w:rsidRPr="008F259B">
        <w:rPr>
          <w:rFonts w:cs="Calibri"/>
          <w:lang w:val="el-GR"/>
        </w:rPr>
        <w:t xml:space="preserve"> </w:t>
      </w:r>
      <w:r w:rsidR="008F259B" w:rsidRPr="008F259B">
        <w:rPr>
          <w:rFonts w:cs="Calibri"/>
          <w:lang w:val="el-GR"/>
        </w:rPr>
        <w:t>[</w:t>
      </w:r>
      <w:r w:rsidR="009A1419" w:rsidRPr="008F259B">
        <w:rPr>
          <w:rFonts w:cs="Calibri"/>
        </w:rPr>
        <w:t>F</w:t>
      </w:r>
      <w:r w:rsidR="009A1419" w:rsidRPr="008F259B">
        <w:rPr>
          <w:rFonts w:cs="Calibri"/>
          <w:lang w:val="el-GR"/>
        </w:rPr>
        <w:t>(1,14)</w:t>
      </w:r>
      <w:r w:rsidR="00941591" w:rsidRPr="008F259B">
        <w:rPr>
          <w:rFonts w:cs="Calibri"/>
          <w:lang w:val="el-GR"/>
        </w:rPr>
        <w:t xml:space="preserve"> = 4,356,</w:t>
      </w:r>
      <w:r w:rsidR="009A1419" w:rsidRPr="008F259B">
        <w:rPr>
          <w:rFonts w:cs="Calibri"/>
          <w:lang w:val="el-GR"/>
        </w:rPr>
        <w:t xml:space="preserve"> η2</w:t>
      </w:r>
      <w:r w:rsidR="00941591" w:rsidRPr="008F259B">
        <w:rPr>
          <w:rFonts w:cs="Calibri"/>
          <w:lang w:val="el-GR"/>
        </w:rPr>
        <w:t xml:space="preserve"> = 0,237,</w:t>
      </w:r>
      <w:r w:rsidR="009A1419" w:rsidRPr="008F259B">
        <w:rPr>
          <w:rFonts w:cs="Calibri"/>
          <w:lang w:val="el-GR"/>
        </w:rPr>
        <w:t xml:space="preserve"> </w:t>
      </w:r>
      <w:r w:rsidR="009A1419" w:rsidRPr="008F259B">
        <w:rPr>
          <w:rFonts w:cs="Calibri"/>
        </w:rPr>
        <w:t>p</w:t>
      </w:r>
      <w:r w:rsidR="009A1419" w:rsidRPr="008F259B">
        <w:rPr>
          <w:rFonts w:cs="Calibri"/>
          <w:lang w:val="el-GR"/>
        </w:rPr>
        <w:t xml:space="preserve"> = 0,056</w:t>
      </w:r>
      <w:r w:rsidR="008F259B" w:rsidRPr="008F259B">
        <w:rPr>
          <w:rFonts w:cs="Calibri"/>
          <w:lang w:val="el-GR"/>
        </w:rPr>
        <w:t>]</w:t>
      </w:r>
      <w:r w:rsidR="009A1419" w:rsidRPr="008F259B">
        <w:rPr>
          <w:rFonts w:cs="Calibri"/>
          <w:lang w:val="el-GR"/>
        </w:rPr>
        <w:t xml:space="preserve">. Και για τις 2 ομάδες παρουσιάστηκε στατιστικά σημαντική χρονική επίδραση στο </w:t>
      </w:r>
      <w:r w:rsidR="009A1419" w:rsidRPr="008F259B">
        <w:rPr>
          <w:rFonts w:cs="Calibri"/>
        </w:rPr>
        <w:t>RSI</w:t>
      </w:r>
      <w:r w:rsidR="009A1419" w:rsidRPr="008F259B">
        <w:rPr>
          <w:rFonts w:cs="Calibri"/>
          <w:lang w:val="el-GR"/>
        </w:rPr>
        <w:t xml:space="preserve"> </w:t>
      </w:r>
      <w:r w:rsidR="008F259B" w:rsidRPr="008F259B">
        <w:rPr>
          <w:rFonts w:cs="Calibri"/>
          <w:lang w:val="el-GR"/>
        </w:rPr>
        <w:t>[</w:t>
      </w:r>
      <w:r w:rsidR="009A1419" w:rsidRPr="008F259B">
        <w:rPr>
          <w:rFonts w:cs="Calibri"/>
        </w:rPr>
        <w:t>F</w:t>
      </w:r>
      <w:r w:rsidR="009A1419" w:rsidRPr="008F259B">
        <w:rPr>
          <w:rFonts w:cs="Calibri"/>
          <w:lang w:val="el-GR"/>
        </w:rPr>
        <w:t>(1,14)</w:t>
      </w:r>
      <w:r w:rsidR="00941591" w:rsidRPr="008F259B">
        <w:rPr>
          <w:rFonts w:cs="Calibri"/>
          <w:lang w:val="el-GR"/>
        </w:rPr>
        <w:t xml:space="preserve"> = 24,570,</w:t>
      </w:r>
      <w:r w:rsidR="009A1419" w:rsidRPr="008F259B">
        <w:rPr>
          <w:rFonts w:cs="Calibri"/>
          <w:lang w:val="el-GR"/>
        </w:rPr>
        <w:t xml:space="preserve"> η2</w:t>
      </w:r>
      <w:r w:rsidR="00941591" w:rsidRPr="008F259B">
        <w:rPr>
          <w:rFonts w:cs="Calibri"/>
          <w:lang w:val="el-GR"/>
        </w:rPr>
        <w:t xml:space="preserve"> = 0,771,</w:t>
      </w:r>
      <w:r w:rsidR="009A1419" w:rsidRPr="008F259B">
        <w:rPr>
          <w:rFonts w:cs="Calibri"/>
          <w:lang w:val="el-GR"/>
        </w:rPr>
        <w:t xml:space="preserve"> </w:t>
      </w:r>
      <w:r w:rsidR="009A1419" w:rsidRPr="008F259B">
        <w:rPr>
          <w:rFonts w:cs="Calibri"/>
        </w:rPr>
        <w:t>p</w:t>
      </w:r>
      <w:r w:rsidR="00941591" w:rsidRPr="008F259B">
        <w:rPr>
          <w:rFonts w:cs="Calibri"/>
          <w:lang w:val="el-GR"/>
        </w:rPr>
        <w:t xml:space="preserve"> = 0,001</w:t>
      </w:r>
      <w:r w:rsidR="008F259B" w:rsidRPr="008F259B">
        <w:rPr>
          <w:rFonts w:cs="Calibri"/>
          <w:lang w:val="el-GR"/>
        </w:rPr>
        <w:t>] (</w:t>
      </w:r>
      <w:r w:rsidR="009A1419" w:rsidRPr="008F259B">
        <w:rPr>
          <w:rFonts w:cs="Calibri"/>
          <w:lang w:val="el-GR"/>
        </w:rPr>
        <w:t>σχήμα 3).</w:t>
      </w:r>
    </w:p>
    <w:p w14:paraId="7F7F30A4" w14:textId="77777777" w:rsidR="004132ED" w:rsidRPr="00600AAE" w:rsidRDefault="004132ED" w:rsidP="004132ED">
      <w:pPr>
        <w:spacing w:line="360" w:lineRule="auto"/>
        <w:ind w:firstLine="680"/>
        <w:jc w:val="both"/>
        <w:rPr>
          <w:rFonts w:cs="Calibri"/>
          <w:szCs w:val="24"/>
          <w:lang w:val="el-GR"/>
        </w:rPr>
      </w:pPr>
    </w:p>
    <w:tbl>
      <w:tblPr>
        <w:tblStyle w:val="TableGrid1"/>
        <w:tblW w:w="949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7"/>
        <w:gridCol w:w="1104"/>
        <w:gridCol w:w="1715"/>
        <w:gridCol w:w="1811"/>
        <w:gridCol w:w="1459"/>
        <w:gridCol w:w="950"/>
        <w:gridCol w:w="1059"/>
      </w:tblGrid>
      <w:tr w:rsidR="002F7184" w:rsidRPr="00600AAE" w14:paraId="0EA5BCBE" w14:textId="77777777" w:rsidTr="0095695A">
        <w:trPr>
          <w:trHeight w:val="246"/>
          <w:jc w:val="center"/>
        </w:trPr>
        <w:tc>
          <w:tcPr>
            <w:tcW w:w="9495" w:type="dxa"/>
            <w:gridSpan w:val="7"/>
            <w:tcBorders>
              <w:bottom w:val="single" w:sz="4" w:space="0" w:color="auto"/>
            </w:tcBorders>
          </w:tcPr>
          <w:p w14:paraId="15BCFF95" w14:textId="46E1B102" w:rsidR="002F7184" w:rsidRPr="00600AAE" w:rsidRDefault="00B709D2" w:rsidP="00455087">
            <w:pPr>
              <w:spacing w:before="0" w:after="0"/>
              <w:ind w:left="1165" w:hanging="1165"/>
              <w:jc w:val="both"/>
              <w:rPr>
                <w:rFonts w:eastAsia="Aptos" w:cs="Calibri"/>
              </w:rPr>
            </w:pPr>
            <w:r w:rsidRPr="00600AAE">
              <w:rPr>
                <w:rFonts w:eastAsia="Aptos" w:cs="Calibri"/>
                <w:b/>
                <w:bCs/>
              </w:rPr>
              <w:t xml:space="preserve">Πίνακας </w:t>
            </w:r>
            <w:r w:rsidR="00DB4200" w:rsidRPr="00600AAE">
              <w:rPr>
                <w:rFonts w:eastAsia="Aptos" w:cs="Calibri"/>
                <w:b/>
                <w:bCs/>
              </w:rPr>
              <w:t>6</w:t>
            </w:r>
            <w:r w:rsidR="002F7184" w:rsidRPr="00600AAE">
              <w:rPr>
                <w:rFonts w:eastAsia="Aptos" w:cs="Calibri"/>
                <w:b/>
                <w:bCs/>
              </w:rPr>
              <w:t>.</w:t>
            </w:r>
            <w:r w:rsidR="002F7184" w:rsidRPr="00600AAE">
              <w:rPr>
                <w:rFonts w:eastAsia="Aptos" w:cs="Calibri"/>
              </w:rPr>
              <w:t xml:space="preserve"> </w:t>
            </w:r>
            <w:r w:rsidR="00C865FE" w:rsidRPr="00600AAE">
              <w:rPr>
                <w:rFonts w:eastAsia="Aptos" w:cs="Calibri"/>
              </w:rPr>
              <w:t xml:space="preserve">Αλλαγές στο ύψος και τον χρόνο επαφής στο έδαφος για τα πτωτικά άλματα μεταξύ αρχικών και τελικών μετρήσεων. </w:t>
            </w:r>
            <w:r w:rsidR="00C865FE" w:rsidRPr="00600AAE">
              <w:rPr>
                <w:rFonts w:eastAsia="Aptos" w:cs="Calibri"/>
                <w:i/>
                <w:iCs/>
                <w:lang w:val="en-US"/>
              </w:rPr>
              <w:t>Conc</w:t>
            </w:r>
            <w:r w:rsidR="00C865FE" w:rsidRPr="00600AAE">
              <w:rPr>
                <w:rFonts w:eastAsia="Aptos" w:cs="Calibri"/>
                <w:i/>
                <w:iCs/>
              </w:rPr>
              <w:t xml:space="preserve"> = σύνθετη ομάδα, </w:t>
            </w:r>
            <w:r w:rsidR="00C865FE" w:rsidRPr="00600AAE">
              <w:rPr>
                <w:rFonts w:eastAsia="Aptos" w:cs="Calibri"/>
                <w:i/>
                <w:iCs/>
                <w:lang w:val="en-US"/>
              </w:rPr>
              <w:t>Comp</w:t>
            </w:r>
            <w:r w:rsidR="00C865FE" w:rsidRPr="00600AAE">
              <w:rPr>
                <w:rFonts w:eastAsia="Aptos" w:cs="Calibri"/>
                <w:i/>
                <w:iCs/>
              </w:rPr>
              <w:t xml:space="preserve"> = συνδυαστική ομάδα</w:t>
            </w:r>
            <w:r w:rsidR="002F7184" w:rsidRPr="00600AAE">
              <w:rPr>
                <w:rFonts w:eastAsia="Aptos" w:cs="Calibri"/>
              </w:rPr>
              <w:t>.</w:t>
            </w:r>
          </w:p>
        </w:tc>
      </w:tr>
      <w:tr w:rsidR="002F7184" w:rsidRPr="00600AAE" w14:paraId="08E212FC" w14:textId="77777777" w:rsidTr="0095695A">
        <w:trPr>
          <w:trHeight w:val="246"/>
          <w:jc w:val="center"/>
        </w:trPr>
        <w:tc>
          <w:tcPr>
            <w:tcW w:w="1397" w:type="dxa"/>
            <w:tcBorders>
              <w:top w:val="single" w:sz="4" w:space="0" w:color="auto"/>
              <w:bottom w:val="single" w:sz="4" w:space="0" w:color="auto"/>
            </w:tcBorders>
          </w:tcPr>
          <w:p w14:paraId="07466EB0" w14:textId="77777777" w:rsidR="002F7184" w:rsidRPr="00600AAE" w:rsidRDefault="002F7184" w:rsidP="002F7184">
            <w:pPr>
              <w:spacing w:before="0" w:after="0"/>
              <w:jc w:val="both"/>
              <w:rPr>
                <w:rFonts w:eastAsia="Aptos" w:cs="Calibri"/>
              </w:rPr>
            </w:pPr>
          </w:p>
        </w:tc>
        <w:tc>
          <w:tcPr>
            <w:tcW w:w="1104" w:type="dxa"/>
            <w:tcBorders>
              <w:top w:val="single" w:sz="4" w:space="0" w:color="auto"/>
              <w:bottom w:val="single" w:sz="4" w:space="0" w:color="auto"/>
            </w:tcBorders>
          </w:tcPr>
          <w:p w14:paraId="3411091D" w14:textId="77777777" w:rsidR="002F7184" w:rsidRPr="00600AAE" w:rsidRDefault="002F7184" w:rsidP="002F7184">
            <w:pPr>
              <w:spacing w:before="0" w:after="0"/>
              <w:jc w:val="center"/>
              <w:rPr>
                <w:rFonts w:eastAsia="Aptos" w:cs="Calibri"/>
                <w:lang w:val="en-US"/>
              </w:rPr>
            </w:pPr>
            <w:r w:rsidRPr="00600AAE">
              <w:rPr>
                <w:rFonts w:eastAsia="Aptos" w:cs="Calibri"/>
                <w:lang w:val="en-US"/>
              </w:rPr>
              <w:t>Groups</w:t>
            </w:r>
          </w:p>
        </w:tc>
        <w:tc>
          <w:tcPr>
            <w:tcW w:w="1715" w:type="dxa"/>
            <w:tcBorders>
              <w:top w:val="single" w:sz="4" w:space="0" w:color="auto"/>
              <w:bottom w:val="single" w:sz="4" w:space="0" w:color="auto"/>
            </w:tcBorders>
          </w:tcPr>
          <w:p w14:paraId="0C9779B3" w14:textId="77777777" w:rsidR="002F7184" w:rsidRPr="00600AAE" w:rsidRDefault="002F7184" w:rsidP="002F7184">
            <w:pPr>
              <w:spacing w:before="0" w:after="0"/>
              <w:jc w:val="center"/>
              <w:rPr>
                <w:rFonts w:eastAsia="Aptos" w:cs="Calibri"/>
                <w:lang w:val="en-US"/>
              </w:rPr>
            </w:pPr>
            <w:proofErr w:type="spellStart"/>
            <w:r w:rsidRPr="00600AAE">
              <w:rPr>
                <w:rFonts w:eastAsia="Aptos" w:cs="Calibri"/>
              </w:rPr>
              <w:t>pre</w:t>
            </w:r>
            <w:proofErr w:type="spellEnd"/>
          </w:p>
        </w:tc>
        <w:tc>
          <w:tcPr>
            <w:tcW w:w="1811" w:type="dxa"/>
            <w:tcBorders>
              <w:top w:val="single" w:sz="4" w:space="0" w:color="auto"/>
              <w:bottom w:val="single" w:sz="4" w:space="0" w:color="auto"/>
            </w:tcBorders>
          </w:tcPr>
          <w:p w14:paraId="2A248B8A" w14:textId="77777777" w:rsidR="002F7184" w:rsidRPr="00600AAE" w:rsidRDefault="002F7184" w:rsidP="002F7184">
            <w:pPr>
              <w:spacing w:before="0" w:after="0"/>
              <w:jc w:val="center"/>
              <w:rPr>
                <w:rFonts w:eastAsia="Aptos" w:cs="Calibri"/>
                <w:lang w:val="en-US"/>
              </w:rPr>
            </w:pPr>
            <w:r w:rsidRPr="00600AAE">
              <w:rPr>
                <w:rFonts w:eastAsia="Aptos" w:cs="Calibri"/>
              </w:rPr>
              <w:t>post</w:t>
            </w:r>
          </w:p>
        </w:tc>
        <w:tc>
          <w:tcPr>
            <w:tcW w:w="1459" w:type="dxa"/>
            <w:tcBorders>
              <w:top w:val="single" w:sz="4" w:space="0" w:color="auto"/>
              <w:bottom w:val="single" w:sz="4" w:space="0" w:color="auto"/>
            </w:tcBorders>
          </w:tcPr>
          <w:p w14:paraId="5709F9DC" w14:textId="77777777" w:rsidR="002F7184" w:rsidRPr="00600AAE" w:rsidRDefault="002F7184" w:rsidP="002F7184">
            <w:pPr>
              <w:spacing w:before="0" w:after="0"/>
              <w:jc w:val="center"/>
              <w:rPr>
                <w:rFonts w:eastAsia="Aptos" w:cs="Calibri"/>
                <w:lang w:val="en-US"/>
              </w:rPr>
            </w:pPr>
            <w:r w:rsidRPr="00600AAE">
              <w:rPr>
                <w:rFonts w:eastAsia="Aptos" w:cs="Calibri"/>
              </w:rPr>
              <w:t xml:space="preserve">% </w:t>
            </w:r>
            <w:proofErr w:type="spellStart"/>
            <w:r w:rsidRPr="00600AAE">
              <w:rPr>
                <w:rFonts w:eastAsia="Aptos" w:cs="Calibri"/>
              </w:rPr>
              <w:t>Dif</w:t>
            </w:r>
            <w:proofErr w:type="spellEnd"/>
            <w:r w:rsidRPr="00600AAE">
              <w:rPr>
                <w:rFonts w:eastAsia="Aptos" w:cs="Calibri"/>
              </w:rPr>
              <w:t>.</w:t>
            </w:r>
          </w:p>
        </w:tc>
        <w:tc>
          <w:tcPr>
            <w:tcW w:w="950" w:type="dxa"/>
            <w:tcBorders>
              <w:top w:val="single" w:sz="4" w:space="0" w:color="auto"/>
              <w:bottom w:val="single" w:sz="4" w:space="0" w:color="auto"/>
            </w:tcBorders>
          </w:tcPr>
          <w:p w14:paraId="34C346C3" w14:textId="77777777" w:rsidR="002F7184" w:rsidRPr="00600AAE" w:rsidRDefault="002F7184" w:rsidP="002F7184">
            <w:pPr>
              <w:spacing w:before="0" w:after="0"/>
              <w:jc w:val="center"/>
              <w:rPr>
                <w:rFonts w:eastAsia="Aptos" w:cs="Calibri"/>
                <w:lang w:val="en-US"/>
              </w:rPr>
            </w:pPr>
            <w:r w:rsidRPr="00600AAE">
              <w:rPr>
                <w:rFonts w:eastAsia="Aptos" w:cs="Calibri"/>
                <w:lang w:val="en-US"/>
              </w:rPr>
              <w:t>Sig.</w:t>
            </w:r>
          </w:p>
        </w:tc>
        <w:tc>
          <w:tcPr>
            <w:tcW w:w="1057" w:type="dxa"/>
            <w:tcBorders>
              <w:top w:val="single" w:sz="4" w:space="0" w:color="auto"/>
              <w:bottom w:val="single" w:sz="4" w:space="0" w:color="auto"/>
            </w:tcBorders>
          </w:tcPr>
          <w:p w14:paraId="427E7883" w14:textId="77777777" w:rsidR="002F7184" w:rsidRPr="00600AAE" w:rsidRDefault="002F7184" w:rsidP="002F7184">
            <w:pPr>
              <w:spacing w:before="0" w:after="0"/>
              <w:jc w:val="center"/>
              <w:rPr>
                <w:rFonts w:eastAsia="Aptos" w:cs="Calibri"/>
              </w:rPr>
            </w:pPr>
            <w:r w:rsidRPr="00600AAE">
              <w:rPr>
                <w:rFonts w:eastAsia="Aptos" w:cs="Calibri"/>
              </w:rPr>
              <w:t>η</w:t>
            </w:r>
            <w:r w:rsidRPr="00600AAE">
              <w:rPr>
                <w:rFonts w:eastAsia="Aptos" w:cs="Calibri"/>
                <w:vertAlign w:val="superscript"/>
              </w:rPr>
              <w:t>2</w:t>
            </w:r>
          </w:p>
        </w:tc>
      </w:tr>
      <w:tr w:rsidR="002F7184" w:rsidRPr="00600AAE" w14:paraId="45AE69D1" w14:textId="77777777" w:rsidTr="0095695A">
        <w:trPr>
          <w:trHeight w:val="284"/>
          <w:jc w:val="center"/>
        </w:trPr>
        <w:tc>
          <w:tcPr>
            <w:tcW w:w="1397" w:type="dxa"/>
            <w:vMerge w:val="restart"/>
            <w:tcBorders>
              <w:top w:val="single" w:sz="4" w:space="0" w:color="auto"/>
            </w:tcBorders>
          </w:tcPr>
          <w:p w14:paraId="63FEF568" w14:textId="72E942B2" w:rsidR="002F7184" w:rsidRPr="00600AAE" w:rsidRDefault="002F7184" w:rsidP="00941591">
            <w:pPr>
              <w:spacing w:before="0" w:after="0"/>
              <w:jc w:val="both"/>
              <w:rPr>
                <w:rFonts w:eastAsia="Aptos" w:cs="Calibri"/>
                <w:lang w:val="en-US"/>
              </w:rPr>
            </w:pPr>
            <w:r w:rsidRPr="00600AAE">
              <w:rPr>
                <w:rFonts w:eastAsia="Aptos" w:cs="Calibri"/>
                <w:lang w:val="en-US"/>
              </w:rPr>
              <w:t xml:space="preserve">DJ20 </w:t>
            </w:r>
            <w:r w:rsidR="00941591" w:rsidRPr="00600AAE">
              <w:rPr>
                <w:rFonts w:eastAsia="Aptos" w:cs="Calibri"/>
              </w:rPr>
              <w:t>ύψος</w:t>
            </w:r>
            <w:r w:rsidRPr="00600AAE">
              <w:rPr>
                <w:rFonts w:eastAsia="Aptos" w:cs="Calibri"/>
                <w:lang w:val="en-US"/>
              </w:rPr>
              <w:t xml:space="preserve"> (cm)</w:t>
            </w:r>
          </w:p>
        </w:tc>
        <w:tc>
          <w:tcPr>
            <w:tcW w:w="1104" w:type="dxa"/>
            <w:tcBorders>
              <w:top w:val="single" w:sz="4" w:space="0" w:color="auto"/>
            </w:tcBorders>
          </w:tcPr>
          <w:p w14:paraId="471988E6" w14:textId="77777777" w:rsidR="002F7184" w:rsidRPr="00600AAE" w:rsidRDefault="002F7184" w:rsidP="002F7184">
            <w:pPr>
              <w:spacing w:before="0" w:after="0"/>
              <w:jc w:val="both"/>
              <w:rPr>
                <w:rFonts w:eastAsia="Aptos" w:cs="Calibri"/>
                <w:lang w:val="en-US"/>
              </w:rPr>
            </w:pPr>
            <w:r w:rsidRPr="00600AAE">
              <w:rPr>
                <w:rFonts w:eastAsia="Aptos" w:cs="Calibri"/>
                <w:lang w:val="en-US"/>
              </w:rPr>
              <w:t>Conc</w:t>
            </w:r>
          </w:p>
        </w:tc>
        <w:tc>
          <w:tcPr>
            <w:tcW w:w="1715" w:type="dxa"/>
            <w:tcBorders>
              <w:top w:val="single" w:sz="4" w:space="0" w:color="auto"/>
            </w:tcBorders>
          </w:tcPr>
          <w:p w14:paraId="39A5AB88" w14:textId="419A28E5" w:rsidR="002F7184" w:rsidRPr="00600AAE" w:rsidRDefault="002F7184" w:rsidP="002F7184">
            <w:pPr>
              <w:spacing w:before="0" w:after="0"/>
              <w:jc w:val="center"/>
              <w:rPr>
                <w:rFonts w:eastAsia="Aptos" w:cs="Calibri"/>
                <w:lang w:val="en-US"/>
              </w:rPr>
            </w:pPr>
            <w:r w:rsidRPr="00600AAE">
              <w:rPr>
                <w:rFonts w:eastAsia="Aptos" w:cs="Calibri"/>
                <w:lang w:val="en-US"/>
              </w:rPr>
              <w:t>42</w:t>
            </w:r>
            <w:r w:rsidR="001F0CF3" w:rsidRPr="00600AAE">
              <w:rPr>
                <w:rFonts w:eastAsia="Aptos" w:cs="Calibri"/>
              </w:rPr>
              <w:t>,</w:t>
            </w:r>
            <w:r w:rsidRPr="00600AAE">
              <w:rPr>
                <w:rFonts w:eastAsia="Aptos" w:cs="Calibri"/>
                <w:lang w:val="en-US"/>
              </w:rPr>
              <w:t>1±6</w:t>
            </w:r>
            <w:r w:rsidR="001F0CF3" w:rsidRPr="00600AAE">
              <w:rPr>
                <w:rFonts w:eastAsia="Aptos" w:cs="Calibri"/>
              </w:rPr>
              <w:t>,</w:t>
            </w:r>
            <w:r w:rsidRPr="00600AAE">
              <w:rPr>
                <w:rFonts w:eastAsia="Aptos" w:cs="Calibri"/>
                <w:lang w:val="en-US"/>
              </w:rPr>
              <w:t>3</w:t>
            </w:r>
          </w:p>
        </w:tc>
        <w:tc>
          <w:tcPr>
            <w:tcW w:w="1811" w:type="dxa"/>
            <w:tcBorders>
              <w:top w:val="single" w:sz="4" w:space="0" w:color="auto"/>
            </w:tcBorders>
          </w:tcPr>
          <w:p w14:paraId="23B2614A" w14:textId="013AF859" w:rsidR="002F7184" w:rsidRPr="00600AAE" w:rsidRDefault="002F7184" w:rsidP="002F7184">
            <w:pPr>
              <w:spacing w:before="0" w:after="0"/>
              <w:jc w:val="center"/>
              <w:rPr>
                <w:rFonts w:eastAsia="Aptos" w:cs="Calibri"/>
                <w:lang w:val="en-US"/>
              </w:rPr>
            </w:pPr>
            <w:r w:rsidRPr="00600AAE">
              <w:rPr>
                <w:rFonts w:eastAsia="Aptos" w:cs="Calibri"/>
                <w:lang w:val="en-US"/>
              </w:rPr>
              <w:t>44</w:t>
            </w:r>
            <w:r w:rsidR="001F0CF3" w:rsidRPr="00600AAE">
              <w:rPr>
                <w:rFonts w:eastAsia="Aptos" w:cs="Calibri"/>
              </w:rPr>
              <w:t>,</w:t>
            </w:r>
            <w:r w:rsidRPr="00600AAE">
              <w:rPr>
                <w:rFonts w:eastAsia="Aptos" w:cs="Calibri"/>
                <w:lang w:val="en-US"/>
              </w:rPr>
              <w:t>8±4</w:t>
            </w:r>
            <w:r w:rsidR="001F0CF3" w:rsidRPr="00600AAE">
              <w:rPr>
                <w:rFonts w:eastAsia="Aptos" w:cs="Calibri"/>
              </w:rPr>
              <w:t>,</w:t>
            </w:r>
            <w:r w:rsidRPr="00600AAE">
              <w:rPr>
                <w:rFonts w:eastAsia="Aptos" w:cs="Calibri"/>
                <w:lang w:val="en-US"/>
              </w:rPr>
              <w:t>1</w:t>
            </w:r>
          </w:p>
        </w:tc>
        <w:tc>
          <w:tcPr>
            <w:tcW w:w="1459" w:type="dxa"/>
            <w:tcBorders>
              <w:top w:val="single" w:sz="4" w:space="0" w:color="auto"/>
            </w:tcBorders>
          </w:tcPr>
          <w:p w14:paraId="0D4B2868" w14:textId="4C536BD2" w:rsidR="002F7184" w:rsidRPr="00600AAE" w:rsidRDefault="002F7184" w:rsidP="002F7184">
            <w:pPr>
              <w:spacing w:before="0" w:after="0"/>
              <w:jc w:val="center"/>
              <w:rPr>
                <w:rFonts w:eastAsia="Aptos" w:cs="Calibri"/>
                <w:lang w:val="en-US"/>
              </w:rPr>
            </w:pPr>
            <w:r w:rsidRPr="00600AAE">
              <w:rPr>
                <w:rFonts w:eastAsia="Aptos" w:cs="Calibri"/>
                <w:lang w:val="en-US"/>
              </w:rPr>
              <w:t>7</w:t>
            </w:r>
            <w:r w:rsidR="00905630" w:rsidRPr="00600AAE">
              <w:rPr>
                <w:rFonts w:eastAsia="Aptos" w:cs="Calibri"/>
              </w:rPr>
              <w:t>,</w:t>
            </w:r>
            <w:r w:rsidRPr="00600AAE">
              <w:rPr>
                <w:rFonts w:eastAsia="Aptos" w:cs="Calibri"/>
                <w:lang w:val="en-US"/>
              </w:rPr>
              <w:t>6±13</w:t>
            </w:r>
            <w:r w:rsidR="00905630" w:rsidRPr="00600AAE">
              <w:rPr>
                <w:rFonts w:eastAsia="Aptos" w:cs="Calibri"/>
              </w:rPr>
              <w:t>,</w:t>
            </w:r>
            <w:r w:rsidRPr="00600AAE">
              <w:rPr>
                <w:rFonts w:eastAsia="Aptos" w:cs="Calibri"/>
                <w:lang w:val="en-US"/>
              </w:rPr>
              <w:t>5</w:t>
            </w:r>
          </w:p>
        </w:tc>
        <w:tc>
          <w:tcPr>
            <w:tcW w:w="950" w:type="dxa"/>
            <w:vMerge w:val="restart"/>
            <w:tcBorders>
              <w:top w:val="single" w:sz="4" w:space="0" w:color="auto"/>
            </w:tcBorders>
          </w:tcPr>
          <w:p w14:paraId="1759CD10" w14:textId="6953B3F3" w:rsidR="002F7184" w:rsidRPr="00600AAE" w:rsidRDefault="002F7184" w:rsidP="002F7184">
            <w:pPr>
              <w:spacing w:before="0" w:after="0"/>
              <w:jc w:val="center"/>
              <w:rPr>
                <w:rFonts w:eastAsia="Aptos" w:cs="Calibri"/>
              </w:rPr>
            </w:pPr>
            <w:r w:rsidRPr="00600AAE">
              <w:rPr>
                <w:rFonts w:eastAsia="Aptos" w:cs="Calibri"/>
              </w:rPr>
              <w:t>0</w:t>
            </w:r>
            <w:r w:rsidR="00905630" w:rsidRPr="00600AAE">
              <w:rPr>
                <w:rFonts w:eastAsia="Aptos" w:cs="Calibri"/>
              </w:rPr>
              <w:t>,</w:t>
            </w:r>
            <w:r w:rsidRPr="00600AAE">
              <w:rPr>
                <w:rFonts w:eastAsia="Aptos" w:cs="Calibri"/>
              </w:rPr>
              <w:t>679</w:t>
            </w:r>
          </w:p>
        </w:tc>
        <w:tc>
          <w:tcPr>
            <w:tcW w:w="1057" w:type="dxa"/>
            <w:vMerge w:val="restart"/>
            <w:tcBorders>
              <w:top w:val="single" w:sz="4" w:space="0" w:color="auto"/>
            </w:tcBorders>
          </w:tcPr>
          <w:p w14:paraId="6B1CA9E3" w14:textId="74CAB0DF" w:rsidR="002F7184" w:rsidRPr="00600AAE" w:rsidRDefault="002F7184" w:rsidP="002F7184">
            <w:pPr>
              <w:spacing w:before="0" w:after="0"/>
              <w:jc w:val="center"/>
              <w:rPr>
                <w:rFonts w:eastAsia="Aptos" w:cs="Calibri"/>
              </w:rPr>
            </w:pPr>
            <w:r w:rsidRPr="00600AAE">
              <w:rPr>
                <w:rFonts w:eastAsia="Aptos" w:cs="Calibri"/>
              </w:rPr>
              <w:t>0</w:t>
            </w:r>
            <w:r w:rsidR="00905630" w:rsidRPr="00600AAE">
              <w:rPr>
                <w:rFonts w:eastAsia="Aptos" w:cs="Calibri"/>
              </w:rPr>
              <w:t>,</w:t>
            </w:r>
            <w:r w:rsidRPr="00600AAE">
              <w:rPr>
                <w:rFonts w:eastAsia="Aptos" w:cs="Calibri"/>
              </w:rPr>
              <w:t>013</w:t>
            </w:r>
          </w:p>
        </w:tc>
      </w:tr>
      <w:tr w:rsidR="002F7184" w:rsidRPr="00600AAE" w14:paraId="571FF97C" w14:textId="77777777" w:rsidTr="0095695A">
        <w:trPr>
          <w:trHeight w:val="128"/>
          <w:jc w:val="center"/>
        </w:trPr>
        <w:tc>
          <w:tcPr>
            <w:tcW w:w="1397" w:type="dxa"/>
            <w:vMerge/>
          </w:tcPr>
          <w:p w14:paraId="4F1E569C" w14:textId="77777777" w:rsidR="002F7184" w:rsidRPr="00600AAE" w:rsidRDefault="002F7184" w:rsidP="002F7184">
            <w:pPr>
              <w:spacing w:before="0" w:after="0"/>
              <w:jc w:val="both"/>
              <w:rPr>
                <w:rFonts w:eastAsia="Aptos" w:cs="Calibri"/>
                <w:lang w:val="en-US"/>
              </w:rPr>
            </w:pPr>
          </w:p>
        </w:tc>
        <w:tc>
          <w:tcPr>
            <w:tcW w:w="1104" w:type="dxa"/>
          </w:tcPr>
          <w:p w14:paraId="59ED76C9" w14:textId="77777777" w:rsidR="002F7184" w:rsidRPr="00600AAE" w:rsidRDefault="002F7184" w:rsidP="002F7184">
            <w:pPr>
              <w:spacing w:before="0" w:after="0"/>
              <w:jc w:val="both"/>
              <w:rPr>
                <w:rFonts w:eastAsia="Aptos" w:cs="Calibri"/>
                <w:lang w:val="en-US"/>
              </w:rPr>
            </w:pPr>
            <w:r w:rsidRPr="00600AAE">
              <w:rPr>
                <w:rFonts w:eastAsia="Aptos" w:cs="Calibri"/>
                <w:lang w:val="en-US"/>
              </w:rPr>
              <w:t>Comp</w:t>
            </w:r>
          </w:p>
        </w:tc>
        <w:tc>
          <w:tcPr>
            <w:tcW w:w="1715" w:type="dxa"/>
          </w:tcPr>
          <w:p w14:paraId="05F2EE3D" w14:textId="7E1206E4" w:rsidR="002F7184" w:rsidRPr="00600AAE" w:rsidRDefault="002F7184" w:rsidP="002F7184">
            <w:pPr>
              <w:spacing w:before="0" w:after="0"/>
              <w:jc w:val="center"/>
              <w:rPr>
                <w:rFonts w:eastAsia="Aptos" w:cs="Calibri"/>
                <w:lang w:val="en-US"/>
              </w:rPr>
            </w:pPr>
            <w:r w:rsidRPr="00600AAE">
              <w:rPr>
                <w:rFonts w:eastAsia="Aptos" w:cs="Calibri"/>
                <w:lang w:val="en-US"/>
              </w:rPr>
              <w:t>41</w:t>
            </w:r>
            <w:r w:rsidR="001F0CF3" w:rsidRPr="00600AAE">
              <w:rPr>
                <w:rFonts w:eastAsia="Aptos" w:cs="Calibri"/>
              </w:rPr>
              <w:t>,</w:t>
            </w:r>
            <w:r w:rsidRPr="00600AAE">
              <w:rPr>
                <w:rFonts w:eastAsia="Aptos" w:cs="Calibri"/>
                <w:lang w:val="en-US"/>
              </w:rPr>
              <w:t>5±3</w:t>
            </w:r>
            <w:r w:rsidR="001F0CF3" w:rsidRPr="00600AAE">
              <w:rPr>
                <w:rFonts w:eastAsia="Aptos" w:cs="Calibri"/>
              </w:rPr>
              <w:t>,</w:t>
            </w:r>
            <w:r w:rsidRPr="00600AAE">
              <w:rPr>
                <w:rFonts w:eastAsia="Aptos" w:cs="Calibri"/>
                <w:lang w:val="en-US"/>
              </w:rPr>
              <w:t>3</w:t>
            </w:r>
          </w:p>
        </w:tc>
        <w:tc>
          <w:tcPr>
            <w:tcW w:w="1811" w:type="dxa"/>
          </w:tcPr>
          <w:p w14:paraId="53AA5F3E" w14:textId="37B9EFCD" w:rsidR="002F7184" w:rsidRPr="00600AAE" w:rsidRDefault="002F7184" w:rsidP="002F7184">
            <w:pPr>
              <w:spacing w:before="0" w:after="0"/>
              <w:jc w:val="center"/>
              <w:rPr>
                <w:rFonts w:eastAsia="Aptos" w:cs="Calibri"/>
                <w:lang w:val="en-US"/>
              </w:rPr>
            </w:pPr>
            <w:r w:rsidRPr="00600AAE">
              <w:rPr>
                <w:rFonts w:eastAsia="Aptos" w:cs="Calibri"/>
                <w:lang w:val="en-US"/>
              </w:rPr>
              <w:t>43</w:t>
            </w:r>
            <w:r w:rsidR="001F0CF3" w:rsidRPr="00600AAE">
              <w:rPr>
                <w:rFonts w:eastAsia="Aptos" w:cs="Calibri"/>
              </w:rPr>
              <w:t>,</w:t>
            </w:r>
            <w:r w:rsidRPr="00600AAE">
              <w:rPr>
                <w:rFonts w:eastAsia="Aptos" w:cs="Calibri"/>
                <w:lang w:val="en-US"/>
              </w:rPr>
              <w:t>2±2</w:t>
            </w:r>
            <w:r w:rsidR="00905630" w:rsidRPr="00600AAE">
              <w:rPr>
                <w:rFonts w:eastAsia="Aptos" w:cs="Calibri"/>
              </w:rPr>
              <w:t>,</w:t>
            </w:r>
            <w:r w:rsidRPr="00600AAE">
              <w:rPr>
                <w:rFonts w:eastAsia="Aptos" w:cs="Calibri"/>
                <w:lang w:val="en-US"/>
              </w:rPr>
              <w:t>5</w:t>
            </w:r>
          </w:p>
        </w:tc>
        <w:tc>
          <w:tcPr>
            <w:tcW w:w="1459" w:type="dxa"/>
          </w:tcPr>
          <w:p w14:paraId="4A14B97F" w14:textId="24ADCB81" w:rsidR="002F7184" w:rsidRPr="00600AAE" w:rsidRDefault="002F7184" w:rsidP="002F7184">
            <w:pPr>
              <w:spacing w:before="0" w:after="0"/>
              <w:jc w:val="center"/>
              <w:rPr>
                <w:rFonts w:eastAsia="Aptos" w:cs="Calibri"/>
                <w:lang w:val="en-US"/>
              </w:rPr>
            </w:pPr>
            <w:r w:rsidRPr="00600AAE">
              <w:rPr>
                <w:rFonts w:eastAsia="Aptos" w:cs="Calibri"/>
                <w:lang w:val="en-US"/>
              </w:rPr>
              <w:t>4</w:t>
            </w:r>
            <w:r w:rsidR="00905630" w:rsidRPr="00600AAE">
              <w:rPr>
                <w:rFonts w:eastAsia="Aptos" w:cs="Calibri"/>
              </w:rPr>
              <w:t>,</w:t>
            </w:r>
            <w:r w:rsidRPr="00600AAE">
              <w:rPr>
                <w:rFonts w:eastAsia="Aptos" w:cs="Calibri"/>
                <w:lang w:val="en-US"/>
              </w:rPr>
              <w:t>5±5</w:t>
            </w:r>
            <w:r w:rsidR="00905630" w:rsidRPr="00600AAE">
              <w:rPr>
                <w:rFonts w:eastAsia="Aptos" w:cs="Calibri"/>
              </w:rPr>
              <w:t>,</w:t>
            </w:r>
            <w:r w:rsidRPr="00600AAE">
              <w:rPr>
                <w:rFonts w:eastAsia="Aptos" w:cs="Calibri"/>
                <w:lang w:val="en-US"/>
              </w:rPr>
              <w:t>1</w:t>
            </w:r>
          </w:p>
        </w:tc>
        <w:tc>
          <w:tcPr>
            <w:tcW w:w="950" w:type="dxa"/>
            <w:vMerge/>
          </w:tcPr>
          <w:p w14:paraId="181D0D2A" w14:textId="77777777" w:rsidR="002F7184" w:rsidRPr="00600AAE" w:rsidRDefault="002F7184" w:rsidP="002F7184">
            <w:pPr>
              <w:spacing w:before="0" w:after="0"/>
              <w:jc w:val="center"/>
              <w:rPr>
                <w:rFonts w:eastAsia="Aptos" w:cs="Calibri"/>
                <w:lang w:val="en-US"/>
              </w:rPr>
            </w:pPr>
          </w:p>
        </w:tc>
        <w:tc>
          <w:tcPr>
            <w:tcW w:w="1057" w:type="dxa"/>
            <w:vMerge/>
          </w:tcPr>
          <w:p w14:paraId="2D8EB76F" w14:textId="77777777" w:rsidR="002F7184" w:rsidRPr="00600AAE" w:rsidRDefault="002F7184" w:rsidP="002F7184">
            <w:pPr>
              <w:spacing w:before="0" w:after="0"/>
              <w:jc w:val="center"/>
              <w:rPr>
                <w:rFonts w:eastAsia="Aptos" w:cs="Calibri"/>
                <w:lang w:val="en-US"/>
              </w:rPr>
            </w:pPr>
          </w:p>
        </w:tc>
      </w:tr>
      <w:tr w:rsidR="002F7184" w:rsidRPr="00600AAE" w14:paraId="2BEFBFA3" w14:textId="77777777" w:rsidTr="0095695A">
        <w:trPr>
          <w:trHeight w:val="128"/>
          <w:jc w:val="center"/>
        </w:trPr>
        <w:tc>
          <w:tcPr>
            <w:tcW w:w="1397" w:type="dxa"/>
            <w:vMerge w:val="restart"/>
          </w:tcPr>
          <w:p w14:paraId="00B2F3ED" w14:textId="4C3413C5" w:rsidR="002F7184" w:rsidRPr="00600AAE" w:rsidRDefault="00941591" w:rsidP="00941591">
            <w:pPr>
              <w:spacing w:before="0" w:after="0"/>
              <w:jc w:val="both"/>
              <w:rPr>
                <w:rFonts w:eastAsia="Aptos" w:cs="Calibri"/>
                <w:lang w:val="en-US"/>
              </w:rPr>
            </w:pPr>
            <w:r w:rsidRPr="00600AAE">
              <w:rPr>
                <w:rFonts w:eastAsia="Aptos" w:cs="Calibri"/>
                <w:lang w:val="en-US"/>
              </w:rPr>
              <w:t xml:space="preserve">DJ20 </w:t>
            </w:r>
            <w:r w:rsidRPr="00600AAE">
              <w:rPr>
                <w:rFonts w:eastAsia="Aptos" w:cs="Calibri"/>
              </w:rPr>
              <w:t>χρόνος επαφής</w:t>
            </w:r>
            <w:r w:rsidR="002F7184" w:rsidRPr="00600AAE">
              <w:rPr>
                <w:rFonts w:eastAsia="Aptos" w:cs="Calibri"/>
                <w:lang w:val="en-US"/>
              </w:rPr>
              <w:t xml:space="preserve"> (sec)</w:t>
            </w:r>
          </w:p>
        </w:tc>
        <w:tc>
          <w:tcPr>
            <w:tcW w:w="1104" w:type="dxa"/>
          </w:tcPr>
          <w:p w14:paraId="6C447175" w14:textId="77777777" w:rsidR="002F7184" w:rsidRPr="00600AAE" w:rsidRDefault="002F7184" w:rsidP="002F7184">
            <w:pPr>
              <w:spacing w:before="0" w:after="0"/>
              <w:jc w:val="both"/>
              <w:rPr>
                <w:rFonts w:eastAsia="Aptos" w:cs="Calibri"/>
                <w:lang w:val="en-US"/>
              </w:rPr>
            </w:pPr>
            <w:proofErr w:type="spellStart"/>
            <w:r w:rsidRPr="00600AAE">
              <w:rPr>
                <w:rFonts w:eastAsia="Aptos" w:cs="Calibri"/>
              </w:rPr>
              <w:t>Conc</w:t>
            </w:r>
            <w:proofErr w:type="spellEnd"/>
          </w:p>
        </w:tc>
        <w:tc>
          <w:tcPr>
            <w:tcW w:w="1715" w:type="dxa"/>
          </w:tcPr>
          <w:p w14:paraId="18C195B6" w14:textId="077E3789" w:rsidR="002F7184" w:rsidRPr="00600AAE" w:rsidRDefault="002F7184" w:rsidP="002F7184">
            <w:pPr>
              <w:spacing w:before="0" w:after="0"/>
              <w:jc w:val="center"/>
              <w:rPr>
                <w:rFonts w:eastAsia="Aptos" w:cs="Calibri"/>
                <w:lang w:val="en-US"/>
              </w:rPr>
            </w:pPr>
            <w:r w:rsidRPr="00600AAE">
              <w:rPr>
                <w:rFonts w:eastAsia="Aptos" w:cs="Calibri"/>
                <w:lang w:val="en-US"/>
              </w:rPr>
              <w:t>0</w:t>
            </w:r>
            <w:r w:rsidR="001F0CF3" w:rsidRPr="00600AAE">
              <w:rPr>
                <w:rFonts w:eastAsia="Aptos" w:cs="Calibri"/>
              </w:rPr>
              <w:t>,</w:t>
            </w:r>
            <w:r w:rsidRPr="00600AAE">
              <w:rPr>
                <w:rFonts w:eastAsia="Aptos" w:cs="Calibri"/>
                <w:lang w:val="en-US"/>
              </w:rPr>
              <w:t>341±0</w:t>
            </w:r>
            <w:r w:rsidR="001F0CF3" w:rsidRPr="00600AAE">
              <w:rPr>
                <w:rFonts w:eastAsia="Aptos" w:cs="Calibri"/>
              </w:rPr>
              <w:t>,</w:t>
            </w:r>
            <w:r w:rsidRPr="00600AAE">
              <w:rPr>
                <w:rFonts w:eastAsia="Aptos" w:cs="Calibri"/>
                <w:lang w:val="en-US"/>
              </w:rPr>
              <w:t>068</w:t>
            </w:r>
          </w:p>
        </w:tc>
        <w:tc>
          <w:tcPr>
            <w:tcW w:w="1811" w:type="dxa"/>
          </w:tcPr>
          <w:p w14:paraId="55991E0A" w14:textId="0C12F080" w:rsidR="002F7184" w:rsidRPr="00600AAE" w:rsidRDefault="002F7184" w:rsidP="002F7184">
            <w:pPr>
              <w:spacing w:before="0" w:after="0"/>
              <w:jc w:val="center"/>
              <w:rPr>
                <w:rFonts w:eastAsia="Aptos" w:cs="Calibri"/>
              </w:rPr>
            </w:pPr>
            <w:r w:rsidRPr="00600AAE">
              <w:rPr>
                <w:rFonts w:eastAsia="Aptos" w:cs="Calibri"/>
                <w:lang w:val="en-US"/>
              </w:rPr>
              <w:t>0</w:t>
            </w:r>
            <w:r w:rsidR="001F0CF3" w:rsidRPr="00600AAE">
              <w:rPr>
                <w:rFonts w:eastAsia="Aptos" w:cs="Calibri"/>
              </w:rPr>
              <w:t>,</w:t>
            </w:r>
            <w:r w:rsidRPr="00600AAE">
              <w:rPr>
                <w:rFonts w:eastAsia="Aptos" w:cs="Calibri"/>
                <w:lang w:val="en-US"/>
              </w:rPr>
              <w:t>273±0</w:t>
            </w:r>
            <w:r w:rsidR="00905630" w:rsidRPr="00600AAE">
              <w:rPr>
                <w:rFonts w:eastAsia="Aptos" w:cs="Calibri"/>
              </w:rPr>
              <w:t>,</w:t>
            </w:r>
            <w:r w:rsidRPr="00600AAE">
              <w:rPr>
                <w:rFonts w:eastAsia="Aptos" w:cs="Calibri"/>
                <w:lang w:val="en-US"/>
              </w:rPr>
              <w:t>058</w:t>
            </w:r>
          </w:p>
        </w:tc>
        <w:tc>
          <w:tcPr>
            <w:tcW w:w="1459" w:type="dxa"/>
          </w:tcPr>
          <w:p w14:paraId="6E2244F0" w14:textId="1AB684FA" w:rsidR="002F7184" w:rsidRPr="00600AAE" w:rsidRDefault="002F7184" w:rsidP="002F7184">
            <w:pPr>
              <w:spacing w:before="0" w:after="0"/>
              <w:jc w:val="center"/>
              <w:rPr>
                <w:rFonts w:eastAsia="Aptos" w:cs="Calibri"/>
                <w:lang w:val="en-US"/>
              </w:rPr>
            </w:pPr>
            <w:r w:rsidRPr="00600AAE">
              <w:rPr>
                <w:rFonts w:eastAsia="Aptos" w:cs="Calibri"/>
                <w:lang w:val="en-US"/>
              </w:rPr>
              <w:t>-17</w:t>
            </w:r>
            <w:r w:rsidR="00905630" w:rsidRPr="00600AAE">
              <w:rPr>
                <w:rFonts w:eastAsia="Aptos" w:cs="Calibri"/>
              </w:rPr>
              <w:t>,</w:t>
            </w:r>
            <w:r w:rsidRPr="00600AAE">
              <w:rPr>
                <w:rFonts w:eastAsia="Aptos" w:cs="Calibri"/>
                <w:lang w:val="en-US"/>
              </w:rPr>
              <w:t>6±21</w:t>
            </w:r>
            <w:r w:rsidR="00905630" w:rsidRPr="00600AAE">
              <w:rPr>
                <w:rFonts w:eastAsia="Aptos" w:cs="Calibri"/>
              </w:rPr>
              <w:t>,</w:t>
            </w:r>
            <w:r w:rsidRPr="00600AAE">
              <w:rPr>
                <w:rFonts w:eastAsia="Aptos" w:cs="Calibri"/>
                <w:lang w:val="en-US"/>
              </w:rPr>
              <w:t>2</w:t>
            </w:r>
          </w:p>
        </w:tc>
        <w:tc>
          <w:tcPr>
            <w:tcW w:w="950" w:type="dxa"/>
            <w:vMerge w:val="restart"/>
          </w:tcPr>
          <w:p w14:paraId="33BBAD30" w14:textId="57BC8642" w:rsidR="002F7184" w:rsidRPr="00600AAE" w:rsidRDefault="002F7184" w:rsidP="002F7184">
            <w:pPr>
              <w:spacing w:before="0" w:after="0"/>
              <w:jc w:val="center"/>
              <w:rPr>
                <w:rFonts w:eastAsia="Aptos" w:cs="Calibri"/>
              </w:rPr>
            </w:pPr>
            <w:r w:rsidRPr="00600AAE">
              <w:rPr>
                <w:rFonts w:eastAsia="Aptos" w:cs="Calibri"/>
              </w:rPr>
              <w:t>0</w:t>
            </w:r>
            <w:r w:rsidR="00905630" w:rsidRPr="00600AAE">
              <w:rPr>
                <w:rFonts w:eastAsia="Aptos" w:cs="Calibri"/>
              </w:rPr>
              <w:t>,</w:t>
            </w:r>
            <w:r w:rsidRPr="00600AAE">
              <w:rPr>
                <w:rFonts w:eastAsia="Aptos" w:cs="Calibri"/>
              </w:rPr>
              <w:t>370</w:t>
            </w:r>
          </w:p>
        </w:tc>
        <w:tc>
          <w:tcPr>
            <w:tcW w:w="1057" w:type="dxa"/>
            <w:vMerge w:val="restart"/>
          </w:tcPr>
          <w:p w14:paraId="41EFE9F9" w14:textId="41CD5878" w:rsidR="002F7184" w:rsidRPr="00600AAE" w:rsidRDefault="002F7184" w:rsidP="002F7184">
            <w:pPr>
              <w:spacing w:before="0" w:after="0"/>
              <w:jc w:val="center"/>
              <w:rPr>
                <w:rFonts w:eastAsia="Aptos" w:cs="Calibri"/>
              </w:rPr>
            </w:pPr>
            <w:r w:rsidRPr="00600AAE">
              <w:rPr>
                <w:rFonts w:eastAsia="Aptos" w:cs="Calibri"/>
              </w:rPr>
              <w:t>0</w:t>
            </w:r>
            <w:r w:rsidR="00905630" w:rsidRPr="00600AAE">
              <w:rPr>
                <w:rFonts w:eastAsia="Aptos" w:cs="Calibri"/>
              </w:rPr>
              <w:t>,</w:t>
            </w:r>
            <w:r w:rsidRPr="00600AAE">
              <w:rPr>
                <w:rFonts w:eastAsia="Aptos" w:cs="Calibri"/>
              </w:rPr>
              <w:t>058</w:t>
            </w:r>
          </w:p>
        </w:tc>
      </w:tr>
      <w:tr w:rsidR="002F7184" w:rsidRPr="00600AAE" w14:paraId="4EF97ED8" w14:textId="77777777" w:rsidTr="0095695A">
        <w:trPr>
          <w:trHeight w:val="128"/>
          <w:jc w:val="center"/>
        </w:trPr>
        <w:tc>
          <w:tcPr>
            <w:tcW w:w="1397" w:type="dxa"/>
            <w:vMerge/>
          </w:tcPr>
          <w:p w14:paraId="2797A350" w14:textId="77777777" w:rsidR="002F7184" w:rsidRPr="00600AAE" w:rsidRDefault="002F7184" w:rsidP="002F7184">
            <w:pPr>
              <w:spacing w:before="0" w:after="0"/>
              <w:jc w:val="both"/>
              <w:rPr>
                <w:rFonts w:eastAsia="Aptos" w:cs="Calibri"/>
                <w:lang w:val="en-US"/>
              </w:rPr>
            </w:pPr>
          </w:p>
        </w:tc>
        <w:tc>
          <w:tcPr>
            <w:tcW w:w="1104" w:type="dxa"/>
          </w:tcPr>
          <w:p w14:paraId="7F60F865" w14:textId="77777777" w:rsidR="002F7184" w:rsidRPr="00600AAE" w:rsidRDefault="002F7184" w:rsidP="002F7184">
            <w:pPr>
              <w:spacing w:before="0" w:after="0"/>
              <w:jc w:val="both"/>
              <w:rPr>
                <w:rFonts w:eastAsia="Aptos" w:cs="Calibri"/>
                <w:lang w:val="en-US"/>
              </w:rPr>
            </w:pPr>
            <w:proofErr w:type="spellStart"/>
            <w:r w:rsidRPr="00600AAE">
              <w:rPr>
                <w:rFonts w:eastAsia="Aptos" w:cs="Calibri"/>
              </w:rPr>
              <w:t>Comp</w:t>
            </w:r>
            <w:proofErr w:type="spellEnd"/>
          </w:p>
        </w:tc>
        <w:tc>
          <w:tcPr>
            <w:tcW w:w="1715" w:type="dxa"/>
          </w:tcPr>
          <w:p w14:paraId="46262DB5" w14:textId="68CD1C5C" w:rsidR="002F7184" w:rsidRPr="00600AAE" w:rsidRDefault="002F7184" w:rsidP="002F7184">
            <w:pPr>
              <w:spacing w:before="0" w:after="0"/>
              <w:jc w:val="center"/>
              <w:rPr>
                <w:rFonts w:eastAsia="Aptos" w:cs="Calibri"/>
              </w:rPr>
            </w:pPr>
            <w:r w:rsidRPr="00600AAE">
              <w:rPr>
                <w:rFonts w:eastAsia="Aptos" w:cs="Calibri"/>
              </w:rPr>
              <w:t>0</w:t>
            </w:r>
            <w:r w:rsidR="001F0CF3" w:rsidRPr="00600AAE">
              <w:rPr>
                <w:rFonts w:eastAsia="Aptos" w:cs="Calibri"/>
              </w:rPr>
              <w:t>,</w:t>
            </w:r>
            <w:r w:rsidRPr="00600AAE">
              <w:rPr>
                <w:rFonts w:eastAsia="Aptos" w:cs="Calibri"/>
              </w:rPr>
              <w:t>336</w:t>
            </w:r>
            <w:r w:rsidRPr="00600AAE">
              <w:rPr>
                <w:rFonts w:eastAsia="Aptos" w:cs="Calibri"/>
                <w:lang w:val="en-US"/>
              </w:rPr>
              <w:t>±</w:t>
            </w:r>
            <w:r w:rsidRPr="00600AAE">
              <w:rPr>
                <w:rFonts w:eastAsia="Aptos" w:cs="Calibri"/>
              </w:rPr>
              <w:t>0</w:t>
            </w:r>
            <w:r w:rsidR="001F0CF3" w:rsidRPr="00600AAE">
              <w:rPr>
                <w:rFonts w:eastAsia="Aptos" w:cs="Calibri"/>
              </w:rPr>
              <w:t>,</w:t>
            </w:r>
            <w:r w:rsidRPr="00600AAE">
              <w:rPr>
                <w:rFonts w:eastAsia="Aptos" w:cs="Calibri"/>
              </w:rPr>
              <w:t>077</w:t>
            </w:r>
          </w:p>
        </w:tc>
        <w:tc>
          <w:tcPr>
            <w:tcW w:w="1811" w:type="dxa"/>
          </w:tcPr>
          <w:p w14:paraId="41B44BB3" w14:textId="4247A898" w:rsidR="002F7184" w:rsidRPr="00600AAE" w:rsidRDefault="002F7184" w:rsidP="002F7184">
            <w:pPr>
              <w:spacing w:before="0" w:after="0"/>
              <w:jc w:val="center"/>
              <w:rPr>
                <w:rFonts w:eastAsia="Aptos" w:cs="Calibri"/>
              </w:rPr>
            </w:pPr>
            <w:r w:rsidRPr="00600AAE">
              <w:rPr>
                <w:rFonts w:eastAsia="Aptos" w:cs="Calibri"/>
              </w:rPr>
              <w:t>0</w:t>
            </w:r>
            <w:r w:rsidR="001F0CF3" w:rsidRPr="00600AAE">
              <w:rPr>
                <w:rFonts w:eastAsia="Aptos" w:cs="Calibri"/>
              </w:rPr>
              <w:t>,</w:t>
            </w:r>
            <w:r w:rsidRPr="00600AAE">
              <w:rPr>
                <w:rFonts w:eastAsia="Aptos" w:cs="Calibri"/>
              </w:rPr>
              <w:t>324</w:t>
            </w:r>
            <w:r w:rsidRPr="00600AAE">
              <w:rPr>
                <w:rFonts w:eastAsia="Aptos" w:cs="Calibri"/>
                <w:lang w:val="en-US"/>
              </w:rPr>
              <w:t>±</w:t>
            </w:r>
            <w:r w:rsidRPr="00600AAE">
              <w:rPr>
                <w:rFonts w:eastAsia="Aptos" w:cs="Calibri"/>
              </w:rPr>
              <w:t>0</w:t>
            </w:r>
            <w:r w:rsidR="00905630" w:rsidRPr="00600AAE">
              <w:rPr>
                <w:rFonts w:eastAsia="Aptos" w:cs="Calibri"/>
              </w:rPr>
              <w:t>,</w:t>
            </w:r>
            <w:r w:rsidRPr="00600AAE">
              <w:rPr>
                <w:rFonts w:eastAsia="Aptos" w:cs="Calibri"/>
              </w:rPr>
              <w:t>112</w:t>
            </w:r>
          </w:p>
        </w:tc>
        <w:tc>
          <w:tcPr>
            <w:tcW w:w="1459" w:type="dxa"/>
          </w:tcPr>
          <w:p w14:paraId="3CC8EECA" w14:textId="64C760C0" w:rsidR="002F7184" w:rsidRPr="00600AAE" w:rsidRDefault="002F7184" w:rsidP="002F7184">
            <w:pPr>
              <w:spacing w:before="0" w:after="0"/>
              <w:jc w:val="center"/>
              <w:rPr>
                <w:rFonts w:eastAsia="Aptos" w:cs="Calibri"/>
                <w:lang w:val="en-US"/>
              </w:rPr>
            </w:pPr>
            <w:r w:rsidRPr="00600AAE">
              <w:rPr>
                <w:rFonts w:eastAsia="Aptos" w:cs="Calibri"/>
                <w:lang w:val="en-US"/>
              </w:rPr>
              <w:t>2</w:t>
            </w:r>
            <w:r w:rsidR="00905630" w:rsidRPr="00600AAE">
              <w:rPr>
                <w:rFonts w:eastAsia="Aptos" w:cs="Calibri"/>
              </w:rPr>
              <w:t>,</w:t>
            </w:r>
            <w:r w:rsidRPr="00600AAE">
              <w:rPr>
                <w:rFonts w:eastAsia="Aptos" w:cs="Calibri"/>
                <w:lang w:val="en-US"/>
              </w:rPr>
              <w:t>5±50</w:t>
            </w:r>
            <w:r w:rsidR="00905630" w:rsidRPr="00600AAE">
              <w:rPr>
                <w:rFonts w:eastAsia="Aptos" w:cs="Calibri"/>
              </w:rPr>
              <w:t>,</w:t>
            </w:r>
            <w:r w:rsidRPr="00600AAE">
              <w:rPr>
                <w:rFonts w:eastAsia="Aptos" w:cs="Calibri"/>
                <w:lang w:val="en-US"/>
              </w:rPr>
              <w:t>5</w:t>
            </w:r>
          </w:p>
        </w:tc>
        <w:tc>
          <w:tcPr>
            <w:tcW w:w="950" w:type="dxa"/>
            <w:vMerge/>
          </w:tcPr>
          <w:p w14:paraId="037D9048" w14:textId="77777777" w:rsidR="002F7184" w:rsidRPr="00600AAE" w:rsidRDefault="002F7184" w:rsidP="002F7184">
            <w:pPr>
              <w:spacing w:before="0" w:after="0"/>
              <w:jc w:val="center"/>
              <w:rPr>
                <w:rFonts w:eastAsia="Aptos" w:cs="Calibri"/>
                <w:lang w:val="en-US"/>
              </w:rPr>
            </w:pPr>
          </w:p>
        </w:tc>
        <w:tc>
          <w:tcPr>
            <w:tcW w:w="1057" w:type="dxa"/>
            <w:vMerge/>
          </w:tcPr>
          <w:p w14:paraId="0314C5EB" w14:textId="77777777" w:rsidR="002F7184" w:rsidRPr="00600AAE" w:rsidRDefault="002F7184" w:rsidP="002F7184">
            <w:pPr>
              <w:spacing w:before="0" w:after="0"/>
              <w:jc w:val="center"/>
              <w:rPr>
                <w:rFonts w:eastAsia="Aptos" w:cs="Calibri"/>
                <w:lang w:val="en-US"/>
              </w:rPr>
            </w:pPr>
          </w:p>
        </w:tc>
      </w:tr>
      <w:tr w:rsidR="002F7184" w:rsidRPr="00600AAE" w14:paraId="5ABA8F86" w14:textId="77777777" w:rsidTr="0095695A">
        <w:trPr>
          <w:trHeight w:val="246"/>
          <w:jc w:val="center"/>
        </w:trPr>
        <w:tc>
          <w:tcPr>
            <w:tcW w:w="1397" w:type="dxa"/>
            <w:vMerge w:val="restart"/>
          </w:tcPr>
          <w:p w14:paraId="54840055" w14:textId="34835AD0" w:rsidR="002F7184" w:rsidRPr="00600AAE" w:rsidRDefault="002F7184" w:rsidP="00941591">
            <w:pPr>
              <w:spacing w:before="0" w:after="0"/>
              <w:jc w:val="both"/>
              <w:rPr>
                <w:rFonts w:eastAsia="Aptos" w:cs="Calibri"/>
                <w:lang w:val="en-US"/>
              </w:rPr>
            </w:pPr>
            <w:r w:rsidRPr="00600AAE">
              <w:rPr>
                <w:rFonts w:eastAsia="Aptos" w:cs="Calibri"/>
                <w:lang w:val="en-US"/>
              </w:rPr>
              <w:t xml:space="preserve">DJ30 </w:t>
            </w:r>
            <w:r w:rsidR="00941591" w:rsidRPr="00600AAE">
              <w:rPr>
                <w:rFonts w:eastAsia="Aptos" w:cs="Calibri"/>
              </w:rPr>
              <w:t>ύψος</w:t>
            </w:r>
            <w:r w:rsidRPr="00600AAE">
              <w:rPr>
                <w:rFonts w:eastAsia="Aptos" w:cs="Calibri"/>
                <w:lang w:val="en-US"/>
              </w:rPr>
              <w:t xml:space="preserve"> (cm)</w:t>
            </w:r>
          </w:p>
        </w:tc>
        <w:tc>
          <w:tcPr>
            <w:tcW w:w="1104" w:type="dxa"/>
          </w:tcPr>
          <w:p w14:paraId="670DA1E1" w14:textId="77777777" w:rsidR="002F7184" w:rsidRPr="00600AAE" w:rsidRDefault="002F7184" w:rsidP="002F7184">
            <w:pPr>
              <w:spacing w:before="0" w:after="0"/>
              <w:jc w:val="both"/>
              <w:rPr>
                <w:rFonts w:eastAsia="Aptos" w:cs="Calibri"/>
                <w:lang w:val="en-US"/>
              </w:rPr>
            </w:pPr>
            <w:proofErr w:type="spellStart"/>
            <w:r w:rsidRPr="00600AAE">
              <w:rPr>
                <w:rFonts w:eastAsia="Aptos" w:cs="Calibri"/>
              </w:rPr>
              <w:t>Conc</w:t>
            </w:r>
            <w:proofErr w:type="spellEnd"/>
          </w:p>
        </w:tc>
        <w:tc>
          <w:tcPr>
            <w:tcW w:w="1715" w:type="dxa"/>
          </w:tcPr>
          <w:p w14:paraId="11082F40" w14:textId="3574D756" w:rsidR="002F7184" w:rsidRPr="00600AAE" w:rsidRDefault="002F7184" w:rsidP="002F7184">
            <w:pPr>
              <w:spacing w:before="0" w:after="0"/>
              <w:jc w:val="center"/>
              <w:rPr>
                <w:rFonts w:eastAsia="Aptos" w:cs="Calibri"/>
                <w:lang w:val="en-US"/>
              </w:rPr>
            </w:pPr>
            <w:r w:rsidRPr="00600AAE">
              <w:rPr>
                <w:rFonts w:eastAsia="Aptos" w:cs="Calibri"/>
                <w:lang w:val="en-US"/>
              </w:rPr>
              <w:t>43</w:t>
            </w:r>
            <w:r w:rsidR="001F0CF3" w:rsidRPr="00600AAE">
              <w:rPr>
                <w:rFonts w:eastAsia="Aptos" w:cs="Calibri"/>
              </w:rPr>
              <w:t>,</w:t>
            </w:r>
            <w:r w:rsidRPr="00600AAE">
              <w:rPr>
                <w:rFonts w:eastAsia="Aptos" w:cs="Calibri"/>
                <w:lang w:val="en-US"/>
              </w:rPr>
              <w:t>4±4</w:t>
            </w:r>
            <w:r w:rsidR="001F0CF3" w:rsidRPr="00600AAE">
              <w:rPr>
                <w:rFonts w:eastAsia="Aptos" w:cs="Calibri"/>
              </w:rPr>
              <w:t>,</w:t>
            </w:r>
            <w:r w:rsidRPr="00600AAE">
              <w:rPr>
                <w:rFonts w:eastAsia="Aptos" w:cs="Calibri"/>
                <w:lang w:val="en-US"/>
              </w:rPr>
              <w:t>7</w:t>
            </w:r>
          </w:p>
        </w:tc>
        <w:tc>
          <w:tcPr>
            <w:tcW w:w="1811" w:type="dxa"/>
          </w:tcPr>
          <w:p w14:paraId="02095D0E" w14:textId="1C697820" w:rsidR="002F7184" w:rsidRPr="00600AAE" w:rsidRDefault="002F7184" w:rsidP="002F7184">
            <w:pPr>
              <w:spacing w:before="0" w:after="0"/>
              <w:jc w:val="center"/>
              <w:rPr>
                <w:rFonts w:eastAsia="Aptos" w:cs="Calibri"/>
                <w:lang w:val="en-US"/>
              </w:rPr>
            </w:pPr>
            <w:r w:rsidRPr="00600AAE">
              <w:rPr>
                <w:rFonts w:eastAsia="Aptos" w:cs="Calibri"/>
                <w:lang w:val="en-US"/>
              </w:rPr>
              <w:t>43</w:t>
            </w:r>
            <w:r w:rsidR="001F0CF3" w:rsidRPr="00600AAE">
              <w:rPr>
                <w:rFonts w:eastAsia="Aptos" w:cs="Calibri"/>
              </w:rPr>
              <w:t>,</w:t>
            </w:r>
            <w:r w:rsidRPr="00600AAE">
              <w:rPr>
                <w:rFonts w:eastAsia="Aptos" w:cs="Calibri"/>
                <w:lang w:val="en-US"/>
              </w:rPr>
              <w:t>7±3</w:t>
            </w:r>
            <w:r w:rsidR="00905630" w:rsidRPr="00600AAE">
              <w:rPr>
                <w:rFonts w:eastAsia="Aptos" w:cs="Calibri"/>
              </w:rPr>
              <w:t>,</w:t>
            </w:r>
            <w:r w:rsidRPr="00600AAE">
              <w:rPr>
                <w:rFonts w:eastAsia="Aptos" w:cs="Calibri"/>
                <w:lang w:val="en-US"/>
              </w:rPr>
              <w:t>8</w:t>
            </w:r>
          </w:p>
        </w:tc>
        <w:tc>
          <w:tcPr>
            <w:tcW w:w="1459" w:type="dxa"/>
          </w:tcPr>
          <w:p w14:paraId="3C439B68" w14:textId="2AD2FD12" w:rsidR="002F7184" w:rsidRPr="00600AAE" w:rsidRDefault="002F7184" w:rsidP="002F7184">
            <w:pPr>
              <w:spacing w:before="0" w:after="0"/>
              <w:jc w:val="center"/>
              <w:rPr>
                <w:rFonts w:eastAsia="Aptos" w:cs="Calibri"/>
                <w:lang w:val="en-US"/>
              </w:rPr>
            </w:pPr>
            <w:r w:rsidRPr="00600AAE">
              <w:rPr>
                <w:rFonts w:eastAsia="Aptos" w:cs="Calibri"/>
                <w:lang w:val="en-US"/>
              </w:rPr>
              <w:t>1</w:t>
            </w:r>
            <w:r w:rsidR="00905630" w:rsidRPr="00600AAE">
              <w:rPr>
                <w:rFonts w:eastAsia="Aptos" w:cs="Calibri"/>
              </w:rPr>
              <w:t>,</w:t>
            </w:r>
            <w:r w:rsidRPr="00600AAE">
              <w:rPr>
                <w:rFonts w:eastAsia="Aptos" w:cs="Calibri"/>
                <w:lang w:val="en-US"/>
              </w:rPr>
              <w:t>1±8</w:t>
            </w:r>
            <w:r w:rsidR="00905630" w:rsidRPr="00600AAE">
              <w:rPr>
                <w:rFonts w:eastAsia="Aptos" w:cs="Calibri"/>
              </w:rPr>
              <w:t>,</w:t>
            </w:r>
            <w:r w:rsidRPr="00600AAE">
              <w:rPr>
                <w:rFonts w:eastAsia="Aptos" w:cs="Calibri"/>
                <w:lang w:val="en-US"/>
              </w:rPr>
              <w:t>8</w:t>
            </w:r>
          </w:p>
        </w:tc>
        <w:tc>
          <w:tcPr>
            <w:tcW w:w="950" w:type="dxa"/>
            <w:vMerge w:val="restart"/>
          </w:tcPr>
          <w:p w14:paraId="08ADBCE7" w14:textId="5FE5B1C9" w:rsidR="002F7184" w:rsidRPr="00600AAE" w:rsidRDefault="002F7184" w:rsidP="002F7184">
            <w:pPr>
              <w:spacing w:before="0" w:after="0"/>
              <w:jc w:val="center"/>
              <w:rPr>
                <w:rFonts w:eastAsia="Aptos" w:cs="Calibri"/>
              </w:rPr>
            </w:pPr>
            <w:r w:rsidRPr="00600AAE">
              <w:rPr>
                <w:rFonts w:eastAsia="Aptos" w:cs="Calibri"/>
              </w:rPr>
              <w:t>0</w:t>
            </w:r>
            <w:r w:rsidR="00905630" w:rsidRPr="00600AAE">
              <w:rPr>
                <w:rFonts w:eastAsia="Aptos" w:cs="Calibri"/>
              </w:rPr>
              <w:t>,</w:t>
            </w:r>
            <w:r w:rsidRPr="00600AAE">
              <w:rPr>
                <w:rFonts w:eastAsia="Aptos" w:cs="Calibri"/>
              </w:rPr>
              <w:t>732</w:t>
            </w:r>
          </w:p>
        </w:tc>
        <w:tc>
          <w:tcPr>
            <w:tcW w:w="1057" w:type="dxa"/>
            <w:vMerge w:val="restart"/>
          </w:tcPr>
          <w:p w14:paraId="0C34A56A" w14:textId="22546D94" w:rsidR="002F7184" w:rsidRPr="00600AAE" w:rsidRDefault="002F7184" w:rsidP="002F7184">
            <w:pPr>
              <w:spacing w:before="0" w:after="0"/>
              <w:jc w:val="center"/>
              <w:rPr>
                <w:rFonts w:eastAsia="Aptos" w:cs="Calibri"/>
              </w:rPr>
            </w:pPr>
            <w:r w:rsidRPr="00600AAE">
              <w:rPr>
                <w:rFonts w:eastAsia="Aptos" w:cs="Calibri"/>
              </w:rPr>
              <w:t>0</w:t>
            </w:r>
            <w:r w:rsidR="00905630" w:rsidRPr="00600AAE">
              <w:rPr>
                <w:rFonts w:eastAsia="Aptos" w:cs="Calibri"/>
              </w:rPr>
              <w:t>,</w:t>
            </w:r>
            <w:r w:rsidRPr="00600AAE">
              <w:rPr>
                <w:rFonts w:eastAsia="Aptos" w:cs="Calibri"/>
              </w:rPr>
              <w:t>050</w:t>
            </w:r>
          </w:p>
        </w:tc>
      </w:tr>
      <w:tr w:rsidR="002F7184" w:rsidRPr="00600AAE" w14:paraId="2A389DDD" w14:textId="77777777" w:rsidTr="0095695A">
        <w:trPr>
          <w:trHeight w:val="128"/>
          <w:jc w:val="center"/>
        </w:trPr>
        <w:tc>
          <w:tcPr>
            <w:tcW w:w="1397" w:type="dxa"/>
            <w:vMerge/>
          </w:tcPr>
          <w:p w14:paraId="4220F47A" w14:textId="77777777" w:rsidR="002F7184" w:rsidRPr="00600AAE" w:rsidRDefault="002F7184" w:rsidP="002F7184">
            <w:pPr>
              <w:spacing w:before="0" w:after="0"/>
              <w:jc w:val="both"/>
              <w:rPr>
                <w:rFonts w:eastAsia="Aptos" w:cs="Calibri"/>
                <w:lang w:val="en-US"/>
              </w:rPr>
            </w:pPr>
          </w:p>
        </w:tc>
        <w:tc>
          <w:tcPr>
            <w:tcW w:w="1104" w:type="dxa"/>
          </w:tcPr>
          <w:p w14:paraId="054FBC46" w14:textId="77777777" w:rsidR="002F7184" w:rsidRPr="00600AAE" w:rsidRDefault="002F7184" w:rsidP="002F7184">
            <w:pPr>
              <w:spacing w:before="0" w:after="0"/>
              <w:jc w:val="both"/>
              <w:rPr>
                <w:rFonts w:eastAsia="Aptos" w:cs="Calibri"/>
                <w:lang w:val="en-US"/>
              </w:rPr>
            </w:pPr>
            <w:proofErr w:type="spellStart"/>
            <w:r w:rsidRPr="00600AAE">
              <w:rPr>
                <w:rFonts w:eastAsia="Aptos" w:cs="Calibri"/>
              </w:rPr>
              <w:t>Comp</w:t>
            </w:r>
            <w:proofErr w:type="spellEnd"/>
          </w:p>
        </w:tc>
        <w:tc>
          <w:tcPr>
            <w:tcW w:w="1715" w:type="dxa"/>
          </w:tcPr>
          <w:p w14:paraId="5EF675A3" w14:textId="6663D0B6" w:rsidR="002F7184" w:rsidRPr="00600AAE" w:rsidRDefault="002F7184" w:rsidP="002F7184">
            <w:pPr>
              <w:spacing w:before="0" w:after="0"/>
              <w:jc w:val="center"/>
              <w:rPr>
                <w:rFonts w:eastAsia="Aptos" w:cs="Calibri"/>
                <w:lang w:val="en-US"/>
              </w:rPr>
            </w:pPr>
            <w:r w:rsidRPr="00600AAE">
              <w:rPr>
                <w:rFonts w:eastAsia="Aptos" w:cs="Calibri"/>
                <w:lang w:val="en-US"/>
              </w:rPr>
              <w:t>43</w:t>
            </w:r>
            <w:r w:rsidR="001F0CF3" w:rsidRPr="00600AAE">
              <w:rPr>
                <w:rFonts w:eastAsia="Aptos" w:cs="Calibri"/>
              </w:rPr>
              <w:t>,</w:t>
            </w:r>
            <w:r w:rsidRPr="00600AAE">
              <w:rPr>
                <w:rFonts w:eastAsia="Aptos" w:cs="Calibri"/>
                <w:lang w:val="en-US"/>
              </w:rPr>
              <w:t>2±3</w:t>
            </w:r>
            <w:r w:rsidR="001F0CF3" w:rsidRPr="00600AAE">
              <w:rPr>
                <w:rFonts w:eastAsia="Aptos" w:cs="Calibri"/>
              </w:rPr>
              <w:t>,</w:t>
            </w:r>
            <w:r w:rsidRPr="00600AAE">
              <w:rPr>
                <w:rFonts w:eastAsia="Aptos" w:cs="Calibri"/>
                <w:lang w:val="en-US"/>
              </w:rPr>
              <w:t>1</w:t>
            </w:r>
          </w:p>
        </w:tc>
        <w:tc>
          <w:tcPr>
            <w:tcW w:w="1811" w:type="dxa"/>
          </w:tcPr>
          <w:p w14:paraId="300BCE80" w14:textId="565E7ABA" w:rsidR="002F7184" w:rsidRPr="00600AAE" w:rsidRDefault="002F7184" w:rsidP="002F7184">
            <w:pPr>
              <w:spacing w:before="0" w:after="0"/>
              <w:jc w:val="center"/>
              <w:rPr>
                <w:rFonts w:eastAsia="Aptos" w:cs="Calibri"/>
                <w:lang w:val="en-US"/>
              </w:rPr>
            </w:pPr>
            <w:r w:rsidRPr="00600AAE">
              <w:rPr>
                <w:rFonts w:eastAsia="Aptos" w:cs="Calibri"/>
                <w:lang w:val="en-US"/>
              </w:rPr>
              <w:t>44</w:t>
            </w:r>
            <w:r w:rsidR="001F0CF3" w:rsidRPr="00600AAE">
              <w:rPr>
                <w:rFonts w:eastAsia="Aptos" w:cs="Calibri"/>
              </w:rPr>
              <w:t>,</w:t>
            </w:r>
            <w:r w:rsidRPr="00600AAE">
              <w:rPr>
                <w:rFonts w:eastAsia="Aptos" w:cs="Calibri"/>
                <w:lang w:val="en-US"/>
              </w:rPr>
              <w:t>8±2</w:t>
            </w:r>
            <w:r w:rsidR="00905630" w:rsidRPr="00600AAE">
              <w:rPr>
                <w:rFonts w:eastAsia="Aptos" w:cs="Calibri"/>
              </w:rPr>
              <w:t>,</w:t>
            </w:r>
            <w:r w:rsidRPr="00600AAE">
              <w:rPr>
                <w:rFonts w:eastAsia="Aptos" w:cs="Calibri"/>
                <w:lang w:val="en-US"/>
              </w:rPr>
              <w:t>3</w:t>
            </w:r>
          </w:p>
        </w:tc>
        <w:tc>
          <w:tcPr>
            <w:tcW w:w="1459" w:type="dxa"/>
          </w:tcPr>
          <w:p w14:paraId="4FFDC7A3" w14:textId="6E45B4DE" w:rsidR="002F7184" w:rsidRPr="00600AAE" w:rsidRDefault="002F7184" w:rsidP="002F7184">
            <w:pPr>
              <w:spacing w:before="0" w:after="0"/>
              <w:jc w:val="center"/>
              <w:rPr>
                <w:rFonts w:eastAsia="Aptos" w:cs="Calibri"/>
                <w:lang w:val="en-US"/>
              </w:rPr>
            </w:pPr>
            <w:r w:rsidRPr="00600AAE">
              <w:rPr>
                <w:rFonts w:eastAsia="Aptos" w:cs="Calibri"/>
                <w:lang w:val="en-US"/>
              </w:rPr>
              <w:t>4</w:t>
            </w:r>
            <w:r w:rsidR="00905630" w:rsidRPr="00600AAE">
              <w:rPr>
                <w:rFonts w:eastAsia="Aptos" w:cs="Calibri"/>
              </w:rPr>
              <w:t>,</w:t>
            </w:r>
            <w:r w:rsidRPr="00600AAE">
              <w:rPr>
                <w:rFonts w:eastAsia="Aptos" w:cs="Calibri"/>
                <w:lang w:val="en-US"/>
              </w:rPr>
              <w:t>0±6</w:t>
            </w:r>
            <w:r w:rsidR="00905630" w:rsidRPr="00600AAE">
              <w:rPr>
                <w:rFonts w:eastAsia="Aptos" w:cs="Calibri"/>
              </w:rPr>
              <w:t>,</w:t>
            </w:r>
            <w:r w:rsidRPr="00600AAE">
              <w:rPr>
                <w:rFonts w:eastAsia="Aptos" w:cs="Calibri"/>
                <w:lang w:val="en-US"/>
              </w:rPr>
              <w:t>1</w:t>
            </w:r>
          </w:p>
        </w:tc>
        <w:tc>
          <w:tcPr>
            <w:tcW w:w="950" w:type="dxa"/>
            <w:vMerge/>
          </w:tcPr>
          <w:p w14:paraId="55E08876" w14:textId="77777777" w:rsidR="002F7184" w:rsidRPr="00600AAE" w:rsidRDefault="002F7184" w:rsidP="002F7184">
            <w:pPr>
              <w:spacing w:before="0" w:after="0"/>
              <w:jc w:val="center"/>
              <w:rPr>
                <w:rFonts w:eastAsia="Aptos" w:cs="Calibri"/>
                <w:lang w:val="en-US"/>
              </w:rPr>
            </w:pPr>
          </w:p>
        </w:tc>
        <w:tc>
          <w:tcPr>
            <w:tcW w:w="1057" w:type="dxa"/>
            <w:vMerge/>
          </w:tcPr>
          <w:p w14:paraId="21E00550" w14:textId="77777777" w:rsidR="002F7184" w:rsidRPr="00600AAE" w:rsidRDefault="002F7184" w:rsidP="002F7184">
            <w:pPr>
              <w:spacing w:before="0" w:after="0"/>
              <w:jc w:val="center"/>
              <w:rPr>
                <w:rFonts w:eastAsia="Aptos" w:cs="Calibri"/>
                <w:lang w:val="en-US"/>
              </w:rPr>
            </w:pPr>
          </w:p>
        </w:tc>
      </w:tr>
      <w:tr w:rsidR="002F7184" w:rsidRPr="00600AAE" w14:paraId="6108DBA9" w14:textId="77777777" w:rsidTr="0095695A">
        <w:trPr>
          <w:trHeight w:val="128"/>
          <w:jc w:val="center"/>
        </w:trPr>
        <w:tc>
          <w:tcPr>
            <w:tcW w:w="1397" w:type="dxa"/>
            <w:vMerge w:val="restart"/>
          </w:tcPr>
          <w:p w14:paraId="590CEBEB" w14:textId="2670016D" w:rsidR="002F7184" w:rsidRPr="00600AAE" w:rsidRDefault="00941591" w:rsidP="00941591">
            <w:pPr>
              <w:spacing w:before="0" w:after="0"/>
              <w:jc w:val="both"/>
              <w:rPr>
                <w:rFonts w:eastAsia="Aptos" w:cs="Calibri"/>
                <w:lang w:val="en-US"/>
              </w:rPr>
            </w:pPr>
            <w:r w:rsidRPr="00600AAE">
              <w:rPr>
                <w:rFonts w:eastAsia="Aptos" w:cs="Calibri"/>
                <w:lang w:val="en-US"/>
              </w:rPr>
              <w:t xml:space="preserve">DJ30 </w:t>
            </w:r>
            <w:r w:rsidRPr="00600AAE">
              <w:rPr>
                <w:rFonts w:eastAsia="Aptos" w:cs="Calibri"/>
              </w:rPr>
              <w:t xml:space="preserve">χρόνος επαφής </w:t>
            </w:r>
            <w:r w:rsidR="002F7184" w:rsidRPr="00600AAE">
              <w:rPr>
                <w:rFonts w:eastAsia="Aptos" w:cs="Calibri"/>
                <w:lang w:val="en-US"/>
              </w:rPr>
              <w:t>(sec)</w:t>
            </w:r>
          </w:p>
        </w:tc>
        <w:tc>
          <w:tcPr>
            <w:tcW w:w="1104" w:type="dxa"/>
          </w:tcPr>
          <w:p w14:paraId="5FC37EE5" w14:textId="77777777" w:rsidR="002F7184" w:rsidRPr="00600AAE" w:rsidRDefault="002F7184" w:rsidP="002F7184">
            <w:pPr>
              <w:spacing w:before="0" w:after="0"/>
              <w:jc w:val="both"/>
              <w:rPr>
                <w:rFonts w:eastAsia="Aptos" w:cs="Calibri"/>
              </w:rPr>
            </w:pPr>
            <w:proofErr w:type="spellStart"/>
            <w:r w:rsidRPr="00600AAE">
              <w:rPr>
                <w:rFonts w:eastAsia="Aptos" w:cs="Calibri"/>
              </w:rPr>
              <w:t>Conc</w:t>
            </w:r>
            <w:proofErr w:type="spellEnd"/>
          </w:p>
        </w:tc>
        <w:tc>
          <w:tcPr>
            <w:tcW w:w="1715" w:type="dxa"/>
          </w:tcPr>
          <w:p w14:paraId="69E7FFF0" w14:textId="2D894585" w:rsidR="002F7184" w:rsidRPr="00600AAE" w:rsidRDefault="002F7184" w:rsidP="002F7184">
            <w:pPr>
              <w:spacing w:before="0" w:after="0"/>
              <w:jc w:val="center"/>
              <w:rPr>
                <w:rFonts w:eastAsia="Aptos" w:cs="Calibri"/>
              </w:rPr>
            </w:pPr>
            <w:r w:rsidRPr="00600AAE">
              <w:rPr>
                <w:rFonts w:eastAsia="Aptos" w:cs="Calibri"/>
              </w:rPr>
              <w:t>0</w:t>
            </w:r>
            <w:r w:rsidR="001F0CF3" w:rsidRPr="00600AAE">
              <w:rPr>
                <w:rFonts w:eastAsia="Aptos" w:cs="Calibri"/>
              </w:rPr>
              <w:t>,</w:t>
            </w:r>
            <w:r w:rsidRPr="00600AAE">
              <w:rPr>
                <w:rFonts w:eastAsia="Aptos" w:cs="Calibri"/>
              </w:rPr>
              <w:t>350</w:t>
            </w:r>
            <w:r w:rsidRPr="00600AAE">
              <w:rPr>
                <w:rFonts w:eastAsia="Aptos" w:cs="Calibri"/>
                <w:lang w:val="en-US"/>
              </w:rPr>
              <w:t>±</w:t>
            </w:r>
            <w:r w:rsidRPr="00600AAE">
              <w:rPr>
                <w:rFonts w:eastAsia="Aptos" w:cs="Calibri"/>
              </w:rPr>
              <w:t>0</w:t>
            </w:r>
            <w:r w:rsidR="001F0CF3" w:rsidRPr="00600AAE">
              <w:rPr>
                <w:rFonts w:eastAsia="Aptos" w:cs="Calibri"/>
              </w:rPr>
              <w:t>,</w:t>
            </w:r>
            <w:r w:rsidRPr="00600AAE">
              <w:rPr>
                <w:rFonts w:eastAsia="Aptos" w:cs="Calibri"/>
              </w:rPr>
              <w:t>070</w:t>
            </w:r>
          </w:p>
        </w:tc>
        <w:tc>
          <w:tcPr>
            <w:tcW w:w="1811" w:type="dxa"/>
          </w:tcPr>
          <w:p w14:paraId="045297D9" w14:textId="09197487" w:rsidR="002F7184" w:rsidRPr="00600AAE" w:rsidRDefault="002F7184" w:rsidP="002F7184">
            <w:pPr>
              <w:spacing w:before="0" w:after="0"/>
              <w:jc w:val="center"/>
              <w:rPr>
                <w:rFonts w:eastAsia="Aptos" w:cs="Calibri"/>
              </w:rPr>
            </w:pPr>
            <w:r w:rsidRPr="00600AAE">
              <w:rPr>
                <w:rFonts w:eastAsia="Aptos" w:cs="Calibri"/>
              </w:rPr>
              <w:t>0</w:t>
            </w:r>
            <w:r w:rsidR="001F0CF3" w:rsidRPr="00600AAE">
              <w:rPr>
                <w:rFonts w:eastAsia="Aptos" w:cs="Calibri"/>
              </w:rPr>
              <w:t>,</w:t>
            </w:r>
            <w:r w:rsidRPr="00600AAE">
              <w:rPr>
                <w:rFonts w:eastAsia="Aptos" w:cs="Calibri"/>
              </w:rPr>
              <w:t>256</w:t>
            </w:r>
            <w:r w:rsidRPr="00600AAE">
              <w:rPr>
                <w:rFonts w:eastAsia="Aptos" w:cs="Calibri"/>
                <w:lang w:val="en-US"/>
              </w:rPr>
              <w:t>±</w:t>
            </w:r>
            <w:r w:rsidRPr="00600AAE">
              <w:rPr>
                <w:rFonts w:eastAsia="Aptos" w:cs="Calibri"/>
              </w:rPr>
              <w:t>0</w:t>
            </w:r>
            <w:r w:rsidR="00905630" w:rsidRPr="00600AAE">
              <w:rPr>
                <w:rFonts w:eastAsia="Aptos" w:cs="Calibri"/>
              </w:rPr>
              <w:t>,</w:t>
            </w:r>
            <w:r w:rsidRPr="00600AAE">
              <w:rPr>
                <w:rFonts w:eastAsia="Aptos" w:cs="Calibri"/>
              </w:rPr>
              <w:t>058</w:t>
            </w:r>
            <w:r w:rsidRPr="00600AAE">
              <w:rPr>
                <w:rFonts w:eastAsia="Aptos" w:cs="Calibri"/>
                <w:vertAlign w:val="superscript"/>
              </w:rPr>
              <w:t>*</w:t>
            </w:r>
          </w:p>
        </w:tc>
        <w:tc>
          <w:tcPr>
            <w:tcW w:w="1459" w:type="dxa"/>
          </w:tcPr>
          <w:p w14:paraId="6F980465" w14:textId="12C1CFAC" w:rsidR="002F7184" w:rsidRPr="00600AAE" w:rsidRDefault="002F7184" w:rsidP="002F7184">
            <w:pPr>
              <w:spacing w:before="0" w:after="0"/>
              <w:jc w:val="center"/>
              <w:rPr>
                <w:rFonts w:eastAsia="Aptos" w:cs="Calibri"/>
                <w:lang w:val="en-US"/>
              </w:rPr>
            </w:pPr>
            <w:r w:rsidRPr="00600AAE">
              <w:rPr>
                <w:rFonts w:eastAsia="Aptos" w:cs="Calibri"/>
                <w:lang w:val="en-US"/>
              </w:rPr>
              <w:t>-24</w:t>
            </w:r>
            <w:r w:rsidR="00905630" w:rsidRPr="00600AAE">
              <w:rPr>
                <w:rFonts w:eastAsia="Aptos" w:cs="Calibri"/>
              </w:rPr>
              <w:t>,</w:t>
            </w:r>
            <w:r w:rsidRPr="00600AAE">
              <w:rPr>
                <w:rFonts w:eastAsia="Aptos" w:cs="Calibri"/>
                <w:lang w:val="en-US"/>
              </w:rPr>
              <w:t>6±20</w:t>
            </w:r>
            <w:r w:rsidR="00905630" w:rsidRPr="00600AAE">
              <w:rPr>
                <w:rFonts w:eastAsia="Aptos" w:cs="Calibri"/>
              </w:rPr>
              <w:t>,</w:t>
            </w:r>
            <w:r w:rsidRPr="00600AAE">
              <w:rPr>
                <w:rFonts w:eastAsia="Aptos" w:cs="Calibri"/>
                <w:lang w:val="en-US"/>
              </w:rPr>
              <w:t>2</w:t>
            </w:r>
          </w:p>
        </w:tc>
        <w:tc>
          <w:tcPr>
            <w:tcW w:w="950" w:type="dxa"/>
            <w:vMerge w:val="restart"/>
          </w:tcPr>
          <w:p w14:paraId="35ED891C" w14:textId="48C1590B" w:rsidR="002F7184" w:rsidRPr="00600AAE" w:rsidRDefault="002F7184" w:rsidP="002F7184">
            <w:pPr>
              <w:spacing w:before="0" w:after="0"/>
              <w:jc w:val="center"/>
              <w:rPr>
                <w:rFonts w:eastAsia="Aptos" w:cs="Calibri"/>
              </w:rPr>
            </w:pPr>
            <w:r w:rsidRPr="00600AAE">
              <w:rPr>
                <w:rFonts w:eastAsia="Aptos" w:cs="Calibri"/>
              </w:rPr>
              <w:t>0</w:t>
            </w:r>
            <w:r w:rsidR="00905630" w:rsidRPr="00600AAE">
              <w:rPr>
                <w:rFonts w:eastAsia="Aptos" w:cs="Calibri"/>
              </w:rPr>
              <w:t>,</w:t>
            </w:r>
            <w:r w:rsidRPr="00600AAE">
              <w:rPr>
                <w:rFonts w:eastAsia="Aptos" w:cs="Calibri"/>
              </w:rPr>
              <w:t>368</w:t>
            </w:r>
          </w:p>
        </w:tc>
        <w:tc>
          <w:tcPr>
            <w:tcW w:w="1057" w:type="dxa"/>
            <w:vMerge w:val="restart"/>
          </w:tcPr>
          <w:p w14:paraId="74B1B8BB" w14:textId="2FFC2753" w:rsidR="002F7184" w:rsidRPr="00600AAE" w:rsidRDefault="002F7184" w:rsidP="002F7184">
            <w:pPr>
              <w:spacing w:before="0" w:after="0"/>
              <w:jc w:val="center"/>
              <w:rPr>
                <w:rFonts w:eastAsia="Aptos" w:cs="Calibri"/>
              </w:rPr>
            </w:pPr>
            <w:r w:rsidRPr="00600AAE">
              <w:rPr>
                <w:rFonts w:eastAsia="Aptos" w:cs="Calibri"/>
              </w:rPr>
              <w:t>0</w:t>
            </w:r>
            <w:r w:rsidR="00905630" w:rsidRPr="00600AAE">
              <w:rPr>
                <w:rFonts w:eastAsia="Aptos" w:cs="Calibri"/>
              </w:rPr>
              <w:t>,</w:t>
            </w:r>
            <w:r w:rsidRPr="00600AAE">
              <w:rPr>
                <w:rFonts w:eastAsia="Aptos" w:cs="Calibri"/>
              </w:rPr>
              <w:t>058</w:t>
            </w:r>
          </w:p>
        </w:tc>
      </w:tr>
      <w:tr w:rsidR="002F7184" w:rsidRPr="00600AAE" w14:paraId="595CBAF4" w14:textId="77777777" w:rsidTr="0095695A">
        <w:trPr>
          <w:trHeight w:val="128"/>
          <w:jc w:val="center"/>
        </w:trPr>
        <w:tc>
          <w:tcPr>
            <w:tcW w:w="1397" w:type="dxa"/>
            <w:vMerge/>
          </w:tcPr>
          <w:p w14:paraId="2BDFDACE" w14:textId="77777777" w:rsidR="002F7184" w:rsidRPr="00600AAE" w:rsidRDefault="002F7184" w:rsidP="002F7184">
            <w:pPr>
              <w:spacing w:before="0" w:after="0"/>
              <w:jc w:val="both"/>
              <w:rPr>
                <w:rFonts w:eastAsia="Aptos" w:cs="Calibri"/>
                <w:lang w:val="en-US"/>
              </w:rPr>
            </w:pPr>
          </w:p>
        </w:tc>
        <w:tc>
          <w:tcPr>
            <w:tcW w:w="1104" w:type="dxa"/>
          </w:tcPr>
          <w:p w14:paraId="45D9E6B4" w14:textId="77777777" w:rsidR="002F7184" w:rsidRPr="00600AAE" w:rsidRDefault="002F7184" w:rsidP="002F7184">
            <w:pPr>
              <w:spacing w:before="0" w:after="0"/>
              <w:jc w:val="both"/>
              <w:rPr>
                <w:rFonts w:eastAsia="Aptos" w:cs="Calibri"/>
              </w:rPr>
            </w:pPr>
            <w:proofErr w:type="spellStart"/>
            <w:r w:rsidRPr="00600AAE">
              <w:rPr>
                <w:rFonts w:eastAsia="Aptos" w:cs="Calibri"/>
              </w:rPr>
              <w:t>Comp</w:t>
            </w:r>
            <w:proofErr w:type="spellEnd"/>
          </w:p>
        </w:tc>
        <w:tc>
          <w:tcPr>
            <w:tcW w:w="1715" w:type="dxa"/>
          </w:tcPr>
          <w:p w14:paraId="5374675F" w14:textId="5C0FDA78" w:rsidR="002F7184" w:rsidRPr="00600AAE" w:rsidRDefault="002F7184" w:rsidP="002F7184">
            <w:pPr>
              <w:spacing w:before="0" w:after="0"/>
              <w:jc w:val="center"/>
              <w:rPr>
                <w:rFonts w:eastAsia="Aptos" w:cs="Calibri"/>
                <w:lang w:val="en-US"/>
              </w:rPr>
            </w:pPr>
            <w:r w:rsidRPr="00600AAE">
              <w:rPr>
                <w:rFonts w:eastAsia="Aptos" w:cs="Calibri"/>
              </w:rPr>
              <w:t>0</w:t>
            </w:r>
            <w:r w:rsidR="001F0CF3" w:rsidRPr="00600AAE">
              <w:rPr>
                <w:rFonts w:eastAsia="Aptos" w:cs="Calibri"/>
              </w:rPr>
              <w:t>,</w:t>
            </w:r>
            <w:r w:rsidRPr="00600AAE">
              <w:rPr>
                <w:rFonts w:eastAsia="Aptos" w:cs="Calibri"/>
              </w:rPr>
              <w:t>347</w:t>
            </w:r>
            <w:r w:rsidRPr="00600AAE">
              <w:rPr>
                <w:rFonts w:eastAsia="Aptos" w:cs="Calibri"/>
                <w:lang w:val="en-US"/>
              </w:rPr>
              <w:t>±</w:t>
            </w:r>
            <w:r w:rsidRPr="00600AAE">
              <w:rPr>
                <w:rFonts w:eastAsia="Aptos" w:cs="Calibri"/>
              </w:rPr>
              <w:t>0</w:t>
            </w:r>
            <w:r w:rsidR="001F0CF3" w:rsidRPr="00600AAE">
              <w:rPr>
                <w:rFonts w:eastAsia="Aptos" w:cs="Calibri"/>
              </w:rPr>
              <w:t>,</w:t>
            </w:r>
            <w:r w:rsidRPr="00600AAE">
              <w:rPr>
                <w:rFonts w:eastAsia="Aptos" w:cs="Calibri"/>
              </w:rPr>
              <w:t>052</w:t>
            </w:r>
          </w:p>
        </w:tc>
        <w:tc>
          <w:tcPr>
            <w:tcW w:w="1811" w:type="dxa"/>
          </w:tcPr>
          <w:p w14:paraId="33AE9B80" w14:textId="5424608C" w:rsidR="002F7184" w:rsidRPr="00600AAE" w:rsidRDefault="002F7184" w:rsidP="002F7184">
            <w:pPr>
              <w:spacing w:before="0" w:after="0"/>
              <w:jc w:val="center"/>
              <w:rPr>
                <w:rFonts w:eastAsia="Aptos" w:cs="Calibri"/>
                <w:lang w:val="en-US"/>
              </w:rPr>
            </w:pPr>
            <w:r w:rsidRPr="00600AAE">
              <w:rPr>
                <w:rFonts w:eastAsia="Aptos" w:cs="Calibri"/>
              </w:rPr>
              <w:t>0</w:t>
            </w:r>
            <w:r w:rsidR="001F0CF3" w:rsidRPr="00600AAE">
              <w:rPr>
                <w:rFonts w:eastAsia="Aptos" w:cs="Calibri"/>
              </w:rPr>
              <w:t>,</w:t>
            </w:r>
            <w:r w:rsidRPr="00600AAE">
              <w:rPr>
                <w:rFonts w:eastAsia="Aptos" w:cs="Calibri"/>
              </w:rPr>
              <w:t>306</w:t>
            </w:r>
            <w:r w:rsidRPr="00600AAE">
              <w:rPr>
                <w:rFonts w:eastAsia="Aptos" w:cs="Calibri"/>
                <w:lang w:val="en-US"/>
              </w:rPr>
              <w:t>±</w:t>
            </w:r>
            <w:r w:rsidRPr="00600AAE">
              <w:rPr>
                <w:rFonts w:eastAsia="Aptos" w:cs="Calibri"/>
              </w:rPr>
              <w:t>0</w:t>
            </w:r>
            <w:r w:rsidR="00905630" w:rsidRPr="00600AAE">
              <w:rPr>
                <w:rFonts w:eastAsia="Aptos" w:cs="Calibri"/>
              </w:rPr>
              <w:t>,</w:t>
            </w:r>
            <w:r w:rsidRPr="00600AAE">
              <w:rPr>
                <w:rFonts w:eastAsia="Aptos" w:cs="Calibri"/>
              </w:rPr>
              <w:t>135</w:t>
            </w:r>
          </w:p>
        </w:tc>
        <w:tc>
          <w:tcPr>
            <w:tcW w:w="1459" w:type="dxa"/>
          </w:tcPr>
          <w:p w14:paraId="4C905E3B" w14:textId="220E5D70" w:rsidR="002F7184" w:rsidRPr="00600AAE" w:rsidRDefault="002F7184" w:rsidP="002F7184">
            <w:pPr>
              <w:spacing w:before="0" w:after="0"/>
              <w:jc w:val="center"/>
              <w:rPr>
                <w:rFonts w:eastAsia="Aptos" w:cs="Calibri"/>
                <w:lang w:val="en-US"/>
              </w:rPr>
            </w:pPr>
            <w:r w:rsidRPr="00600AAE">
              <w:rPr>
                <w:rFonts w:eastAsia="Aptos" w:cs="Calibri"/>
                <w:lang w:val="en-US"/>
              </w:rPr>
              <w:t>-10</w:t>
            </w:r>
            <w:r w:rsidR="00905630" w:rsidRPr="00600AAE">
              <w:rPr>
                <w:rFonts w:eastAsia="Aptos" w:cs="Calibri"/>
              </w:rPr>
              <w:t>,</w:t>
            </w:r>
            <w:r w:rsidRPr="00600AAE">
              <w:rPr>
                <w:rFonts w:eastAsia="Aptos" w:cs="Calibri"/>
                <w:lang w:val="en-US"/>
              </w:rPr>
              <w:t>9±40</w:t>
            </w:r>
            <w:r w:rsidR="00905630" w:rsidRPr="00600AAE">
              <w:rPr>
                <w:rFonts w:eastAsia="Aptos" w:cs="Calibri"/>
              </w:rPr>
              <w:t>,</w:t>
            </w:r>
            <w:r w:rsidRPr="00600AAE">
              <w:rPr>
                <w:rFonts w:eastAsia="Aptos" w:cs="Calibri"/>
                <w:lang w:val="en-US"/>
              </w:rPr>
              <w:t>1</w:t>
            </w:r>
          </w:p>
        </w:tc>
        <w:tc>
          <w:tcPr>
            <w:tcW w:w="950" w:type="dxa"/>
            <w:vMerge/>
          </w:tcPr>
          <w:p w14:paraId="597BEA61" w14:textId="77777777" w:rsidR="002F7184" w:rsidRPr="00600AAE" w:rsidRDefault="002F7184" w:rsidP="002F7184">
            <w:pPr>
              <w:spacing w:before="0" w:after="0"/>
              <w:jc w:val="center"/>
              <w:rPr>
                <w:rFonts w:eastAsia="Aptos" w:cs="Calibri"/>
                <w:lang w:val="en-US"/>
              </w:rPr>
            </w:pPr>
          </w:p>
        </w:tc>
        <w:tc>
          <w:tcPr>
            <w:tcW w:w="1057" w:type="dxa"/>
            <w:vMerge/>
          </w:tcPr>
          <w:p w14:paraId="01DB6921" w14:textId="77777777" w:rsidR="002F7184" w:rsidRPr="00600AAE" w:rsidRDefault="002F7184" w:rsidP="002F7184">
            <w:pPr>
              <w:spacing w:before="0" w:after="0"/>
              <w:jc w:val="center"/>
              <w:rPr>
                <w:rFonts w:eastAsia="Aptos" w:cs="Calibri"/>
                <w:lang w:val="en-US"/>
              </w:rPr>
            </w:pPr>
          </w:p>
        </w:tc>
      </w:tr>
      <w:tr w:rsidR="002F7184" w:rsidRPr="00600AAE" w14:paraId="7BEDD42E" w14:textId="77777777" w:rsidTr="0095695A">
        <w:trPr>
          <w:trHeight w:val="246"/>
          <w:jc w:val="center"/>
        </w:trPr>
        <w:tc>
          <w:tcPr>
            <w:tcW w:w="1397" w:type="dxa"/>
            <w:vMerge w:val="restart"/>
          </w:tcPr>
          <w:p w14:paraId="557D03AD" w14:textId="12EB6EB4" w:rsidR="002F7184" w:rsidRPr="00600AAE" w:rsidRDefault="00941591" w:rsidP="00941591">
            <w:pPr>
              <w:spacing w:before="0" w:after="0"/>
              <w:jc w:val="both"/>
              <w:rPr>
                <w:rFonts w:eastAsia="Aptos" w:cs="Calibri"/>
                <w:lang w:val="en-US"/>
              </w:rPr>
            </w:pPr>
            <w:r w:rsidRPr="00600AAE">
              <w:rPr>
                <w:rFonts w:eastAsia="Aptos" w:cs="Calibri"/>
                <w:lang w:val="en-US"/>
              </w:rPr>
              <w:t xml:space="preserve">DJ40 </w:t>
            </w:r>
            <w:r w:rsidRPr="00600AAE">
              <w:rPr>
                <w:rFonts w:eastAsia="Aptos" w:cs="Calibri"/>
              </w:rPr>
              <w:t>ύψος</w:t>
            </w:r>
            <w:r w:rsidR="002F7184" w:rsidRPr="00600AAE">
              <w:rPr>
                <w:rFonts w:eastAsia="Aptos" w:cs="Calibri"/>
                <w:lang w:val="en-US"/>
              </w:rPr>
              <w:t xml:space="preserve"> (cm)</w:t>
            </w:r>
          </w:p>
        </w:tc>
        <w:tc>
          <w:tcPr>
            <w:tcW w:w="1104" w:type="dxa"/>
          </w:tcPr>
          <w:p w14:paraId="3802D6F2" w14:textId="77777777" w:rsidR="002F7184" w:rsidRPr="00600AAE" w:rsidRDefault="002F7184" w:rsidP="002F7184">
            <w:pPr>
              <w:spacing w:before="0" w:after="0"/>
              <w:jc w:val="both"/>
              <w:rPr>
                <w:rFonts w:eastAsia="Aptos" w:cs="Calibri"/>
                <w:lang w:val="en-US"/>
              </w:rPr>
            </w:pPr>
            <w:proofErr w:type="spellStart"/>
            <w:r w:rsidRPr="00600AAE">
              <w:rPr>
                <w:rFonts w:eastAsia="Aptos" w:cs="Calibri"/>
              </w:rPr>
              <w:t>Conc</w:t>
            </w:r>
            <w:proofErr w:type="spellEnd"/>
          </w:p>
        </w:tc>
        <w:tc>
          <w:tcPr>
            <w:tcW w:w="1715" w:type="dxa"/>
          </w:tcPr>
          <w:p w14:paraId="5FFCC63F" w14:textId="2FE24F6B" w:rsidR="002F7184" w:rsidRPr="00600AAE" w:rsidRDefault="002F7184" w:rsidP="002F7184">
            <w:pPr>
              <w:spacing w:before="0" w:after="0"/>
              <w:jc w:val="center"/>
              <w:rPr>
                <w:rFonts w:eastAsia="Aptos" w:cs="Calibri"/>
                <w:lang w:val="en-US"/>
              </w:rPr>
            </w:pPr>
            <w:r w:rsidRPr="00600AAE">
              <w:rPr>
                <w:rFonts w:eastAsia="Aptos" w:cs="Calibri"/>
                <w:lang w:val="en-US"/>
              </w:rPr>
              <w:t>42</w:t>
            </w:r>
            <w:r w:rsidR="001F0CF3" w:rsidRPr="00600AAE">
              <w:rPr>
                <w:rFonts w:eastAsia="Aptos" w:cs="Calibri"/>
              </w:rPr>
              <w:t>,</w:t>
            </w:r>
            <w:r w:rsidRPr="00600AAE">
              <w:rPr>
                <w:rFonts w:eastAsia="Aptos" w:cs="Calibri"/>
                <w:lang w:val="en-US"/>
              </w:rPr>
              <w:t>6±5</w:t>
            </w:r>
            <w:r w:rsidR="001F0CF3" w:rsidRPr="00600AAE">
              <w:rPr>
                <w:rFonts w:eastAsia="Aptos" w:cs="Calibri"/>
              </w:rPr>
              <w:t>,</w:t>
            </w:r>
            <w:r w:rsidRPr="00600AAE">
              <w:rPr>
                <w:rFonts w:eastAsia="Aptos" w:cs="Calibri"/>
                <w:lang w:val="en-US"/>
              </w:rPr>
              <w:t>2</w:t>
            </w:r>
          </w:p>
        </w:tc>
        <w:tc>
          <w:tcPr>
            <w:tcW w:w="1811" w:type="dxa"/>
          </w:tcPr>
          <w:p w14:paraId="7F4E51E6" w14:textId="1F4676F0" w:rsidR="002F7184" w:rsidRPr="00600AAE" w:rsidRDefault="002F7184" w:rsidP="002F7184">
            <w:pPr>
              <w:spacing w:before="0" w:after="0"/>
              <w:jc w:val="center"/>
              <w:rPr>
                <w:rFonts w:eastAsia="Aptos" w:cs="Calibri"/>
                <w:lang w:val="en-US"/>
              </w:rPr>
            </w:pPr>
            <w:r w:rsidRPr="00600AAE">
              <w:rPr>
                <w:rFonts w:eastAsia="Aptos" w:cs="Calibri"/>
                <w:lang w:val="en-US"/>
              </w:rPr>
              <w:t>44</w:t>
            </w:r>
            <w:r w:rsidR="001F0CF3" w:rsidRPr="00600AAE">
              <w:rPr>
                <w:rFonts w:eastAsia="Aptos" w:cs="Calibri"/>
              </w:rPr>
              <w:t>,</w:t>
            </w:r>
            <w:r w:rsidRPr="00600AAE">
              <w:rPr>
                <w:rFonts w:eastAsia="Aptos" w:cs="Calibri"/>
                <w:lang w:val="en-US"/>
              </w:rPr>
              <w:t>4±3</w:t>
            </w:r>
            <w:r w:rsidR="00905630" w:rsidRPr="00600AAE">
              <w:rPr>
                <w:rFonts w:eastAsia="Aptos" w:cs="Calibri"/>
              </w:rPr>
              <w:t>,</w:t>
            </w:r>
            <w:r w:rsidRPr="00600AAE">
              <w:rPr>
                <w:rFonts w:eastAsia="Aptos" w:cs="Calibri"/>
                <w:lang w:val="en-US"/>
              </w:rPr>
              <w:t>3</w:t>
            </w:r>
          </w:p>
        </w:tc>
        <w:tc>
          <w:tcPr>
            <w:tcW w:w="1459" w:type="dxa"/>
          </w:tcPr>
          <w:p w14:paraId="7AA8DDC9" w14:textId="7ED5DDDB" w:rsidR="002F7184" w:rsidRPr="00600AAE" w:rsidRDefault="002F7184" w:rsidP="002F7184">
            <w:pPr>
              <w:spacing w:before="0" w:after="0"/>
              <w:jc w:val="center"/>
              <w:rPr>
                <w:rFonts w:eastAsia="Aptos" w:cs="Calibri"/>
                <w:lang w:val="en-US"/>
              </w:rPr>
            </w:pPr>
            <w:r w:rsidRPr="00600AAE">
              <w:rPr>
                <w:rFonts w:eastAsia="Aptos" w:cs="Calibri"/>
                <w:lang w:val="en-US"/>
              </w:rPr>
              <w:t>4</w:t>
            </w:r>
            <w:r w:rsidR="00905630" w:rsidRPr="00600AAE">
              <w:rPr>
                <w:rFonts w:eastAsia="Aptos" w:cs="Calibri"/>
              </w:rPr>
              <w:t>,</w:t>
            </w:r>
            <w:r w:rsidRPr="00600AAE">
              <w:rPr>
                <w:rFonts w:eastAsia="Aptos" w:cs="Calibri"/>
                <w:lang w:val="en-US"/>
              </w:rPr>
              <w:t>9±9</w:t>
            </w:r>
            <w:r w:rsidR="00905630" w:rsidRPr="00600AAE">
              <w:rPr>
                <w:rFonts w:eastAsia="Aptos" w:cs="Calibri"/>
              </w:rPr>
              <w:t>,</w:t>
            </w:r>
            <w:r w:rsidRPr="00600AAE">
              <w:rPr>
                <w:rFonts w:eastAsia="Aptos" w:cs="Calibri"/>
                <w:lang w:val="en-US"/>
              </w:rPr>
              <w:t>3</w:t>
            </w:r>
          </w:p>
        </w:tc>
        <w:tc>
          <w:tcPr>
            <w:tcW w:w="950" w:type="dxa"/>
            <w:vMerge w:val="restart"/>
          </w:tcPr>
          <w:p w14:paraId="3B516454" w14:textId="5A143B54" w:rsidR="002F7184" w:rsidRPr="00600AAE" w:rsidRDefault="002F7184" w:rsidP="002F7184">
            <w:pPr>
              <w:spacing w:before="0" w:after="0"/>
              <w:jc w:val="center"/>
              <w:rPr>
                <w:rFonts w:eastAsia="Aptos" w:cs="Calibri"/>
              </w:rPr>
            </w:pPr>
            <w:r w:rsidRPr="00600AAE">
              <w:rPr>
                <w:rFonts w:eastAsia="Aptos" w:cs="Calibri"/>
              </w:rPr>
              <w:t>0</w:t>
            </w:r>
            <w:r w:rsidR="00905630" w:rsidRPr="00600AAE">
              <w:rPr>
                <w:rFonts w:eastAsia="Aptos" w:cs="Calibri"/>
              </w:rPr>
              <w:t>,</w:t>
            </w:r>
            <w:r w:rsidRPr="00600AAE">
              <w:rPr>
                <w:rFonts w:eastAsia="Aptos" w:cs="Calibri"/>
              </w:rPr>
              <w:t>578</w:t>
            </w:r>
          </w:p>
        </w:tc>
        <w:tc>
          <w:tcPr>
            <w:tcW w:w="1057" w:type="dxa"/>
            <w:vMerge w:val="restart"/>
          </w:tcPr>
          <w:p w14:paraId="3C82AB2E" w14:textId="591D10B1" w:rsidR="002F7184" w:rsidRPr="00600AAE" w:rsidRDefault="002F7184" w:rsidP="002F7184">
            <w:pPr>
              <w:spacing w:before="0" w:after="0"/>
              <w:jc w:val="center"/>
              <w:rPr>
                <w:rFonts w:eastAsia="Aptos" w:cs="Calibri"/>
              </w:rPr>
            </w:pPr>
            <w:r w:rsidRPr="00600AAE">
              <w:rPr>
                <w:rFonts w:eastAsia="Aptos" w:cs="Calibri"/>
              </w:rPr>
              <w:t>0</w:t>
            </w:r>
            <w:r w:rsidR="00905630" w:rsidRPr="00600AAE">
              <w:rPr>
                <w:rFonts w:eastAsia="Aptos" w:cs="Calibri"/>
              </w:rPr>
              <w:t>,</w:t>
            </w:r>
            <w:r w:rsidRPr="00600AAE">
              <w:rPr>
                <w:rFonts w:eastAsia="Aptos" w:cs="Calibri"/>
              </w:rPr>
              <w:t>023</w:t>
            </w:r>
          </w:p>
        </w:tc>
      </w:tr>
      <w:tr w:rsidR="002F7184" w:rsidRPr="00600AAE" w14:paraId="0F56B7CE" w14:textId="77777777" w:rsidTr="0095695A">
        <w:trPr>
          <w:trHeight w:val="128"/>
          <w:jc w:val="center"/>
        </w:trPr>
        <w:tc>
          <w:tcPr>
            <w:tcW w:w="1397" w:type="dxa"/>
            <w:vMerge/>
          </w:tcPr>
          <w:p w14:paraId="6DF1EC0F" w14:textId="77777777" w:rsidR="002F7184" w:rsidRPr="00600AAE" w:rsidRDefault="002F7184" w:rsidP="002F7184">
            <w:pPr>
              <w:spacing w:before="0" w:after="0"/>
              <w:jc w:val="both"/>
              <w:rPr>
                <w:rFonts w:eastAsia="Aptos" w:cs="Calibri"/>
                <w:lang w:val="en-US"/>
              </w:rPr>
            </w:pPr>
          </w:p>
        </w:tc>
        <w:tc>
          <w:tcPr>
            <w:tcW w:w="1104" w:type="dxa"/>
          </w:tcPr>
          <w:p w14:paraId="74F9E552" w14:textId="77777777" w:rsidR="002F7184" w:rsidRPr="00600AAE" w:rsidRDefault="002F7184" w:rsidP="002F7184">
            <w:pPr>
              <w:spacing w:before="0" w:after="0"/>
              <w:jc w:val="both"/>
              <w:rPr>
                <w:rFonts w:eastAsia="Aptos" w:cs="Calibri"/>
                <w:lang w:val="en-US"/>
              </w:rPr>
            </w:pPr>
            <w:proofErr w:type="spellStart"/>
            <w:r w:rsidRPr="00600AAE">
              <w:rPr>
                <w:rFonts w:eastAsia="Aptos" w:cs="Calibri"/>
              </w:rPr>
              <w:t>Comp</w:t>
            </w:r>
            <w:proofErr w:type="spellEnd"/>
          </w:p>
        </w:tc>
        <w:tc>
          <w:tcPr>
            <w:tcW w:w="1715" w:type="dxa"/>
          </w:tcPr>
          <w:p w14:paraId="31DF6DF4" w14:textId="162F8F49" w:rsidR="002F7184" w:rsidRPr="00600AAE" w:rsidRDefault="002F7184" w:rsidP="002F7184">
            <w:pPr>
              <w:spacing w:before="0" w:after="0"/>
              <w:jc w:val="center"/>
              <w:rPr>
                <w:rFonts w:eastAsia="Aptos" w:cs="Calibri"/>
                <w:lang w:val="en-US"/>
              </w:rPr>
            </w:pPr>
            <w:r w:rsidRPr="00600AAE">
              <w:rPr>
                <w:rFonts w:eastAsia="Aptos" w:cs="Calibri"/>
                <w:lang w:val="en-US"/>
              </w:rPr>
              <w:t>41</w:t>
            </w:r>
            <w:r w:rsidR="001F0CF3" w:rsidRPr="00600AAE">
              <w:rPr>
                <w:rFonts w:eastAsia="Aptos" w:cs="Calibri"/>
              </w:rPr>
              <w:t>,</w:t>
            </w:r>
            <w:r w:rsidRPr="00600AAE">
              <w:rPr>
                <w:rFonts w:eastAsia="Aptos" w:cs="Calibri"/>
                <w:lang w:val="en-US"/>
              </w:rPr>
              <w:t>6±2</w:t>
            </w:r>
            <w:r w:rsidR="001F0CF3" w:rsidRPr="00600AAE">
              <w:rPr>
                <w:rFonts w:eastAsia="Aptos" w:cs="Calibri"/>
              </w:rPr>
              <w:t>,</w:t>
            </w:r>
            <w:r w:rsidRPr="00600AAE">
              <w:rPr>
                <w:rFonts w:eastAsia="Aptos" w:cs="Calibri"/>
                <w:lang w:val="en-US"/>
              </w:rPr>
              <w:t>5</w:t>
            </w:r>
          </w:p>
        </w:tc>
        <w:tc>
          <w:tcPr>
            <w:tcW w:w="1811" w:type="dxa"/>
          </w:tcPr>
          <w:p w14:paraId="638A0A85" w14:textId="27CB8FB2" w:rsidR="002F7184" w:rsidRPr="00600AAE" w:rsidRDefault="002F7184" w:rsidP="002F7184">
            <w:pPr>
              <w:spacing w:before="0" w:after="0"/>
              <w:jc w:val="center"/>
              <w:rPr>
                <w:rFonts w:eastAsia="Aptos" w:cs="Calibri"/>
                <w:lang w:val="en-US"/>
              </w:rPr>
            </w:pPr>
            <w:r w:rsidRPr="00600AAE">
              <w:rPr>
                <w:rFonts w:eastAsia="Aptos" w:cs="Calibri"/>
                <w:lang w:val="en-US"/>
              </w:rPr>
              <w:t>44</w:t>
            </w:r>
            <w:r w:rsidR="001F0CF3" w:rsidRPr="00600AAE">
              <w:rPr>
                <w:rFonts w:eastAsia="Aptos" w:cs="Calibri"/>
              </w:rPr>
              <w:t>,</w:t>
            </w:r>
            <w:r w:rsidRPr="00600AAE">
              <w:rPr>
                <w:rFonts w:eastAsia="Aptos" w:cs="Calibri"/>
                <w:lang w:val="en-US"/>
              </w:rPr>
              <w:t>2±2</w:t>
            </w:r>
            <w:r w:rsidR="001F0CF3" w:rsidRPr="00600AAE">
              <w:rPr>
                <w:rFonts w:eastAsia="Aptos" w:cs="Calibri"/>
              </w:rPr>
              <w:t>,</w:t>
            </w:r>
            <w:r w:rsidRPr="00600AAE">
              <w:rPr>
                <w:rFonts w:eastAsia="Aptos" w:cs="Calibri"/>
                <w:lang w:val="en-US"/>
              </w:rPr>
              <w:t>0</w:t>
            </w:r>
            <w:r w:rsidRPr="00600AAE">
              <w:rPr>
                <w:rFonts w:eastAsia="Aptos" w:cs="Calibri"/>
                <w:vertAlign w:val="superscript"/>
              </w:rPr>
              <w:t>*</w:t>
            </w:r>
          </w:p>
        </w:tc>
        <w:tc>
          <w:tcPr>
            <w:tcW w:w="1459" w:type="dxa"/>
          </w:tcPr>
          <w:p w14:paraId="41C28B33" w14:textId="475FE262" w:rsidR="002F7184" w:rsidRPr="00600AAE" w:rsidRDefault="002F7184" w:rsidP="002F7184">
            <w:pPr>
              <w:spacing w:before="0" w:after="0"/>
              <w:jc w:val="center"/>
              <w:rPr>
                <w:rFonts w:eastAsia="Aptos" w:cs="Calibri"/>
                <w:lang w:val="en-US"/>
              </w:rPr>
            </w:pPr>
            <w:r w:rsidRPr="00600AAE">
              <w:rPr>
                <w:rFonts w:eastAsia="Aptos" w:cs="Calibri"/>
                <w:lang w:val="en-US"/>
              </w:rPr>
              <w:t>6</w:t>
            </w:r>
            <w:r w:rsidR="00905630" w:rsidRPr="00600AAE">
              <w:rPr>
                <w:rFonts w:eastAsia="Aptos" w:cs="Calibri"/>
              </w:rPr>
              <w:t>,</w:t>
            </w:r>
            <w:r w:rsidRPr="00600AAE">
              <w:rPr>
                <w:rFonts w:eastAsia="Aptos" w:cs="Calibri"/>
                <w:lang w:val="en-US"/>
              </w:rPr>
              <w:t>6±5</w:t>
            </w:r>
            <w:r w:rsidR="00905630" w:rsidRPr="00600AAE">
              <w:rPr>
                <w:rFonts w:eastAsia="Aptos" w:cs="Calibri"/>
              </w:rPr>
              <w:t>,</w:t>
            </w:r>
            <w:r w:rsidRPr="00600AAE">
              <w:rPr>
                <w:rFonts w:eastAsia="Aptos" w:cs="Calibri"/>
                <w:lang w:val="en-US"/>
              </w:rPr>
              <w:t>7</w:t>
            </w:r>
          </w:p>
        </w:tc>
        <w:tc>
          <w:tcPr>
            <w:tcW w:w="950" w:type="dxa"/>
            <w:vMerge/>
          </w:tcPr>
          <w:p w14:paraId="5F62F92B" w14:textId="77777777" w:rsidR="002F7184" w:rsidRPr="00600AAE" w:rsidRDefault="002F7184" w:rsidP="002F7184">
            <w:pPr>
              <w:spacing w:before="0" w:after="0"/>
              <w:jc w:val="both"/>
              <w:rPr>
                <w:rFonts w:eastAsia="Aptos" w:cs="Calibri"/>
                <w:lang w:val="en-US"/>
              </w:rPr>
            </w:pPr>
          </w:p>
        </w:tc>
        <w:tc>
          <w:tcPr>
            <w:tcW w:w="1057" w:type="dxa"/>
            <w:vMerge/>
          </w:tcPr>
          <w:p w14:paraId="72FDD80F" w14:textId="77777777" w:rsidR="002F7184" w:rsidRPr="00600AAE" w:rsidRDefault="002F7184" w:rsidP="002F7184">
            <w:pPr>
              <w:spacing w:before="0" w:after="0"/>
              <w:jc w:val="both"/>
              <w:rPr>
                <w:rFonts w:eastAsia="Aptos" w:cs="Calibri"/>
                <w:lang w:val="en-US"/>
              </w:rPr>
            </w:pPr>
          </w:p>
        </w:tc>
      </w:tr>
      <w:tr w:rsidR="002F7184" w:rsidRPr="00600AAE" w14:paraId="4C61A4F8" w14:textId="77777777" w:rsidTr="0095695A">
        <w:trPr>
          <w:trHeight w:val="237"/>
          <w:jc w:val="center"/>
        </w:trPr>
        <w:tc>
          <w:tcPr>
            <w:tcW w:w="1397" w:type="dxa"/>
            <w:vMerge w:val="restart"/>
          </w:tcPr>
          <w:p w14:paraId="0CD61329" w14:textId="4F7B9953" w:rsidR="002F7184" w:rsidRPr="00600AAE" w:rsidRDefault="00941591" w:rsidP="00941591">
            <w:pPr>
              <w:spacing w:before="0" w:after="0"/>
              <w:jc w:val="both"/>
              <w:rPr>
                <w:rFonts w:eastAsia="Aptos" w:cs="Calibri"/>
                <w:lang w:val="en-US"/>
              </w:rPr>
            </w:pPr>
            <w:r w:rsidRPr="00600AAE">
              <w:rPr>
                <w:rFonts w:eastAsia="Aptos" w:cs="Calibri"/>
                <w:lang w:val="en-US"/>
              </w:rPr>
              <w:t xml:space="preserve">DJ40 </w:t>
            </w:r>
            <w:r w:rsidRPr="00600AAE">
              <w:rPr>
                <w:rFonts w:eastAsia="Aptos" w:cs="Calibri"/>
              </w:rPr>
              <w:t>χρόνος επαφής</w:t>
            </w:r>
            <w:r w:rsidR="002F7184" w:rsidRPr="00600AAE">
              <w:rPr>
                <w:rFonts w:eastAsia="Aptos" w:cs="Calibri"/>
                <w:lang w:val="en-US"/>
              </w:rPr>
              <w:t xml:space="preserve"> (sec)</w:t>
            </w:r>
          </w:p>
        </w:tc>
        <w:tc>
          <w:tcPr>
            <w:tcW w:w="1104" w:type="dxa"/>
          </w:tcPr>
          <w:p w14:paraId="0BA9BDA7" w14:textId="77777777" w:rsidR="002F7184" w:rsidRPr="00600AAE" w:rsidRDefault="002F7184" w:rsidP="002F7184">
            <w:pPr>
              <w:spacing w:before="0" w:after="0"/>
              <w:jc w:val="both"/>
              <w:rPr>
                <w:rFonts w:eastAsia="Aptos" w:cs="Calibri"/>
                <w:lang w:val="en-US"/>
              </w:rPr>
            </w:pPr>
            <w:proofErr w:type="spellStart"/>
            <w:r w:rsidRPr="00600AAE">
              <w:rPr>
                <w:rFonts w:eastAsia="Aptos" w:cs="Calibri"/>
              </w:rPr>
              <w:t>Conc</w:t>
            </w:r>
            <w:proofErr w:type="spellEnd"/>
          </w:p>
        </w:tc>
        <w:tc>
          <w:tcPr>
            <w:tcW w:w="1715" w:type="dxa"/>
          </w:tcPr>
          <w:p w14:paraId="09DD5429" w14:textId="08E7787F" w:rsidR="002F7184" w:rsidRPr="00600AAE" w:rsidRDefault="002F7184" w:rsidP="002F7184">
            <w:pPr>
              <w:spacing w:before="0" w:after="0"/>
              <w:jc w:val="center"/>
              <w:rPr>
                <w:rFonts w:eastAsia="Aptos" w:cs="Calibri"/>
              </w:rPr>
            </w:pPr>
            <w:r w:rsidRPr="00600AAE">
              <w:rPr>
                <w:rFonts w:eastAsia="Aptos" w:cs="Calibri"/>
              </w:rPr>
              <w:t>0</w:t>
            </w:r>
            <w:r w:rsidR="001F0CF3" w:rsidRPr="00600AAE">
              <w:rPr>
                <w:rFonts w:eastAsia="Aptos" w:cs="Calibri"/>
              </w:rPr>
              <w:t>,</w:t>
            </w:r>
            <w:r w:rsidRPr="00600AAE">
              <w:rPr>
                <w:rFonts w:eastAsia="Aptos" w:cs="Calibri"/>
              </w:rPr>
              <w:t>366</w:t>
            </w:r>
            <w:r w:rsidRPr="00600AAE">
              <w:rPr>
                <w:rFonts w:eastAsia="Aptos" w:cs="Calibri"/>
                <w:lang w:val="en-US"/>
              </w:rPr>
              <w:t>±</w:t>
            </w:r>
            <w:r w:rsidRPr="00600AAE">
              <w:rPr>
                <w:rFonts w:eastAsia="Aptos" w:cs="Calibri"/>
              </w:rPr>
              <w:t>0</w:t>
            </w:r>
            <w:r w:rsidR="001F0CF3" w:rsidRPr="00600AAE">
              <w:rPr>
                <w:rFonts w:eastAsia="Aptos" w:cs="Calibri"/>
              </w:rPr>
              <w:t>,</w:t>
            </w:r>
            <w:r w:rsidRPr="00600AAE">
              <w:rPr>
                <w:rFonts w:eastAsia="Aptos" w:cs="Calibri"/>
              </w:rPr>
              <w:t>076</w:t>
            </w:r>
          </w:p>
        </w:tc>
        <w:tc>
          <w:tcPr>
            <w:tcW w:w="1811" w:type="dxa"/>
          </w:tcPr>
          <w:p w14:paraId="0AF26DFB" w14:textId="06205BA7" w:rsidR="002F7184" w:rsidRPr="00600AAE" w:rsidRDefault="002F7184" w:rsidP="002F7184">
            <w:pPr>
              <w:spacing w:before="0" w:after="0"/>
              <w:jc w:val="center"/>
              <w:rPr>
                <w:rFonts w:eastAsia="Aptos" w:cs="Calibri"/>
              </w:rPr>
            </w:pPr>
            <w:r w:rsidRPr="00600AAE">
              <w:rPr>
                <w:rFonts w:eastAsia="Aptos" w:cs="Calibri"/>
              </w:rPr>
              <w:t>0</w:t>
            </w:r>
            <w:r w:rsidR="001F0CF3" w:rsidRPr="00600AAE">
              <w:rPr>
                <w:rFonts w:eastAsia="Aptos" w:cs="Calibri"/>
              </w:rPr>
              <w:t>,</w:t>
            </w:r>
            <w:r w:rsidRPr="00600AAE">
              <w:rPr>
                <w:rFonts w:eastAsia="Aptos" w:cs="Calibri"/>
              </w:rPr>
              <w:t>280</w:t>
            </w:r>
            <w:r w:rsidRPr="00600AAE">
              <w:rPr>
                <w:rFonts w:eastAsia="Aptos" w:cs="Calibri"/>
                <w:lang w:val="en-US"/>
              </w:rPr>
              <w:t>±</w:t>
            </w:r>
            <w:r w:rsidRPr="00600AAE">
              <w:rPr>
                <w:rFonts w:eastAsia="Aptos" w:cs="Calibri"/>
              </w:rPr>
              <w:t>0</w:t>
            </w:r>
            <w:r w:rsidR="001F0CF3" w:rsidRPr="00600AAE">
              <w:rPr>
                <w:rFonts w:eastAsia="Aptos" w:cs="Calibri"/>
              </w:rPr>
              <w:t>,</w:t>
            </w:r>
            <w:r w:rsidRPr="00600AAE">
              <w:rPr>
                <w:rFonts w:eastAsia="Aptos" w:cs="Calibri"/>
              </w:rPr>
              <w:t>065</w:t>
            </w:r>
          </w:p>
        </w:tc>
        <w:tc>
          <w:tcPr>
            <w:tcW w:w="1459" w:type="dxa"/>
          </w:tcPr>
          <w:p w14:paraId="1171FBCC" w14:textId="148CDFF2" w:rsidR="002F7184" w:rsidRPr="00600AAE" w:rsidRDefault="002F7184" w:rsidP="002F7184">
            <w:pPr>
              <w:spacing w:before="0" w:after="0"/>
              <w:jc w:val="both"/>
              <w:rPr>
                <w:rFonts w:eastAsia="Aptos" w:cs="Calibri"/>
              </w:rPr>
            </w:pPr>
            <w:r w:rsidRPr="00600AAE">
              <w:rPr>
                <w:rFonts w:eastAsia="Aptos" w:cs="Calibri"/>
              </w:rPr>
              <w:t>-21</w:t>
            </w:r>
            <w:r w:rsidR="00905630" w:rsidRPr="00600AAE">
              <w:rPr>
                <w:rFonts w:eastAsia="Aptos" w:cs="Calibri"/>
              </w:rPr>
              <w:t>,</w:t>
            </w:r>
            <w:r w:rsidRPr="00600AAE">
              <w:rPr>
                <w:rFonts w:eastAsia="Aptos" w:cs="Calibri"/>
              </w:rPr>
              <w:t>3±20</w:t>
            </w:r>
            <w:r w:rsidR="00905630" w:rsidRPr="00600AAE">
              <w:rPr>
                <w:rFonts w:eastAsia="Aptos" w:cs="Calibri"/>
              </w:rPr>
              <w:t>,</w:t>
            </w:r>
            <w:r w:rsidRPr="00600AAE">
              <w:rPr>
                <w:rFonts w:eastAsia="Aptos" w:cs="Calibri"/>
              </w:rPr>
              <w:t>5</w:t>
            </w:r>
          </w:p>
        </w:tc>
        <w:tc>
          <w:tcPr>
            <w:tcW w:w="950" w:type="dxa"/>
            <w:vMerge w:val="restart"/>
          </w:tcPr>
          <w:p w14:paraId="5CD56AC5" w14:textId="6B77548D" w:rsidR="002F7184" w:rsidRPr="00600AAE" w:rsidRDefault="002F7184" w:rsidP="002F7184">
            <w:pPr>
              <w:spacing w:before="0" w:after="0"/>
              <w:jc w:val="center"/>
              <w:rPr>
                <w:rFonts w:eastAsia="Aptos" w:cs="Calibri"/>
              </w:rPr>
            </w:pPr>
            <w:r w:rsidRPr="00600AAE">
              <w:rPr>
                <w:rFonts w:eastAsia="Aptos" w:cs="Calibri"/>
              </w:rPr>
              <w:t>0</w:t>
            </w:r>
            <w:r w:rsidR="00905630" w:rsidRPr="00600AAE">
              <w:rPr>
                <w:rFonts w:eastAsia="Aptos" w:cs="Calibri"/>
              </w:rPr>
              <w:t>,</w:t>
            </w:r>
            <w:r w:rsidRPr="00600AAE">
              <w:rPr>
                <w:rFonts w:eastAsia="Aptos" w:cs="Calibri"/>
              </w:rPr>
              <w:t>598</w:t>
            </w:r>
          </w:p>
        </w:tc>
        <w:tc>
          <w:tcPr>
            <w:tcW w:w="1057" w:type="dxa"/>
            <w:vMerge w:val="restart"/>
          </w:tcPr>
          <w:p w14:paraId="026DE11C" w14:textId="2BCAE79B" w:rsidR="002F7184" w:rsidRPr="00600AAE" w:rsidRDefault="002F7184" w:rsidP="002F7184">
            <w:pPr>
              <w:spacing w:before="0" w:after="0"/>
              <w:jc w:val="center"/>
              <w:rPr>
                <w:rFonts w:eastAsia="Aptos" w:cs="Calibri"/>
              </w:rPr>
            </w:pPr>
            <w:r w:rsidRPr="00600AAE">
              <w:rPr>
                <w:rFonts w:eastAsia="Aptos" w:cs="Calibri"/>
              </w:rPr>
              <w:t>0</w:t>
            </w:r>
            <w:r w:rsidR="00905630" w:rsidRPr="00600AAE">
              <w:rPr>
                <w:rFonts w:eastAsia="Aptos" w:cs="Calibri"/>
              </w:rPr>
              <w:t>,</w:t>
            </w:r>
            <w:r w:rsidRPr="00600AAE">
              <w:rPr>
                <w:rFonts w:eastAsia="Aptos" w:cs="Calibri"/>
              </w:rPr>
              <w:t>020</w:t>
            </w:r>
          </w:p>
        </w:tc>
      </w:tr>
      <w:tr w:rsidR="002F7184" w:rsidRPr="00600AAE" w14:paraId="0B8661FA" w14:textId="77777777" w:rsidTr="0095695A">
        <w:trPr>
          <w:trHeight w:val="128"/>
          <w:jc w:val="center"/>
        </w:trPr>
        <w:tc>
          <w:tcPr>
            <w:tcW w:w="1397" w:type="dxa"/>
            <w:vMerge/>
            <w:tcBorders>
              <w:bottom w:val="single" w:sz="4" w:space="0" w:color="auto"/>
            </w:tcBorders>
          </w:tcPr>
          <w:p w14:paraId="5902A7F8" w14:textId="77777777" w:rsidR="002F7184" w:rsidRPr="00600AAE" w:rsidRDefault="002F7184" w:rsidP="002F7184">
            <w:pPr>
              <w:spacing w:before="0" w:after="0"/>
              <w:jc w:val="both"/>
              <w:rPr>
                <w:rFonts w:eastAsia="Aptos" w:cs="Calibri"/>
                <w:lang w:val="en-US"/>
              </w:rPr>
            </w:pPr>
          </w:p>
        </w:tc>
        <w:tc>
          <w:tcPr>
            <w:tcW w:w="1104" w:type="dxa"/>
            <w:tcBorders>
              <w:bottom w:val="single" w:sz="4" w:space="0" w:color="auto"/>
            </w:tcBorders>
          </w:tcPr>
          <w:p w14:paraId="55F2B8D3" w14:textId="77777777" w:rsidR="002F7184" w:rsidRPr="00600AAE" w:rsidRDefault="002F7184" w:rsidP="002F7184">
            <w:pPr>
              <w:spacing w:before="0" w:after="0"/>
              <w:jc w:val="both"/>
              <w:rPr>
                <w:rFonts w:eastAsia="Aptos" w:cs="Calibri"/>
                <w:lang w:val="en-US"/>
              </w:rPr>
            </w:pPr>
            <w:proofErr w:type="spellStart"/>
            <w:r w:rsidRPr="00600AAE">
              <w:rPr>
                <w:rFonts w:eastAsia="Aptos" w:cs="Calibri"/>
              </w:rPr>
              <w:t>Comp</w:t>
            </w:r>
            <w:proofErr w:type="spellEnd"/>
          </w:p>
        </w:tc>
        <w:tc>
          <w:tcPr>
            <w:tcW w:w="1715" w:type="dxa"/>
            <w:tcBorders>
              <w:bottom w:val="single" w:sz="4" w:space="0" w:color="auto"/>
            </w:tcBorders>
          </w:tcPr>
          <w:p w14:paraId="5BA9476C" w14:textId="32DCD9ED" w:rsidR="002F7184" w:rsidRPr="00600AAE" w:rsidRDefault="002F7184" w:rsidP="002F7184">
            <w:pPr>
              <w:spacing w:before="0" w:after="0"/>
              <w:jc w:val="center"/>
              <w:rPr>
                <w:rFonts w:eastAsia="Aptos" w:cs="Calibri"/>
              </w:rPr>
            </w:pPr>
            <w:r w:rsidRPr="00600AAE">
              <w:rPr>
                <w:rFonts w:eastAsia="Aptos" w:cs="Calibri"/>
              </w:rPr>
              <w:t>0</w:t>
            </w:r>
            <w:r w:rsidR="001F0CF3" w:rsidRPr="00600AAE">
              <w:rPr>
                <w:rFonts w:eastAsia="Aptos" w:cs="Calibri"/>
              </w:rPr>
              <w:t>,</w:t>
            </w:r>
            <w:r w:rsidRPr="00600AAE">
              <w:rPr>
                <w:rFonts w:eastAsia="Aptos" w:cs="Calibri"/>
              </w:rPr>
              <w:t>351</w:t>
            </w:r>
            <w:r w:rsidRPr="00600AAE">
              <w:rPr>
                <w:rFonts w:eastAsia="Aptos" w:cs="Calibri"/>
                <w:lang w:val="en-US"/>
              </w:rPr>
              <w:t>±</w:t>
            </w:r>
            <w:r w:rsidRPr="00600AAE">
              <w:rPr>
                <w:rFonts w:eastAsia="Aptos" w:cs="Calibri"/>
              </w:rPr>
              <w:t>0</w:t>
            </w:r>
            <w:r w:rsidR="001F0CF3" w:rsidRPr="00600AAE">
              <w:rPr>
                <w:rFonts w:eastAsia="Aptos" w:cs="Calibri"/>
              </w:rPr>
              <w:t>,</w:t>
            </w:r>
            <w:r w:rsidRPr="00600AAE">
              <w:rPr>
                <w:rFonts w:eastAsia="Aptos" w:cs="Calibri"/>
              </w:rPr>
              <w:t>070</w:t>
            </w:r>
          </w:p>
        </w:tc>
        <w:tc>
          <w:tcPr>
            <w:tcW w:w="1811" w:type="dxa"/>
            <w:tcBorders>
              <w:bottom w:val="single" w:sz="4" w:space="0" w:color="auto"/>
            </w:tcBorders>
          </w:tcPr>
          <w:p w14:paraId="0825F319" w14:textId="6400E4AD" w:rsidR="002F7184" w:rsidRPr="00600AAE" w:rsidRDefault="002F7184" w:rsidP="002F7184">
            <w:pPr>
              <w:spacing w:before="0" w:after="0"/>
              <w:jc w:val="center"/>
              <w:rPr>
                <w:rFonts w:eastAsia="Aptos" w:cs="Calibri"/>
              </w:rPr>
            </w:pPr>
            <w:r w:rsidRPr="00600AAE">
              <w:rPr>
                <w:rFonts w:eastAsia="Aptos" w:cs="Calibri"/>
              </w:rPr>
              <w:t>0</w:t>
            </w:r>
            <w:r w:rsidR="001F0CF3" w:rsidRPr="00600AAE">
              <w:rPr>
                <w:rFonts w:eastAsia="Aptos" w:cs="Calibri"/>
              </w:rPr>
              <w:t>,</w:t>
            </w:r>
            <w:r w:rsidRPr="00600AAE">
              <w:rPr>
                <w:rFonts w:eastAsia="Aptos" w:cs="Calibri"/>
              </w:rPr>
              <w:t>301</w:t>
            </w:r>
            <w:r w:rsidRPr="00600AAE">
              <w:rPr>
                <w:rFonts w:eastAsia="Aptos" w:cs="Calibri"/>
                <w:lang w:val="en-US"/>
              </w:rPr>
              <w:t>±</w:t>
            </w:r>
            <w:r w:rsidRPr="00600AAE">
              <w:rPr>
                <w:rFonts w:eastAsia="Aptos" w:cs="Calibri"/>
              </w:rPr>
              <w:t>0</w:t>
            </w:r>
            <w:r w:rsidR="001F0CF3" w:rsidRPr="00600AAE">
              <w:rPr>
                <w:rFonts w:eastAsia="Aptos" w:cs="Calibri"/>
              </w:rPr>
              <w:t>,</w:t>
            </w:r>
            <w:r w:rsidRPr="00600AAE">
              <w:rPr>
                <w:rFonts w:eastAsia="Aptos" w:cs="Calibri"/>
              </w:rPr>
              <w:t>117</w:t>
            </w:r>
          </w:p>
        </w:tc>
        <w:tc>
          <w:tcPr>
            <w:tcW w:w="1459" w:type="dxa"/>
            <w:tcBorders>
              <w:bottom w:val="single" w:sz="4" w:space="0" w:color="auto"/>
            </w:tcBorders>
          </w:tcPr>
          <w:p w14:paraId="32EBB909" w14:textId="4DC12063" w:rsidR="002F7184" w:rsidRPr="00600AAE" w:rsidRDefault="002F7184" w:rsidP="002F7184">
            <w:pPr>
              <w:spacing w:before="0" w:after="0"/>
              <w:jc w:val="center"/>
              <w:rPr>
                <w:rFonts w:eastAsia="Aptos" w:cs="Calibri"/>
              </w:rPr>
            </w:pPr>
            <w:r w:rsidRPr="00600AAE">
              <w:rPr>
                <w:rFonts w:eastAsia="Aptos" w:cs="Calibri"/>
              </w:rPr>
              <w:t>-7</w:t>
            </w:r>
            <w:r w:rsidR="00905630" w:rsidRPr="00600AAE">
              <w:rPr>
                <w:rFonts w:eastAsia="Aptos" w:cs="Calibri"/>
              </w:rPr>
              <w:t>,</w:t>
            </w:r>
            <w:r w:rsidRPr="00600AAE">
              <w:rPr>
                <w:rFonts w:eastAsia="Aptos" w:cs="Calibri"/>
              </w:rPr>
              <w:t>1±59</w:t>
            </w:r>
            <w:r w:rsidR="00905630" w:rsidRPr="00600AAE">
              <w:rPr>
                <w:rFonts w:eastAsia="Aptos" w:cs="Calibri"/>
              </w:rPr>
              <w:t>,</w:t>
            </w:r>
            <w:r w:rsidRPr="00600AAE">
              <w:rPr>
                <w:rFonts w:eastAsia="Aptos" w:cs="Calibri"/>
              </w:rPr>
              <w:t>0</w:t>
            </w:r>
          </w:p>
        </w:tc>
        <w:tc>
          <w:tcPr>
            <w:tcW w:w="950" w:type="dxa"/>
            <w:vMerge/>
            <w:tcBorders>
              <w:bottom w:val="single" w:sz="4" w:space="0" w:color="auto"/>
            </w:tcBorders>
          </w:tcPr>
          <w:p w14:paraId="18265587" w14:textId="77777777" w:rsidR="002F7184" w:rsidRPr="00600AAE" w:rsidRDefault="002F7184" w:rsidP="002F7184">
            <w:pPr>
              <w:spacing w:before="0" w:after="0"/>
              <w:jc w:val="both"/>
              <w:rPr>
                <w:rFonts w:eastAsia="Aptos" w:cs="Calibri"/>
                <w:lang w:val="en-US"/>
              </w:rPr>
            </w:pPr>
          </w:p>
        </w:tc>
        <w:tc>
          <w:tcPr>
            <w:tcW w:w="1057" w:type="dxa"/>
            <w:vMerge/>
            <w:tcBorders>
              <w:bottom w:val="single" w:sz="4" w:space="0" w:color="auto"/>
            </w:tcBorders>
          </w:tcPr>
          <w:p w14:paraId="11ABEBEB" w14:textId="77777777" w:rsidR="002F7184" w:rsidRPr="00600AAE" w:rsidRDefault="002F7184" w:rsidP="002F7184">
            <w:pPr>
              <w:spacing w:before="0" w:after="0"/>
              <w:jc w:val="both"/>
              <w:rPr>
                <w:rFonts w:eastAsia="Aptos" w:cs="Calibri"/>
                <w:lang w:val="en-US"/>
              </w:rPr>
            </w:pPr>
          </w:p>
        </w:tc>
      </w:tr>
      <w:tr w:rsidR="002F7184" w:rsidRPr="00EB2122" w14:paraId="1141EE0D" w14:textId="77777777" w:rsidTr="0095695A">
        <w:trPr>
          <w:trHeight w:val="495"/>
          <w:jc w:val="center"/>
        </w:trPr>
        <w:tc>
          <w:tcPr>
            <w:tcW w:w="9495" w:type="dxa"/>
            <w:gridSpan w:val="7"/>
            <w:tcBorders>
              <w:top w:val="single" w:sz="4" w:space="0" w:color="auto"/>
            </w:tcBorders>
          </w:tcPr>
          <w:p w14:paraId="3D6971DD" w14:textId="41AF4ED2" w:rsidR="002F7184" w:rsidRPr="00600AAE" w:rsidRDefault="00593BA8" w:rsidP="002F7184">
            <w:pPr>
              <w:spacing w:before="0" w:after="0"/>
              <w:jc w:val="both"/>
              <w:rPr>
                <w:rFonts w:eastAsia="Aptos" w:cs="Calibri"/>
              </w:rPr>
            </w:pPr>
            <w:r w:rsidRPr="00600AAE">
              <w:rPr>
                <w:rFonts w:eastAsia="Aptos" w:cs="Calibri"/>
                <w:i/>
                <w:iCs/>
                <w:lang w:val="en-US"/>
              </w:rPr>
              <w:t>Conc</w:t>
            </w:r>
            <w:r w:rsidRPr="00600AAE">
              <w:rPr>
                <w:rFonts w:eastAsia="Aptos" w:cs="Calibri"/>
                <w:i/>
                <w:iCs/>
              </w:rPr>
              <w:t xml:space="preserve"> = σύνθετη ομάδα, </w:t>
            </w:r>
            <w:r w:rsidRPr="00600AAE">
              <w:rPr>
                <w:rFonts w:eastAsia="Aptos" w:cs="Calibri"/>
                <w:i/>
                <w:iCs/>
                <w:lang w:val="en-US"/>
              </w:rPr>
              <w:t>Comp</w:t>
            </w:r>
            <w:r w:rsidRPr="00600AAE">
              <w:rPr>
                <w:rFonts w:eastAsia="Aptos" w:cs="Calibri"/>
                <w:i/>
                <w:iCs/>
              </w:rPr>
              <w:t xml:space="preserve"> = συνδυαστική ομάδα, </w:t>
            </w:r>
            <w:r w:rsidRPr="00600AAE">
              <w:rPr>
                <w:rFonts w:eastAsia="Aptos" w:cs="Calibri"/>
                <w:i/>
                <w:iCs/>
                <w:lang w:val="en-US"/>
              </w:rPr>
              <w:t>DJ</w:t>
            </w:r>
            <w:r w:rsidRPr="00600AAE">
              <w:rPr>
                <w:rFonts w:eastAsia="Aptos" w:cs="Calibri"/>
                <w:i/>
                <w:iCs/>
              </w:rPr>
              <w:t>20, 30, 40 = πτωτικά άλματα από 20, 30 και</w:t>
            </w:r>
            <w:r w:rsidR="003F5501" w:rsidRPr="00600AAE">
              <w:rPr>
                <w:rFonts w:eastAsia="Aptos" w:cs="Calibri"/>
                <w:i/>
                <w:iCs/>
              </w:rPr>
              <w:t xml:space="preserve"> 40 εκατοστά</w:t>
            </w:r>
            <w:r w:rsidRPr="00600AAE">
              <w:rPr>
                <w:rFonts w:eastAsia="Aptos" w:cs="Calibri"/>
                <w:i/>
                <w:iCs/>
              </w:rPr>
              <w:t>, * = διαφορές μεταξύ αρχικών και τελικών μετρήσεων.</w:t>
            </w:r>
          </w:p>
        </w:tc>
      </w:tr>
    </w:tbl>
    <w:p w14:paraId="04856DCC" w14:textId="77777777" w:rsidR="00455087" w:rsidRDefault="0095695A" w:rsidP="00455087">
      <w:pPr>
        <w:spacing w:line="240" w:lineRule="auto"/>
        <w:jc w:val="both"/>
        <w:rPr>
          <w:rFonts w:cs="Calibri"/>
          <w:b/>
          <w:bCs/>
          <w:szCs w:val="24"/>
          <w:lang w:val="el-GR"/>
        </w:rPr>
      </w:pPr>
      <w:r w:rsidRPr="00600AAE">
        <w:rPr>
          <w:rFonts w:cs="Calibri"/>
          <w:b/>
          <w:bCs/>
          <w:noProof/>
          <w:sz w:val="18"/>
          <w:szCs w:val="16"/>
          <w:lang w:eastAsia="en-GB"/>
        </w:rPr>
        <w:lastRenderedPageBreak/>
        <w:drawing>
          <wp:inline distT="0" distB="0" distL="0" distR="0" wp14:anchorId="504E96AE" wp14:editId="615C3445">
            <wp:extent cx="5554980" cy="2971480"/>
            <wp:effectExtent l="0" t="0" r="7620" b="635"/>
            <wp:docPr id="7" name="Εικόνα 7" descr="A graph of different sizes of b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Εικόνα 7" descr="A graph of different sizes of bars&#10;&#10;AI-generated content may be incorrect."/>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t="6121" b="7084"/>
                    <a:stretch>
                      <a:fillRect/>
                    </a:stretch>
                  </pic:blipFill>
                  <pic:spPr bwMode="auto">
                    <a:xfrm>
                      <a:off x="0" y="0"/>
                      <a:ext cx="5579389" cy="2984537"/>
                    </a:xfrm>
                    <a:prstGeom prst="rect">
                      <a:avLst/>
                    </a:prstGeom>
                    <a:noFill/>
                    <a:ln>
                      <a:noFill/>
                    </a:ln>
                    <a:extLst>
                      <a:ext uri="{53640926-AAD7-44D8-BBD7-CCE9431645EC}">
                        <a14:shadowObscured xmlns:a14="http://schemas.microsoft.com/office/drawing/2010/main"/>
                      </a:ext>
                    </a:extLst>
                  </pic:spPr>
                </pic:pic>
              </a:graphicData>
            </a:graphic>
          </wp:inline>
        </w:drawing>
      </w:r>
    </w:p>
    <w:p w14:paraId="37CC08AE" w14:textId="50BD2D73" w:rsidR="0095695A" w:rsidRPr="00600AAE" w:rsidRDefault="0095695A" w:rsidP="00455087">
      <w:pPr>
        <w:spacing w:line="240" w:lineRule="auto"/>
        <w:ind w:left="993" w:hanging="993"/>
        <w:jc w:val="both"/>
        <w:rPr>
          <w:rFonts w:eastAsia="Aptos" w:cs="Calibri"/>
          <w:i/>
          <w:iCs/>
          <w:sz w:val="20"/>
          <w:szCs w:val="20"/>
          <w:lang w:val="el-GR"/>
        </w:rPr>
      </w:pPr>
      <w:r w:rsidRPr="00600AAE">
        <w:rPr>
          <w:rFonts w:cs="Calibri"/>
          <w:b/>
          <w:bCs/>
          <w:szCs w:val="24"/>
          <w:lang w:val="el-GR"/>
        </w:rPr>
        <w:t>Σχήμα 3.</w:t>
      </w:r>
      <w:r w:rsidRPr="00600AAE">
        <w:rPr>
          <w:rFonts w:cs="Calibri"/>
          <w:szCs w:val="24"/>
          <w:lang w:val="el-GR"/>
        </w:rPr>
        <w:t xml:space="preserve"> Αλλαγές στον δείκτη αντιδραστικής δύναμης (</w:t>
      </w:r>
      <w:r w:rsidRPr="00600AAE">
        <w:rPr>
          <w:rFonts w:cs="Calibri"/>
          <w:szCs w:val="24"/>
        </w:rPr>
        <w:t>RSI</w:t>
      </w:r>
      <w:r w:rsidRPr="00600AAE">
        <w:rPr>
          <w:rFonts w:cs="Calibri"/>
          <w:szCs w:val="24"/>
          <w:lang w:val="el-GR"/>
        </w:rPr>
        <w:t xml:space="preserve">) για τις ομάδες </w:t>
      </w:r>
      <w:r w:rsidRPr="00600AAE">
        <w:rPr>
          <w:rFonts w:cs="Calibri"/>
          <w:i/>
          <w:iCs/>
          <w:szCs w:val="24"/>
          <w:lang w:val="en-US"/>
        </w:rPr>
        <w:t>Conc</w:t>
      </w:r>
      <w:r w:rsidRPr="00600AAE">
        <w:rPr>
          <w:rFonts w:cs="Calibri"/>
          <w:i/>
          <w:iCs/>
          <w:szCs w:val="24"/>
          <w:lang w:val="el-GR"/>
        </w:rPr>
        <w:t xml:space="preserve">. </w:t>
      </w:r>
      <w:r w:rsidRPr="00600AAE">
        <w:rPr>
          <w:rFonts w:cs="Calibri"/>
          <w:szCs w:val="24"/>
          <w:lang w:val="el-GR"/>
        </w:rPr>
        <w:t>και</w:t>
      </w:r>
      <w:r w:rsidRPr="00600AAE">
        <w:rPr>
          <w:rFonts w:cs="Calibri"/>
          <w:i/>
          <w:iCs/>
          <w:szCs w:val="24"/>
          <w:lang w:val="el-GR"/>
        </w:rPr>
        <w:t xml:space="preserve"> </w:t>
      </w:r>
      <w:r w:rsidRPr="00600AAE">
        <w:rPr>
          <w:rFonts w:cs="Calibri"/>
          <w:i/>
          <w:iCs/>
          <w:szCs w:val="24"/>
          <w:lang w:val="en-US"/>
        </w:rPr>
        <w:t>Comp</w:t>
      </w:r>
      <w:r w:rsidRPr="00600AAE">
        <w:rPr>
          <w:rFonts w:cs="Calibri"/>
          <w:i/>
          <w:iCs/>
          <w:szCs w:val="24"/>
          <w:lang w:val="el-GR"/>
        </w:rPr>
        <w:t>.</w:t>
      </w:r>
      <w:r w:rsidRPr="00600AAE">
        <w:rPr>
          <w:rFonts w:cs="Calibri"/>
          <w:szCs w:val="24"/>
          <w:lang w:val="el-GR"/>
        </w:rPr>
        <w:t xml:space="preserve"> μεταξύ των αρχικών και τελικών μετρήσεων. </w:t>
      </w:r>
      <w:r w:rsidRPr="00600AAE">
        <w:rPr>
          <w:rFonts w:eastAsia="Aptos" w:cs="Calibri"/>
          <w:i/>
          <w:iCs/>
          <w:szCs w:val="24"/>
          <w:lang w:val="en-US"/>
        </w:rPr>
        <w:t>Conc</w:t>
      </w:r>
      <w:r w:rsidRPr="00600AAE">
        <w:rPr>
          <w:rFonts w:eastAsia="Aptos" w:cs="Calibri"/>
          <w:i/>
          <w:iCs/>
          <w:szCs w:val="24"/>
          <w:lang w:val="el-GR"/>
        </w:rPr>
        <w:t xml:space="preserve"> = σύνθετη ομάδα, </w:t>
      </w:r>
      <w:r w:rsidRPr="00600AAE">
        <w:rPr>
          <w:rFonts w:eastAsia="Aptos" w:cs="Calibri"/>
          <w:i/>
          <w:iCs/>
          <w:szCs w:val="24"/>
          <w:lang w:val="en-US"/>
        </w:rPr>
        <w:t>Comp</w:t>
      </w:r>
      <w:r w:rsidRPr="00600AAE">
        <w:rPr>
          <w:rFonts w:eastAsia="Aptos" w:cs="Calibri"/>
          <w:i/>
          <w:iCs/>
          <w:szCs w:val="24"/>
          <w:lang w:val="el-GR"/>
        </w:rPr>
        <w:t xml:space="preserve"> = συνδυαστική ομάδα.</w:t>
      </w:r>
    </w:p>
    <w:p w14:paraId="28D44163" w14:textId="77777777" w:rsidR="0095695A" w:rsidRPr="00600AAE" w:rsidRDefault="0095695A" w:rsidP="00455087">
      <w:pPr>
        <w:spacing w:before="0" w:after="0" w:line="360" w:lineRule="auto"/>
        <w:jc w:val="both"/>
        <w:rPr>
          <w:rFonts w:eastAsia="Aptos" w:cs="Calibri"/>
          <w:i/>
          <w:iCs/>
          <w:sz w:val="20"/>
          <w:szCs w:val="20"/>
          <w:lang w:val="el-GR"/>
        </w:rPr>
      </w:pPr>
    </w:p>
    <w:p w14:paraId="69D1FA31" w14:textId="7CC5D45D" w:rsidR="00D819F0" w:rsidRPr="00600AAE" w:rsidRDefault="00F04EEB" w:rsidP="00455087">
      <w:pPr>
        <w:spacing w:before="0" w:after="0" w:line="360" w:lineRule="auto"/>
        <w:jc w:val="both"/>
        <w:rPr>
          <w:rFonts w:cs="Calibri"/>
          <w:b/>
          <w:bCs/>
          <w:szCs w:val="24"/>
          <w:lang w:val="el-GR"/>
        </w:rPr>
      </w:pPr>
      <w:r w:rsidRPr="00600AAE">
        <w:rPr>
          <w:rFonts w:cs="Calibri"/>
          <w:b/>
          <w:bCs/>
          <w:szCs w:val="24"/>
          <w:lang w:val="el-GR"/>
        </w:rPr>
        <w:t xml:space="preserve">3.6 </w:t>
      </w:r>
      <w:r w:rsidR="00D819F0" w:rsidRPr="00600AAE">
        <w:rPr>
          <w:rFonts w:cs="Calibri"/>
          <w:b/>
          <w:bCs/>
          <w:szCs w:val="24"/>
          <w:lang w:val="el-GR"/>
        </w:rPr>
        <w:t>Σπριντ, ευκινησία και επαναλαμβανόμενα σπριντ</w:t>
      </w:r>
    </w:p>
    <w:p w14:paraId="237CCB9C" w14:textId="0A0653C9" w:rsidR="0095695A" w:rsidRPr="008F259B" w:rsidRDefault="009430DB" w:rsidP="00455087">
      <w:pPr>
        <w:spacing w:before="0" w:after="0" w:line="360" w:lineRule="auto"/>
        <w:ind w:firstLine="339"/>
        <w:jc w:val="both"/>
        <w:rPr>
          <w:rFonts w:cs="Calibri"/>
          <w:szCs w:val="24"/>
          <w:lang w:val="el-GR"/>
        </w:rPr>
      </w:pPr>
      <w:r w:rsidRPr="008F259B">
        <w:rPr>
          <w:rFonts w:cs="Calibri"/>
          <w:szCs w:val="24"/>
          <w:lang w:val="el-GR"/>
        </w:rPr>
        <w:t xml:space="preserve">Τα αποτελέσματα από το σπριντ σε ευθεία, το τεστ ευκινησίας και τα επαναλαμβανόμενα σπριντ παρουσιάζονται στον πίνακα </w:t>
      </w:r>
      <w:r w:rsidR="00AD38AD" w:rsidRPr="008F259B">
        <w:rPr>
          <w:rFonts w:cs="Calibri"/>
          <w:szCs w:val="24"/>
          <w:lang w:val="el-GR"/>
        </w:rPr>
        <w:t>7</w:t>
      </w:r>
      <w:r w:rsidRPr="008F259B">
        <w:rPr>
          <w:rFonts w:cs="Calibri"/>
          <w:szCs w:val="24"/>
          <w:lang w:val="el-GR"/>
        </w:rPr>
        <w:t>. Δεν εμφανίστηκαν διαφορές μεταξύ ομάδων στην απόσταση 0–10 </w:t>
      </w:r>
      <w:r w:rsidRPr="008F259B">
        <w:rPr>
          <w:rFonts w:cs="Calibri"/>
          <w:szCs w:val="24"/>
        </w:rPr>
        <w:t>m</w:t>
      </w:r>
      <w:r w:rsidRPr="008F259B">
        <w:rPr>
          <w:rFonts w:cs="Calibri"/>
          <w:szCs w:val="24"/>
          <w:lang w:val="el-GR"/>
        </w:rPr>
        <w:t xml:space="preserve">, </w:t>
      </w:r>
      <w:r w:rsidR="008F259B" w:rsidRPr="008F259B">
        <w:rPr>
          <w:rFonts w:cs="Calibri"/>
          <w:szCs w:val="24"/>
          <w:lang w:val="el-GR"/>
        </w:rPr>
        <w:t>[</w:t>
      </w:r>
      <w:r w:rsidRPr="008F259B">
        <w:rPr>
          <w:rFonts w:cs="Calibri"/>
          <w:szCs w:val="24"/>
        </w:rPr>
        <w:t>F</w:t>
      </w:r>
      <w:r w:rsidRPr="008F259B">
        <w:rPr>
          <w:rFonts w:cs="Calibri"/>
          <w:szCs w:val="24"/>
          <w:lang w:val="el-GR"/>
        </w:rPr>
        <w:t>(1,14) = 0,118</w:t>
      </w:r>
      <w:r w:rsidR="00941591" w:rsidRPr="008F259B">
        <w:rPr>
          <w:rFonts w:cs="Calibri"/>
          <w:szCs w:val="24"/>
          <w:lang w:val="el-GR"/>
        </w:rPr>
        <w:t>,</w:t>
      </w:r>
      <w:r w:rsidRPr="008F259B">
        <w:rPr>
          <w:rFonts w:cs="Calibri"/>
          <w:szCs w:val="24"/>
          <w:lang w:val="el-GR"/>
        </w:rPr>
        <w:t xml:space="preserve"> η2 = 0,008</w:t>
      </w:r>
      <w:r w:rsidR="00941591" w:rsidRPr="008F259B">
        <w:rPr>
          <w:rFonts w:cs="Calibri"/>
          <w:szCs w:val="24"/>
          <w:lang w:val="el-GR"/>
        </w:rPr>
        <w:t>,</w:t>
      </w:r>
      <w:r w:rsidRPr="008F259B">
        <w:rPr>
          <w:rFonts w:cs="Calibri"/>
          <w:szCs w:val="24"/>
          <w:lang w:val="el-GR"/>
        </w:rPr>
        <w:t xml:space="preserve"> </w:t>
      </w:r>
      <w:r w:rsidRPr="008F259B">
        <w:rPr>
          <w:rFonts w:cs="Calibri"/>
          <w:szCs w:val="24"/>
        </w:rPr>
        <w:t>p</w:t>
      </w:r>
      <w:r w:rsidRPr="008F259B">
        <w:rPr>
          <w:rFonts w:cs="Calibri"/>
          <w:szCs w:val="24"/>
          <w:lang w:val="el-GR"/>
        </w:rPr>
        <w:t xml:space="preserve"> = 0,736</w:t>
      </w:r>
      <w:r w:rsidR="008F259B" w:rsidRPr="008F259B">
        <w:rPr>
          <w:rFonts w:cs="Calibri"/>
          <w:szCs w:val="24"/>
          <w:lang w:val="el-GR"/>
        </w:rPr>
        <w:t>]</w:t>
      </w:r>
      <w:r w:rsidRPr="008F259B">
        <w:rPr>
          <w:rFonts w:cs="Calibri"/>
          <w:szCs w:val="24"/>
          <w:lang w:val="el-GR"/>
        </w:rPr>
        <w:t xml:space="preserve">, ούτε χρονική επίδραση </w:t>
      </w:r>
      <w:r w:rsidR="008F259B" w:rsidRPr="008F259B">
        <w:rPr>
          <w:rFonts w:cs="Calibri"/>
          <w:szCs w:val="24"/>
          <w:lang w:val="el-GR"/>
        </w:rPr>
        <w:t>[</w:t>
      </w:r>
      <w:r w:rsidRPr="008F259B">
        <w:rPr>
          <w:rFonts w:cs="Calibri"/>
          <w:szCs w:val="24"/>
        </w:rPr>
        <w:t>F</w:t>
      </w:r>
      <w:r w:rsidRPr="008F259B">
        <w:rPr>
          <w:rFonts w:cs="Calibri"/>
          <w:szCs w:val="24"/>
          <w:lang w:val="el-GR"/>
        </w:rPr>
        <w:t>(1,14) = 2,341</w:t>
      </w:r>
      <w:r w:rsidR="00941591" w:rsidRPr="008F259B">
        <w:rPr>
          <w:rFonts w:cs="Calibri"/>
          <w:szCs w:val="24"/>
          <w:lang w:val="el-GR"/>
        </w:rPr>
        <w:t>,</w:t>
      </w:r>
      <w:r w:rsidRPr="008F259B">
        <w:rPr>
          <w:rFonts w:cs="Calibri"/>
          <w:szCs w:val="24"/>
          <w:lang w:val="el-GR"/>
        </w:rPr>
        <w:t xml:space="preserve"> η2</w:t>
      </w:r>
      <w:r w:rsidR="00941591" w:rsidRPr="008F259B">
        <w:rPr>
          <w:rFonts w:cs="Calibri"/>
          <w:szCs w:val="24"/>
          <w:lang w:val="el-GR"/>
        </w:rPr>
        <w:t xml:space="preserve"> = 0,143,</w:t>
      </w:r>
      <w:r w:rsidRPr="008F259B">
        <w:rPr>
          <w:rFonts w:cs="Calibri"/>
          <w:szCs w:val="24"/>
          <w:lang w:val="el-GR"/>
        </w:rPr>
        <w:t xml:space="preserve"> </w:t>
      </w:r>
      <w:r w:rsidRPr="008F259B">
        <w:rPr>
          <w:rFonts w:cs="Calibri"/>
          <w:szCs w:val="24"/>
        </w:rPr>
        <w:t>p</w:t>
      </w:r>
      <w:r w:rsidRPr="008F259B">
        <w:rPr>
          <w:rFonts w:cs="Calibri"/>
          <w:szCs w:val="24"/>
          <w:lang w:val="el-GR"/>
        </w:rPr>
        <w:t xml:space="preserve"> = 0,148</w:t>
      </w:r>
      <w:r w:rsidR="008F259B" w:rsidRPr="008F259B">
        <w:rPr>
          <w:rFonts w:cs="Calibri"/>
          <w:szCs w:val="24"/>
          <w:lang w:val="el-GR"/>
        </w:rPr>
        <w:t>]</w:t>
      </w:r>
      <w:r w:rsidRPr="008F259B">
        <w:rPr>
          <w:rFonts w:cs="Calibri"/>
          <w:szCs w:val="24"/>
          <w:lang w:val="el-GR"/>
        </w:rPr>
        <w:t xml:space="preserve">. Αντίστοιχα, δεν υπήρξαν διαφορές μεταξύ των </w:t>
      </w:r>
      <w:r w:rsidR="00F33C60" w:rsidRPr="008F259B">
        <w:rPr>
          <w:rFonts w:cs="Calibri"/>
          <w:szCs w:val="24"/>
          <w:lang w:val="el-GR"/>
        </w:rPr>
        <w:t>ομάδων</w:t>
      </w:r>
      <w:r w:rsidRPr="008F259B">
        <w:rPr>
          <w:rFonts w:cs="Calibri"/>
          <w:szCs w:val="24"/>
          <w:lang w:val="el-GR"/>
        </w:rPr>
        <w:t xml:space="preserve"> στα 10–30 </w:t>
      </w:r>
      <w:r w:rsidRPr="008F259B">
        <w:rPr>
          <w:rFonts w:cs="Calibri"/>
          <w:szCs w:val="24"/>
        </w:rPr>
        <w:t>m</w:t>
      </w:r>
      <w:r w:rsidRPr="008F259B">
        <w:rPr>
          <w:rFonts w:cs="Calibri"/>
          <w:szCs w:val="24"/>
          <w:lang w:val="el-GR"/>
        </w:rPr>
        <w:t xml:space="preserve"> </w:t>
      </w:r>
      <w:r w:rsidR="008F259B" w:rsidRPr="008F259B">
        <w:rPr>
          <w:rFonts w:cs="Calibri"/>
          <w:szCs w:val="24"/>
          <w:lang w:val="el-GR"/>
        </w:rPr>
        <w:t>[</w:t>
      </w:r>
      <w:r w:rsidRPr="008F259B">
        <w:rPr>
          <w:rFonts w:cs="Calibri"/>
          <w:szCs w:val="24"/>
        </w:rPr>
        <w:t>F</w:t>
      </w:r>
      <w:r w:rsidRPr="008F259B">
        <w:rPr>
          <w:rFonts w:cs="Calibri"/>
          <w:szCs w:val="24"/>
          <w:lang w:val="el-GR"/>
        </w:rPr>
        <w:t>(1,14)</w:t>
      </w:r>
      <w:r w:rsidR="00941591" w:rsidRPr="008F259B">
        <w:rPr>
          <w:rFonts w:cs="Calibri"/>
          <w:szCs w:val="24"/>
          <w:lang w:val="el-GR"/>
        </w:rPr>
        <w:t xml:space="preserve"> = 2,494,</w:t>
      </w:r>
      <w:r w:rsidRPr="008F259B">
        <w:rPr>
          <w:rFonts w:cs="Calibri"/>
          <w:szCs w:val="24"/>
          <w:lang w:val="el-GR"/>
        </w:rPr>
        <w:t xml:space="preserve"> η2</w:t>
      </w:r>
      <w:r w:rsidR="00941591" w:rsidRPr="008F259B">
        <w:rPr>
          <w:rFonts w:cs="Calibri"/>
          <w:szCs w:val="24"/>
          <w:lang w:val="el-GR"/>
        </w:rPr>
        <w:t xml:space="preserve"> = 0,151,</w:t>
      </w:r>
      <w:r w:rsidRPr="008F259B">
        <w:rPr>
          <w:rFonts w:cs="Calibri"/>
          <w:szCs w:val="24"/>
          <w:lang w:val="el-GR"/>
        </w:rPr>
        <w:t xml:space="preserve"> </w:t>
      </w:r>
      <w:r w:rsidRPr="008F259B">
        <w:rPr>
          <w:rFonts w:cs="Calibri"/>
          <w:szCs w:val="24"/>
        </w:rPr>
        <w:t>p</w:t>
      </w:r>
      <w:r w:rsidRPr="008F259B">
        <w:rPr>
          <w:rFonts w:cs="Calibri"/>
          <w:szCs w:val="24"/>
          <w:lang w:val="el-GR"/>
        </w:rPr>
        <w:t xml:space="preserve"> = 0,137</w:t>
      </w:r>
      <w:r w:rsidR="008F259B" w:rsidRPr="008F259B">
        <w:rPr>
          <w:rFonts w:cs="Calibri"/>
          <w:szCs w:val="24"/>
          <w:lang w:val="el-GR"/>
        </w:rPr>
        <w:t>]</w:t>
      </w:r>
      <w:r w:rsidRPr="008F259B">
        <w:rPr>
          <w:rFonts w:cs="Calibri"/>
          <w:szCs w:val="24"/>
          <w:lang w:val="el-GR"/>
        </w:rPr>
        <w:t xml:space="preserve">, ούτε χρονική επίδραση </w:t>
      </w:r>
      <w:r w:rsidR="008F259B" w:rsidRPr="008F259B">
        <w:rPr>
          <w:rFonts w:cs="Calibri"/>
          <w:szCs w:val="24"/>
          <w:lang w:val="el-GR"/>
        </w:rPr>
        <w:t>[</w:t>
      </w:r>
      <w:r w:rsidRPr="008F259B">
        <w:rPr>
          <w:rFonts w:cs="Calibri"/>
          <w:szCs w:val="24"/>
        </w:rPr>
        <w:t>F</w:t>
      </w:r>
      <w:r w:rsidRPr="008F259B">
        <w:rPr>
          <w:rFonts w:cs="Calibri"/>
          <w:szCs w:val="24"/>
          <w:lang w:val="el-GR"/>
        </w:rPr>
        <w:t>(1,14) = 1,662</w:t>
      </w:r>
      <w:r w:rsidR="00941591" w:rsidRPr="008F259B">
        <w:rPr>
          <w:rFonts w:cs="Calibri"/>
          <w:szCs w:val="24"/>
          <w:lang w:val="el-GR"/>
        </w:rPr>
        <w:t>,</w:t>
      </w:r>
      <w:r w:rsidRPr="008F259B">
        <w:rPr>
          <w:rFonts w:cs="Calibri"/>
          <w:szCs w:val="24"/>
          <w:lang w:val="el-GR"/>
        </w:rPr>
        <w:t xml:space="preserve"> η2 = 0,106</w:t>
      </w:r>
      <w:r w:rsidR="00941591" w:rsidRPr="008F259B">
        <w:rPr>
          <w:rFonts w:cs="Calibri"/>
          <w:szCs w:val="24"/>
          <w:lang w:val="el-GR"/>
        </w:rPr>
        <w:t>,</w:t>
      </w:r>
      <w:r w:rsidRPr="008F259B">
        <w:rPr>
          <w:rFonts w:cs="Calibri"/>
          <w:szCs w:val="24"/>
          <w:lang w:val="el-GR"/>
        </w:rPr>
        <w:t xml:space="preserve"> </w:t>
      </w:r>
      <w:r w:rsidRPr="008F259B">
        <w:rPr>
          <w:rFonts w:cs="Calibri"/>
          <w:szCs w:val="24"/>
        </w:rPr>
        <w:t>p</w:t>
      </w:r>
      <w:r w:rsidRPr="008F259B">
        <w:rPr>
          <w:rFonts w:cs="Calibri"/>
          <w:szCs w:val="24"/>
          <w:lang w:val="el-GR"/>
        </w:rPr>
        <w:t xml:space="preserve"> = 0,218</w:t>
      </w:r>
      <w:r w:rsidR="008F259B" w:rsidRPr="008F259B">
        <w:rPr>
          <w:rFonts w:cs="Calibri"/>
          <w:szCs w:val="24"/>
          <w:lang w:val="el-GR"/>
        </w:rPr>
        <w:t>]</w:t>
      </w:r>
      <w:r w:rsidRPr="008F259B">
        <w:rPr>
          <w:rFonts w:cs="Calibri"/>
          <w:szCs w:val="24"/>
          <w:lang w:val="el-GR"/>
        </w:rPr>
        <w:t>, ενώ στα 0–30 </w:t>
      </w:r>
      <w:r w:rsidRPr="008F259B">
        <w:rPr>
          <w:rFonts w:cs="Calibri"/>
          <w:szCs w:val="24"/>
        </w:rPr>
        <w:t>m</w:t>
      </w:r>
      <w:r w:rsidR="006C260F" w:rsidRPr="008F259B">
        <w:rPr>
          <w:rFonts w:cs="Calibri"/>
          <w:szCs w:val="24"/>
          <w:lang w:val="el-GR"/>
        </w:rPr>
        <w:t xml:space="preserve"> </w:t>
      </w:r>
      <w:r w:rsidR="00E31491" w:rsidRPr="008F259B">
        <w:rPr>
          <w:rFonts w:cs="Calibri"/>
          <w:szCs w:val="24"/>
          <w:lang w:val="el-GR"/>
        </w:rPr>
        <w:t>δεν παρουσιάστηκε διαφορά μεταξύ των ομάδων</w:t>
      </w:r>
      <w:r w:rsidRPr="008F259B">
        <w:rPr>
          <w:rFonts w:cs="Calibri"/>
          <w:szCs w:val="24"/>
          <w:lang w:val="el-GR"/>
        </w:rPr>
        <w:t xml:space="preserve"> </w:t>
      </w:r>
      <w:r w:rsidR="008F259B" w:rsidRPr="008F259B">
        <w:rPr>
          <w:rFonts w:cs="Calibri"/>
          <w:szCs w:val="24"/>
          <w:lang w:val="el-GR"/>
        </w:rPr>
        <w:t>[</w:t>
      </w:r>
      <w:r w:rsidRPr="008F259B">
        <w:rPr>
          <w:rFonts w:cs="Calibri"/>
          <w:szCs w:val="24"/>
        </w:rPr>
        <w:t>F</w:t>
      </w:r>
      <w:r w:rsidRPr="008F259B">
        <w:rPr>
          <w:rFonts w:cs="Calibri"/>
          <w:szCs w:val="24"/>
          <w:lang w:val="el-GR"/>
        </w:rPr>
        <w:t>(1,14)</w:t>
      </w:r>
      <w:r w:rsidR="00941591" w:rsidRPr="008F259B">
        <w:rPr>
          <w:rFonts w:cs="Calibri"/>
          <w:szCs w:val="24"/>
          <w:lang w:val="el-GR"/>
        </w:rPr>
        <w:t xml:space="preserve"> = 2,499,</w:t>
      </w:r>
      <w:r w:rsidRPr="008F259B">
        <w:rPr>
          <w:rFonts w:cs="Calibri"/>
          <w:szCs w:val="24"/>
          <w:lang w:val="el-GR"/>
        </w:rPr>
        <w:t xml:space="preserve"> η2</w:t>
      </w:r>
      <w:r w:rsidR="00941591" w:rsidRPr="008F259B">
        <w:rPr>
          <w:rFonts w:cs="Calibri"/>
          <w:szCs w:val="24"/>
          <w:lang w:val="el-GR"/>
        </w:rPr>
        <w:t xml:space="preserve"> = 0,151,</w:t>
      </w:r>
      <w:r w:rsidRPr="008F259B">
        <w:rPr>
          <w:rFonts w:cs="Calibri"/>
          <w:szCs w:val="24"/>
          <w:lang w:val="el-GR"/>
        </w:rPr>
        <w:t xml:space="preserve"> </w:t>
      </w:r>
      <w:r w:rsidRPr="008F259B">
        <w:rPr>
          <w:rFonts w:cs="Calibri"/>
          <w:szCs w:val="24"/>
        </w:rPr>
        <w:t>p</w:t>
      </w:r>
      <w:r w:rsidRPr="008F259B">
        <w:rPr>
          <w:rFonts w:cs="Calibri"/>
          <w:szCs w:val="24"/>
          <w:lang w:val="el-GR"/>
        </w:rPr>
        <w:t xml:space="preserve"> = 0,136</w:t>
      </w:r>
      <w:r w:rsidR="008F259B" w:rsidRPr="008F259B">
        <w:rPr>
          <w:rFonts w:cs="Calibri"/>
          <w:szCs w:val="24"/>
          <w:lang w:val="el-GR"/>
        </w:rPr>
        <w:t>]</w:t>
      </w:r>
      <w:r w:rsidR="00363E32" w:rsidRPr="008F259B">
        <w:rPr>
          <w:rFonts w:cs="Calibri"/>
          <w:szCs w:val="24"/>
          <w:lang w:val="el-GR"/>
        </w:rPr>
        <w:t xml:space="preserve">, παρουσιάστηκε όμως  χρονική επίδραση για την ομάδα </w:t>
      </w:r>
      <w:r w:rsidR="00363E32" w:rsidRPr="008F259B">
        <w:rPr>
          <w:rFonts w:cs="Calibri"/>
          <w:szCs w:val="24"/>
          <w:lang w:val="en-US"/>
        </w:rPr>
        <w:t>Conc</w:t>
      </w:r>
      <w:r w:rsidR="00363E32" w:rsidRPr="008F259B">
        <w:rPr>
          <w:rFonts w:cs="Calibri"/>
          <w:szCs w:val="24"/>
          <w:lang w:val="el-GR"/>
        </w:rPr>
        <w:t xml:space="preserve"> </w:t>
      </w:r>
      <w:r w:rsidR="008F259B" w:rsidRPr="008F259B">
        <w:rPr>
          <w:rFonts w:cs="Calibri"/>
          <w:szCs w:val="24"/>
          <w:lang w:val="el-GR"/>
        </w:rPr>
        <w:t>[</w:t>
      </w:r>
      <w:r w:rsidRPr="008F259B">
        <w:rPr>
          <w:rFonts w:cs="Calibri"/>
          <w:szCs w:val="24"/>
        </w:rPr>
        <w:t>F</w:t>
      </w:r>
      <w:r w:rsidRPr="008F259B">
        <w:rPr>
          <w:rFonts w:cs="Calibri"/>
          <w:szCs w:val="24"/>
          <w:lang w:val="el-GR"/>
        </w:rPr>
        <w:t xml:space="preserve">(1,14) = </w:t>
      </w:r>
      <w:r w:rsidR="00A05BED" w:rsidRPr="008F259B">
        <w:rPr>
          <w:rFonts w:cs="Calibri"/>
          <w:szCs w:val="24"/>
          <w:lang w:val="el-GR"/>
        </w:rPr>
        <w:t>4</w:t>
      </w:r>
      <w:r w:rsidRPr="008F259B">
        <w:rPr>
          <w:rFonts w:cs="Calibri"/>
          <w:szCs w:val="24"/>
          <w:lang w:val="el-GR"/>
        </w:rPr>
        <w:t>,</w:t>
      </w:r>
      <w:r w:rsidR="009434A3" w:rsidRPr="008F259B">
        <w:rPr>
          <w:rFonts w:cs="Calibri"/>
          <w:szCs w:val="24"/>
          <w:lang w:val="el-GR"/>
        </w:rPr>
        <w:t>998</w:t>
      </w:r>
      <w:r w:rsidR="00941591" w:rsidRPr="008F259B">
        <w:rPr>
          <w:rFonts w:cs="Calibri"/>
          <w:szCs w:val="24"/>
          <w:lang w:val="el-GR"/>
        </w:rPr>
        <w:t>,</w:t>
      </w:r>
      <w:r w:rsidRPr="008F259B">
        <w:rPr>
          <w:rFonts w:cs="Calibri"/>
          <w:szCs w:val="24"/>
          <w:lang w:val="el-GR"/>
        </w:rPr>
        <w:t xml:space="preserve"> η2</w:t>
      </w:r>
      <w:r w:rsidR="00941591" w:rsidRPr="008F259B">
        <w:rPr>
          <w:rFonts w:cs="Calibri"/>
          <w:szCs w:val="24"/>
          <w:lang w:val="el-GR"/>
        </w:rPr>
        <w:t xml:space="preserve"> = 0,</w:t>
      </w:r>
      <w:r w:rsidR="009434A3" w:rsidRPr="008F259B">
        <w:rPr>
          <w:rFonts w:cs="Calibri"/>
          <w:szCs w:val="24"/>
          <w:lang w:val="el-GR"/>
        </w:rPr>
        <w:t>263</w:t>
      </w:r>
      <w:r w:rsidR="00941591" w:rsidRPr="008F259B">
        <w:rPr>
          <w:rFonts w:cs="Calibri"/>
          <w:szCs w:val="24"/>
          <w:lang w:val="el-GR"/>
        </w:rPr>
        <w:t>,</w:t>
      </w:r>
      <w:r w:rsidRPr="008F259B">
        <w:rPr>
          <w:rFonts w:cs="Calibri"/>
          <w:szCs w:val="24"/>
          <w:lang w:val="el-GR"/>
        </w:rPr>
        <w:t xml:space="preserve"> </w:t>
      </w:r>
      <w:r w:rsidRPr="008F259B">
        <w:rPr>
          <w:rFonts w:cs="Calibri"/>
          <w:szCs w:val="24"/>
        </w:rPr>
        <w:t>p</w:t>
      </w:r>
      <w:r w:rsidRPr="008F259B">
        <w:rPr>
          <w:rFonts w:cs="Calibri"/>
          <w:szCs w:val="24"/>
          <w:lang w:val="el-GR"/>
        </w:rPr>
        <w:t xml:space="preserve"> = 0,</w:t>
      </w:r>
      <w:r w:rsidR="009434A3" w:rsidRPr="008F259B">
        <w:rPr>
          <w:rFonts w:cs="Calibri"/>
          <w:szCs w:val="24"/>
          <w:lang w:val="el-GR"/>
        </w:rPr>
        <w:t>042</w:t>
      </w:r>
      <w:r w:rsidR="008F259B" w:rsidRPr="008F259B">
        <w:rPr>
          <w:rFonts w:cs="Calibri"/>
          <w:szCs w:val="24"/>
          <w:lang w:val="el-GR"/>
        </w:rPr>
        <w:t>]</w:t>
      </w:r>
      <w:r w:rsidRPr="008F259B">
        <w:rPr>
          <w:rFonts w:cs="Calibri"/>
          <w:szCs w:val="24"/>
          <w:lang w:val="el-GR"/>
        </w:rPr>
        <w:t xml:space="preserve">. </w:t>
      </w:r>
      <w:r w:rsidR="009434A3" w:rsidRPr="008F259B">
        <w:rPr>
          <w:rFonts w:cs="Calibri"/>
          <w:szCs w:val="24"/>
          <w:lang w:val="el-GR"/>
        </w:rPr>
        <w:t>Σ</w:t>
      </w:r>
      <w:r w:rsidRPr="008F259B">
        <w:rPr>
          <w:rFonts w:cs="Calibri"/>
          <w:szCs w:val="24"/>
          <w:lang w:val="el-GR"/>
        </w:rPr>
        <w:t xml:space="preserve">το τεστ ευκινησίας </w:t>
      </w:r>
      <w:r w:rsidR="009434A3" w:rsidRPr="008F259B">
        <w:rPr>
          <w:rFonts w:cs="Calibri"/>
          <w:szCs w:val="24"/>
          <w:lang w:val="el-GR"/>
        </w:rPr>
        <w:t xml:space="preserve">δεν </w:t>
      </w:r>
      <w:r w:rsidRPr="008F259B">
        <w:rPr>
          <w:rFonts w:cs="Calibri"/>
          <w:szCs w:val="24"/>
          <w:lang w:val="el-GR"/>
        </w:rPr>
        <w:t xml:space="preserve">παρατηρήθηκαν διαφορές μεταξύ των </w:t>
      </w:r>
      <w:r w:rsidR="00F33C60" w:rsidRPr="008F259B">
        <w:rPr>
          <w:rFonts w:cs="Calibri"/>
          <w:szCs w:val="24"/>
          <w:lang w:val="el-GR"/>
        </w:rPr>
        <w:t>ομάδων</w:t>
      </w:r>
      <w:r w:rsidRPr="008F259B">
        <w:rPr>
          <w:rFonts w:cs="Calibri"/>
          <w:szCs w:val="24"/>
          <w:lang w:val="el-GR"/>
        </w:rPr>
        <w:t xml:space="preserve"> </w:t>
      </w:r>
      <w:r w:rsidR="008F259B" w:rsidRPr="008F259B">
        <w:rPr>
          <w:rFonts w:cs="Calibri"/>
          <w:szCs w:val="24"/>
          <w:lang w:val="el-GR"/>
        </w:rPr>
        <w:t>[</w:t>
      </w:r>
      <w:r w:rsidRPr="008F259B">
        <w:rPr>
          <w:rFonts w:cs="Calibri"/>
          <w:szCs w:val="24"/>
        </w:rPr>
        <w:t>F</w:t>
      </w:r>
      <w:r w:rsidRPr="008F259B">
        <w:rPr>
          <w:rFonts w:cs="Calibri"/>
          <w:szCs w:val="24"/>
          <w:lang w:val="el-GR"/>
        </w:rPr>
        <w:t>(1,14) = 1,314</w:t>
      </w:r>
      <w:r w:rsidR="00941591" w:rsidRPr="008F259B">
        <w:rPr>
          <w:rFonts w:cs="Calibri"/>
          <w:szCs w:val="24"/>
          <w:lang w:val="el-GR"/>
        </w:rPr>
        <w:t>,</w:t>
      </w:r>
      <w:r w:rsidRPr="008F259B">
        <w:rPr>
          <w:rFonts w:cs="Calibri"/>
          <w:szCs w:val="24"/>
          <w:lang w:val="el-GR"/>
        </w:rPr>
        <w:t xml:space="preserve"> η2</w:t>
      </w:r>
      <w:r w:rsidR="00941591" w:rsidRPr="008F259B">
        <w:rPr>
          <w:rFonts w:cs="Calibri"/>
          <w:szCs w:val="24"/>
          <w:lang w:val="el-GR"/>
        </w:rPr>
        <w:t xml:space="preserve"> = 0,086,</w:t>
      </w:r>
      <w:r w:rsidRPr="008F259B">
        <w:rPr>
          <w:rFonts w:cs="Calibri"/>
          <w:szCs w:val="24"/>
          <w:lang w:val="el-GR"/>
        </w:rPr>
        <w:t xml:space="preserve"> </w:t>
      </w:r>
      <w:r w:rsidRPr="008F259B">
        <w:rPr>
          <w:rFonts w:cs="Calibri"/>
          <w:szCs w:val="24"/>
        </w:rPr>
        <w:t>p</w:t>
      </w:r>
      <w:r w:rsidRPr="008F259B">
        <w:rPr>
          <w:rFonts w:cs="Calibri"/>
          <w:szCs w:val="24"/>
          <w:lang w:val="el-GR"/>
        </w:rPr>
        <w:t xml:space="preserve"> = 0,271</w:t>
      </w:r>
      <w:r w:rsidR="008F259B" w:rsidRPr="008F259B">
        <w:rPr>
          <w:rFonts w:cs="Calibri"/>
          <w:szCs w:val="24"/>
          <w:lang w:val="el-GR"/>
        </w:rPr>
        <w:t>]</w:t>
      </w:r>
      <w:r w:rsidRPr="008F259B">
        <w:rPr>
          <w:rFonts w:cs="Calibri"/>
          <w:szCs w:val="24"/>
          <w:lang w:val="el-GR"/>
        </w:rPr>
        <w:t xml:space="preserve"> αλλά ούτε και χρονική επίδραση </w:t>
      </w:r>
      <w:r w:rsidR="008F259B" w:rsidRPr="008F259B">
        <w:rPr>
          <w:rFonts w:cs="Calibri"/>
          <w:szCs w:val="24"/>
          <w:lang w:val="el-GR"/>
        </w:rPr>
        <w:t>[</w:t>
      </w:r>
      <w:r w:rsidRPr="008F259B">
        <w:rPr>
          <w:rFonts w:cs="Calibri"/>
          <w:szCs w:val="24"/>
        </w:rPr>
        <w:t>F</w:t>
      </w:r>
      <w:r w:rsidRPr="008F259B">
        <w:rPr>
          <w:rFonts w:cs="Calibri"/>
          <w:szCs w:val="24"/>
          <w:lang w:val="el-GR"/>
        </w:rPr>
        <w:t>(1,14)</w:t>
      </w:r>
      <w:r w:rsidR="00941591" w:rsidRPr="008F259B">
        <w:rPr>
          <w:rFonts w:cs="Calibri"/>
          <w:szCs w:val="24"/>
          <w:lang w:val="el-GR"/>
        </w:rPr>
        <w:t xml:space="preserve"> = 0,746,</w:t>
      </w:r>
      <w:r w:rsidRPr="008F259B">
        <w:rPr>
          <w:rFonts w:cs="Calibri"/>
          <w:szCs w:val="24"/>
          <w:lang w:val="el-GR"/>
        </w:rPr>
        <w:t xml:space="preserve"> η2</w:t>
      </w:r>
      <w:r w:rsidR="00941591" w:rsidRPr="008F259B">
        <w:rPr>
          <w:rFonts w:cs="Calibri"/>
          <w:szCs w:val="24"/>
          <w:lang w:val="el-GR"/>
        </w:rPr>
        <w:t xml:space="preserve"> = 0,051,</w:t>
      </w:r>
      <w:r w:rsidRPr="008F259B">
        <w:rPr>
          <w:rFonts w:cs="Calibri"/>
          <w:szCs w:val="24"/>
          <w:lang w:val="el-GR"/>
        </w:rPr>
        <w:t xml:space="preserve"> </w:t>
      </w:r>
      <w:r w:rsidRPr="008F259B">
        <w:rPr>
          <w:rFonts w:cs="Calibri"/>
          <w:szCs w:val="24"/>
        </w:rPr>
        <w:t>p</w:t>
      </w:r>
      <w:r w:rsidRPr="008F259B">
        <w:rPr>
          <w:rFonts w:cs="Calibri"/>
          <w:szCs w:val="24"/>
          <w:lang w:val="el-GR"/>
        </w:rPr>
        <w:t xml:space="preserve"> = 0,402</w:t>
      </w:r>
      <w:r w:rsidR="008F259B" w:rsidRPr="008F259B">
        <w:rPr>
          <w:rFonts w:cs="Calibri"/>
          <w:szCs w:val="24"/>
          <w:lang w:val="el-GR"/>
        </w:rPr>
        <w:t>]</w:t>
      </w:r>
      <w:r w:rsidRPr="008F259B">
        <w:rPr>
          <w:rFonts w:cs="Calibri"/>
          <w:szCs w:val="24"/>
          <w:lang w:val="el-GR"/>
        </w:rPr>
        <w:t>.</w:t>
      </w:r>
    </w:p>
    <w:p w14:paraId="79B2FC7F" w14:textId="77777777" w:rsidR="0095695A" w:rsidRPr="00600AAE" w:rsidRDefault="0095695A" w:rsidP="00455087">
      <w:pPr>
        <w:spacing w:before="0" w:after="0" w:line="360" w:lineRule="auto"/>
        <w:ind w:firstLine="339"/>
        <w:jc w:val="both"/>
        <w:rPr>
          <w:rFonts w:cs="Calibri"/>
          <w:szCs w:val="24"/>
          <w:lang w:val="el-GR"/>
        </w:rPr>
      </w:pPr>
    </w:p>
    <w:p w14:paraId="6B9AA9B2" w14:textId="77777777" w:rsidR="0095695A" w:rsidRDefault="0095695A" w:rsidP="00455087">
      <w:pPr>
        <w:spacing w:before="0" w:after="0" w:line="360" w:lineRule="auto"/>
        <w:ind w:firstLine="339"/>
        <w:jc w:val="both"/>
        <w:rPr>
          <w:rFonts w:cs="Calibri"/>
          <w:szCs w:val="24"/>
          <w:lang w:val="el-GR"/>
        </w:rPr>
      </w:pPr>
    </w:p>
    <w:p w14:paraId="1F14F286" w14:textId="77777777" w:rsidR="00455087" w:rsidRPr="00600AAE" w:rsidRDefault="00455087" w:rsidP="00455087">
      <w:pPr>
        <w:spacing w:before="0" w:after="0" w:line="360" w:lineRule="auto"/>
        <w:ind w:firstLine="339"/>
        <w:jc w:val="both"/>
        <w:rPr>
          <w:rFonts w:cs="Calibri"/>
          <w:szCs w:val="24"/>
          <w:lang w:val="el-GR"/>
        </w:rPr>
      </w:pPr>
    </w:p>
    <w:p w14:paraId="10549141" w14:textId="77777777" w:rsidR="0095695A" w:rsidRPr="00600AAE" w:rsidRDefault="0095695A" w:rsidP="00455087">
      <w:pPr>
        <w:spacing w:before="0" w:after="0" w:line="360" w:lineRule="auto"/>
        <w:jc w:val="both"/>
        <w:rPr>
          <w:rFonts w:cs="Calibri"/>
          <w:szCs w:val="24"/>
          <w:lang w:val="el-GR"/>
        </w:rPr>
      </w:pPr>
    </w:p>
    <w:tbl>
      <w:tblPr>
        <w:tblStyle w:val="TableGrid4"/>
        <w:tblW w:w="885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6"/>
        <w:gridCol w:w="1049"/>
        <w:gridCol w:w="1425"/>
        <w:gridCol w:w="1503"/>
        <w:gridCol w:w="1307"/>
        <w:gridCol w:w="825"/>
        <w:gridCol w:w="1147"/>
        <w:gridCol w:w="9"/>
      </w:tblGrid>
      <w:tr w:rsidR="00932259" w:rsidRPr="00600AAE" w14:paraId="6B04426C" w14:textId="77777777" w:rsidTr="00941591">
        <w:trPr>
          <w:trHeight w:val="286"/>
          <w:jc w:val="center"/>
        </w:trPr>
        <w:tc>
          <w:tcPr>
            <w:tcW w:w="8851" w:type="dxa"/>
            <w:gridSpan w:val="8"/>
            <w:tcBorders>
              <w:bottom w:val="single" w:sz="4" w:space="0" w:color="auto"/>
            </w:tcBorders>
          </w:tcPr>
          <w:p w14:paraId="6E9BD340" w14:textId="01CBA319" w:rsidR="00932259" w:rsidRPr="00600AAE" w:rsidRDefault="007669A9" w:rsidP="00455087">
            <w:pPr>
              <w:spacing w:before="0" w:after="0"/>
              <w:ind w:left="1165" w:hanging="1165"/>
              <w:jc w:val="both"/>
              <w:rPr>
                <w:rFonts w:eastAsia="Aptos" w:cs="Calibri"/>
              </w:rPr>
            </w:pPr>
            <w:r w:rsidRPr="00600AAE">
              <w:rPr>
                <w:rFonts w:eastAsia="Aptos" w:cs="Calibri"/>
                <w:b/>
                <w:bCs/>
              </w:rPr>
              <w:lastRenderedPageBreak/>
              <w:t xml:space="preserve">Πίνακας </w:t>
            </w:r>
            <w:r w:rsidR="00AD38AD" w:rsidRPr="00600AAE">
              <w:rPr>
                <w:rFonts w:eastAsia="Aptos" w:cs="Calibri"/>
                <w:b/>
                <w:bCs/>
              </w:rPr>
              <w:t>7</w:t>
            </w:r>
            <w:r w:rsidR="00932259" w:rsidRPr="00600AAE">
              <w:rPr>
                <w:rFonts w:eastAsia="Aptos" w:cs="Calibri"/>
                <w:b/>
                <w:bCs/>
              </w:rPr>
              <w:t>.</w:t>
            </w:r>
            <w:r w:rsidR="00932259" w:rsidRPr="00600AAE">
              <w:rPr>
                <w:rFonts w:eastAsia="Aptos" w:cs="Calibri"/>
              </w:rPr>
              <w:t xml:space="preserve"> </w:t>
            </w:r>
            <w:r w:rsidRPr="00600AAE">
              <w:rPr>
                <w:rFonts w:eastAsia="Aptos" w:cs="Calibri"/>
              </w:rPr>
              <w:t xml:space="preserve">Αλλαγές στην </w:t>
            </w:r>
            <w:r w:rsidR="005E496A" w:rsidRPr="00600AAE">
              <w:rPr>
                <w:rFonts w:eastAsia="Aptos" w:cs="Calibri"/>
              </w:rPr>
              <w:t xml:space="preserve">ταχύτητα σε ευθεία, </w:t>
            </w:r>
            <w:r w:rsidR="00783C93" w:rsidRPr="00600AAE">
              <w:rPr>
                <w:rFonts w:eastAsia="Aptos" w:cs="Calibri"/>
              </w:rPr>
              <w:t>την ευκινησία</w:t>
            </w:r>
            <w:r w:rsidR="00D260E0" w:rsidRPr="00600AAE">
              <w:rPr>
                <w:rFonts w:eastAsia="Aptos" w:cs="Calibri"/>
              </w:rPr>
              <w:t xml:space="preserve"> (</w:t>
            </w:r>
            <w:r w:rsidR="00D260E0" w:rsidRPr="00600AAE">
              <w:rPr>
                <w:rFonts w:eastAsia="Aptos" w:cs="Calibri"/>
                <w:lang w:val="en-US"/>
              </w:rPr>
              <w:t>T</w:t>
            </w:r>
            <w:r w:rsidR="00D260E0" w:rsidRPr="00600AAE">
              <w:rPr>
                <w:rFonts w:eastAsia="Aptos" w:cs="Calibri"/>
              </w:rPr>
              <w:t>-</w:t>
            </w:r>
            <w:r w:rsidR="00D260E0" w:rsidRPr="00600AAE">
              <w:rPr>
                <w:rFonts w:eastAsia="Aptos" w:cs="Calibri"/>
                <w:lang w:val="en-US"/>
              </w:rPr>
              <w:t>Test</w:t>
            </w:r>
            <w:r w:rsidR="00D260E0" w:rsidRPr="00600AAE">
              <w:rPr>
                <w:rFonts w:eastAsia="Aptos" w:cs="Calibri"/>
              </w:rPr>
              <w:t xml:space="preserve"> )</w:t>
            </w:r>
            <w:r w:rsidR="00BA4889" w:rsidRPr="00600AAE">
              <w:rPr>
                <w:rFonts w:eastAsia="Aptos" w:cs="Calibri"/>
              </w:rPr>
              <w:t xml:space="preserve">, τον συνολικό χρόνο </w:t>
            </w:r>
            <w:r w:rsidR="00D97E69" w:rsidRPr="00600AAE">
              <w:rPr>
                <w:rFonts w:eastAsia="Aptos" w:cs="Calibri"/>
              </w:rPr>
              <w:t xml:space="preserve">και τον δείκτη κόπωσης  </w:t>
            </w:r>
            <w:r w:rsidR="00BA4889" w:rsidRPr="00600AAE">
              <w:rPr>
                <w:rFonts w:eastAsia="Aptos" w:cs="Calibri"/>
              </w:rPr>
              <w:t xml:space="preserve">από </w:t>
            </w:r>
            <w:r w:rsidR="0044070F" w:rsidRPr="00600AAE">
              <w:rPr>
                <w:rFonts w:eastAsia="Aptos" w:cs="Calibri"/>
              </w:rPr>
              <w:t xml:space="preserve">το τεστ </w:t>
            </w:r>
            <w:r w:rsidR="0044070F" w:rsidRPr="00600AAE">
              <w:rPr>
                <w:rFonts w:eastAsia="Aptos" w:cs="Calibri"/>
                <w:lang w:val="en-US"/>
              </w:rPr>
              <w:t>RSA</w:t>
            </w:r>
            <w:r w:rsidR="00932259" w:rsidRPr="00600AAE">
              <w:rPr>
                <w:rFonts w:eastAsia="Aptos" w:cs="Calibri"/>
              </w:rPr>
              <w:t xml:space="preserve">, </w:t>
            </w:r>
            <w:r w:rsidR="00D97E69" w:rsidRPr="00600AAE">
              <w:rPr>
                <w:rFonts w:eastAsia="Aptos" w:cs="Calibri"/>
              </w:rPr>
              <w:t xml:space="preserve">την μέγιστη ισομετρική δύναμη από </w:t>
            </w:r>
            <w:r w:rsidR="00971DC0" w:rsidRPr="00600AAE">
              <w:rPr>
                <w:rFonts w:eastAsia="Aptos" w:cs="Calibri"/>
              </w:rPr>
              <w:t xml:space="preserve">το τεστ </w:t>
            </w:r>
            <w:proofErr w:type="spellStart"/>
            <w:r w:rsidR="00971DC0" w:rsidRPr="00600AAE">
              <w:rPr>
                <w:rFonts w:eastAsia="Aptos" w:cs="Calibri"/>
                <w:lang w:val="en-US"/>
              </w:rPr>
              <w:t>IMTP</w:t>
            </w:r>
            <w:proofErr w:type="spellEnd"/>
            <w:r w:rsidR="00012FF0" w:rsidRPr="00600AAE">
              <w:rPr>
                <w:rFonts w:eastAsia="Aptos" w:cs="Calibri"/>
              </w:rPr>
              <w:t xml:space="preserve">, το τελευταίο επιτυχημένο στάδιο </w:t>
            </w:r>
            <w:r w:rsidR="007711D6" w:rsidRPr="00600AAE">
              <w:rPr>
                <w:rFonts w:eastAsia="Aptos" w:cs="Calibri"/>
              </w:rPr>
              <w:t xml:space="preserve">και την μέγιστη </w:t>
            </w:r>
            <w:proofErr w:type="spellStart"/>
            <w:r w:rsidR="007711D6" w:rsidRPr="00600AAE">
              <w:rPr>
                <w:rFonts w:eastAsia="Aptos" w:cs="Calibri"/>
              </w:rPr>
              <w:t>ΚΣ</w:t>
            </w:r>
            <w:proofErr w:type="spellEnd"/>
            <w:r w:rsidR="007711D6" w:rsidRPr="00600AAE">
              <w:rPr>
                <w:rFonts w:eastAsia="Aptos" w:cs="Calibri"/>
              </w:rPr>
              <w:t xml:space="preserve"> από το τεστ αερόβιας ικανότητας</w:t>
            </w:r>
            <w:r w:rsidR="00932259" w:rsidRPr="00600AAE">
              <w:rPr>
                <w:rFonts w:eastAsia="Aptos" w:cs="Calibri"/>
              </w:rPr>
              <w:t xml:space="preserve"> 30-15. </w:t>
            </w:r>
            <w:r w:rsidR="006D1AA9" w:rsidRPr="00600AAE">
              <w:rPr>
                <w:rFonts w:eastAsia="Aptos" w:cs="Calibri"/>
                <w:i/>
                <w:iCs/>
                <w:lang w:val="en-US"/>
              </w:rPr>
              <w:t>Conc</w:t>
            </w:r>
            <w:r w:rsidR="006D1AA9" w:rsidRPr="00600AAE">
              <w:rPr>
                <w:rFonts w:eastAsia="Aptos" w:cs="Calibri"/>
                <w:i/>
                <w:iCs/>
              </w:rPr>
              <w:t xml:space="preserve"> = σύνθετη ομάδα, </w:t>
            </w:r>
            <w:r w:rsidR="006D1AA9" w:rsidRPr="00600AAE">
              <w:rPr>
                <w:rFonts w:eastAsia="Aptos" w:cs="Calibri"/>
                <w:i/>
                <w:iCs/>
                <w:lang w:val="en-US"/>
              </w:rPr>
              <w:t>Comp</w:t>
            </w:r>
            <w:r w:rsidR="006D1AA9" w:rsidRPr="00600AAE">
              <w:rPr>
                <w:rFonts w:eastAsia="Aptos" w:cs="Calibri"/>
                <w:i/>
                <w:iCs/>
              </w:rPr>
              <w:t xml:space="preserve"> = συνδυαστική ομάδα</w:t>
            </w:r>
            <w:r w:rsidR="006D1AA9" w:rsidRPr="00600AAE">
              <w:rPr>
                <w:rFonts w:eastAsia="Aptos" w:cs="Calibri"/>
              </w:rPr>
              <w:t>.</w:t>
            </w:r>
          </w:p>
        </w:tc>
      </w:tr>
      <w:tr w:rsidR="00932259" w:rsidRPr="00600AAE" w14:paraId="190F1EC4" w14:textId="77777777" w:rsidTr="00941591">
        <w:trPr>
          <w:gridAfter w:val="1"/>
          <w:wAfter w:w="9" w:type="dxa"/>
          <w:trHeight w:val="286"/>
          <w:jc w:val="center"/>
        </w:trPr>
        <w:tc>
          <w:tcPr>
            <w:tcW w:w="1588" w:type="dxa"/>
            <w:tcBorders>
              <w:bottom w:val="single" w:sz="4" w:space="0" w:color="auto"/>
            </w:tcBorders>
          </w:tcPr>
          <w:p w14:paraId="1D7512F6" w14:textId="77777777" w:rsidR="00932259" w:rsidRPr="00600AAE" w:rsidRDefault="00932259" w:rsidP="00932259">
            <w:pPr>
              <w:spacing w:before="0" w:after="0"/>
              <w:jc w:val="both"/>
              <w:rPr>
                <w:rFonts w:eastAsia="Aptos" w:cs="Calibri"/>
              </w:rPr>
            </w:pPr>
          </w:p>
        </w:tc>
        <w:tc>
          <w:tcPr>
            <w:tcW w:w="1050" w:type="dxa"/>
            <w:tcBorders>
              <w:bottom w:val="single" w:sz="4" w:space="0" w:color="auto"/>
            </w:tcBorders>
          </w:tcPr>
          <w:p w14:paraId="2F65263C" w14:textId="27AE7971" w:rsidR="00932259" w:rsidRPr="00600AAE" w:rsidRDefault="00941591" w:rsidP="00932259">
            <w:pPr>
              <w:spacing w:before="0" w:after="0"/>
              <w:jc w:val="center"/>
              <w:rPr>
                <w:rFonts w:eastAsia="Aptos" w:cs="Calibri"/>
              </w:rPr>
            </w:pPr>
            <w:r w:rsidRPr="00600AAE">
              <w:rPr>
                <w:rFonts w:eastAsia="Aptos" w:cs="Calibri"/>
              </w:rPr>
              <w:t>Ομάδες</w:t>
            </w:r>
          </w:p>
        </w:tc>
        <w:tc>
          <w:tcPr>
            <w:tcW w:w="1426" w:type="dxa"/>
            <w:tcBorders>
              <w:bottom w:val="single" w:sz="4" w:space="0" w:color="auto"/>
            </w:tcBorders>
          </w:tcPr>
          <w:p w14:paraId="56788E7B" w14:textId="77777777" w:rsidR="00932259" w:rsidRPr="00600AAE" w:rsidRDefault="00932259" w:rsidP="00932259">
            <w:pPr>
              <w:spacing w:before="0" w:after="0"/>
              <w:jc w:val="center"/>
              <w:rPr>
                <w:rFonts w:eastAsia="Aptos" w:cs="Calibri"/>
                <w:lang w:val="en-US"/>
              </w:rPr>
            </w:pPr>
            <w:proofErr w:type="spellStart"/>
            <w:r w:rsidRPr="00600AAE">
              <w:rPr>
                <w:rFonts w:eastAsia="Aptos" w:cs="Calibri"/>
              </w:rPr>
              <w:t>pre</w:t>
            </w:r>
            <w:proofErr w:type="spellEnd"/>
          </w:p>
        </w:tc>
        <w:tc>
          <w:tcPr>
            <w:tcW w:w="1504" w:type="dxa"/>
            <w:tcBorders>
              <w:bottom w:val="single" w:sz="4" w:space="0" w:color="auto"/>
            </w:tcBorders>
          </w:tcPr>
          <w:p w14:paraId="69FEF7D9" w14:textId="77777777" w:rsidR="00932259" w:rsidRPr="00600AAE" w:rsidRDefault="00932259" w:rsidP="00932259">
            <w:pPr>
              <w:spacing w:before="0" w:after="0"/>
              <w:jc w:val="center"/>
              <w:rPr>
                <w:rFonts w:eastAsia="Aptos" w:cs="Calibri"/>
                <w:lang w:val="en-US"/>
              </w:rPr>
            </w:pPr>
            <w:r w:rsidRPr="00600AAE">
              <w:rPr>
                <w:rFonts w:eastAsia="Aptos" w:cs="Calibri"/>
              </w:rPr>
              <w:t>post</w:t>
            </w:r>
          </w:p>
        </w:tc>
        <w:tc>
          <w:tcPr>
            <w:tcW w:w="1299" w:type="dxa"/>
            <w:tcBorders>
              <w:bottom w:val="single" w:sz="4" w:space="0" w:color="auto"/>
            </w:tcBorders>
          </w:tcPr>
          <w:p w14:paraId="757720A3" w14:textId="77777777" w:rsidR="00932259" w:rsidRPr="00600AAE" w:rsidRDefault="00932259" w:rsidP="00932259">
            <w:pPr>
              <w:spacing w:before="0" w:after="0"/>
              <w:jc w:val="center"/>
              <w:rPr>
                <w:rFonts w:eastAsia="Aptos" w:cs="Calibri"/>
                <w:lang w:val="en-US"/>
              </w:rPr>
            </w:pPr>
            <w:r w:rsidRPr="00600AAE">
              <w:rPr>
                <w:rFonts w:eastAsia="Aptos" w:cs="Calibri"/>
              </w:rPr>
              <w:t xml:space="preserve">% </w:t>
            </w:r>
            <w:proofErr w:type="spellStart"/>
            <w:r w:rsidRPr="00600AAE">
              <w:rPr>
                <w:rFonts w:eastAsia="Aptos" w:cs="Calibri"/>
              </w:rPr>
              <w:t>Dif</w:t>
            </w:r>
            <w:proofErr w:type="spellEnd"/>
            <w:r w:rsidRPr="00600AAE">
              <w:rPr>
                <w:rFonts w:eastAsia="Aptos" w:cs="Calibri"/>
              </w:rPr>
              <w:t>.</w:t>
            </w:r>
          </w:p>
        </w:tc>
        <w:tc>
          <w:tcPr>
            <w:tcW w:w="825" w:type="dxa"/>
            <w:tcBorders>
              <w:bottom w:val="single" w:sz="4" w:space="0" w:color="auto"/>
            </w:tcBorders>
          </w:tcPr>
          <w:p w14:paraId="762C0120" w14:textId="77777777" w:rsidR="00932259" w:rsidRPr="00600AAE" w:rsidRDefault="00932259" w:rsidP="00932259">
            <w:pPr>
              <w:spacing w:before="0" w:after="0"/>
              <w:jc w:val="center"/>
              <w:rPr>
                <w:rFonts w:eastAsia="Aptos" w:cs="Calibri"/>
                <w:lang w:val="en-US"/>
              </w:rPr>
            </w:pPr>
            <w:r w:rsidRPr="00600AAE">
              <w:rPr>
                <w:rFonts w:eastAsia="Aptos" w:cs="Calibri"/>
                <w:lang w:val="en-US"/>
              </w:rPr>
              <w:t>Sig.</w:t>
            </w:r>
          </w:p>
        </w:tc>
        <w:tc>
          <w:tcPr>
            <w:tcW w:w="1150" w:type="dxa"/>
            <w:tcBorders>
              <w:bottom w:val="single" w:sz="4" w:space="0" w:color="auto"/>
            </w:tcBorders>
          </w:tcPr>
          <w:p w14:paraId="113428D5" w14:textId="77777777" w:rsidR="00932259" w:rsidRPr="00600AAE" w:rsidRDefault="00932259" w:rsidP="00932259">
            <w:pPr>
              <w:spacing w:before="0" w:after="0"/>
              <w:jc w:val="center"/>
              <w:rPr>
                <w:rFonts w:eastAsia="Aptos" w:cs="Calibri"/>
              </w:rPr>
            </w:pPr>
            <w:r w:rsidRPr="00600AAE">
              <w:rPr>
                <w:rFonts w:eastAsia="Aptos" w:cs="Calibri"/>
              </w:rPr>
              <w:t>η</w:t>
            </w:r>
            <w:r w:rsidRPr="00600AAE">
              <w:rPr>
                <w:rFonts w:eastAsia="Aptos" w:cs="Calibri"/>
                <w:vertAlign w:val="superscript"/>
              </w:rPr>
              <w:t>2</w:t>
            </w:r>
          </w:p>
        </w:tc>
      </w:tr>
      <w:tr w:rsidR="00932259" w:rsidRPr="00600AAE" w14:paraId="08542445" w14:textId="77777777" w:rsidTr="00941591">
        <w:trPr>
          <w:gridAfter w:val="1"/>
          <w:wAfter w:w="9" w:type="dxa"/>
          <w:trHeight w:val="329"/>
          <w:jc w:val="center"/>
        </w:trPr>
        <w:tc>
          <w:tcPr>
            <w:tcW w:w="1588" w:type="dxa"/>
            <w:vMerge w:val="restart"/>
            <w:tcBorders>
              <w:top w:val="single" w:sz="4" w:space="0" w:color="auto"/>
            </w:tcBorders>
          </w:tcPr>
          <w:p w14:paraId="741BFF32" w14:textId="5109F468" w:rsidR="00932259" w:rsidRPr="00600AAE" w:rsidRDefault="00941591" w:rsidP="00932259">
            <w:pPr>
              <w:spacing w:before="0" w:after="0"/>
              <w:jc w:val="both"/>
              <w:rPr>
                <w:rFonts w:eastAsia="Aptos" w:cs="Calibri"/>
                <w:lang w:val="en-US"/>
              </w:rPr>
            </w:pPr>
            <w:r w:rsidRPr="00600AAE">
              <w:rPr>
                <w:rFonts w:eastAsia="Aptos" w:cs="Calibri"/>
              </w:rPr>
              <w:t>Ταχύτητα</w:t>
            </w:r>
            <w:r w:rsidR="00932259" w:rsidRPr="00600AAE">
              <w:rPr>
                <w:rFonts w:eastAsia="Aptos" w:cs="Calibri"/>
                <w:lang w:val="en-US"/>
              </w:rPr>
              <w:t xml:space="preserve"> 0-10m (sec)</w:t>
            </w:r>
          </w:p>
        </w:tc>
        <w:tc>
          <w:tcPr>
            <w:tcW w:w="1050" w:type="dxa"/>
            <w:tcBorders>
              <w:top w:val="single" w:sz="4" w:space="0" w:color="auto"/>
            </w:tcBorders>
          </w:tcPr>
          <w:p w14:paraId="711A11A1" w14:textId="77777777" w:rsidR="00932259" w:rsidRPr="00600AAE" w:rsidRDefault="00932259" w:rsidP="00932259">
            <w:pPr>
              <w:spacing w:before="0" w:after="0"/>
              <w:jc w:val="both"/>
              <w:rPr>
                <w:rFonts w:eastAsia="Aptos" w:cs="Calibri"/>
                <w:lang w:val="en-US"/>
              </w:rPr>
            </w:pPr>
            <w:r w:rsidRPr="00600AAE">
              <w:rPr>
                <w:rFonts w:eastAsia="Aptos" w:cs="Calibri"/>
                <w:lang w:val="en-US"/>
              </w:rPr>
              <w:t>Conc</w:t>
            </w:r>
          </w:p>
        </w:tc>
        <w:tc>
          <w:tcPr>
            <w:tcW w:w="1426" w:type="dxa"/>
            <w:tcBorders>
              <w:top w:val="single" w:sz="4" w:space="0" w:color="auto"/>
            </w:tcBorders>
          </w:tcPr>
          <w:p w14:paraId="1023400F" w14:textId="20E21F70" w:rsidR="00932259" w:rsidRPr="00600AAE" w:rsidRDefault="00932259" w:rsidP="00932259">
            <w:pPr>
              <w:spacing w:before="0" w:after="0"/>
              <w:jc w:val="center"/>
              <w:rPr>
                <w:rFonts w:eastAsia="Aptos" w:cs="Calibri"/>
                <w:lang w:val="en-US"/>
              </w:rPr>
            </w:pPr>
            <w:r w:rsidRPr="00600AAE">
              <w:rPr>
                <w:rFonts w:eastAsia="Aptos" w:cs="Calibri"/>
                <w:lang w:val="en-US"/>
              </w:rPr>
              <w:t>1</w:t>
            </w:r>
            <w:r w:rsidR="00F6262F" w:rsidRPr="00600AAE">
              <w:rPr>
                <w:rFonts w:eastAsia="Aptos" w:cs="Calibri"/>
              </w:rPr>
              <w:t>,</w:t>
            </w:r>
            <w:r w:rsidRPr="00600AAE">
              <w:rPr>
                <w:rFonts w:eastAsia="Aptos" w:cs="Calibri"/>
                <w:lang w:val="en-US"/>
              </w:rPr>
              <w:t>87±0</w:t>
            </w:r>
            <w:r w:rsidR="00F6262F" w:rsidRPr="00600AAE">
              <w:rPr>
                <w:rFonts w:eastAsia="Aptos" w:cs="Calibri"/>
              </w:rPr>
              <w:t>,</w:t>
            </w:r>
            <w:r w:rsidRPr="00600AAE">
              <w:rPr>
                <w:rFonts w:eastAsia="Aptos" w:cs="Calibri"/>
                <w:lang w:val="en-US"/>
              </w:rPr>
              <w:t>03</w:t>
            </w:r>
          </w:p>
        </w:tc>
        <w:tc>
          <w:tcPr>
            <w:tcW w:w="1504" w:type="dxa"/>
            <w:tcBorders>
              <w:top w:val="single" w:sz="4" w:space="0" w:color="auto"/>
            </w:tcBorders>
          </w:tcPr>
          <w:p w14:paraId="335D2896" w14:textId="76778F3B" w:rsidR="00932259" w:rsidRPr="00600AAE" w:rsidRDefault="00932259" w:rsidP="00932259">
            <w:pPr>
              <w:spacing w:before="0" w:after="0"/>
              <w:jc w:val="center"/>
              <w:rPr>
                <w:rFonts w:eastAsia="Aptos" w:cs="Calibri"/>
                <w:lang w:val="en-US"/>
              </w:rPr>
            </w:pPr>
            <w:r w:rsidRPr="00600AAE">
              <w:rPr>
                <w:rFonts w:eastAsia="Aptos" w:cs="Calibri"/>
                <w:lang w:val="en-US"/>
              </w:rPr>
              <w:t>1</w:t>
            </w:r>
            <w:r w:rsidR="00F6262F" w:rsidRPr="00600AAE">
              <w:rPr>
                <w:rFonts w:eastAsia="Aptos" w:cs="Calibri"/>
              </w:rPr>
              <w:t>,</w:t>
            </w:r>
            <w:r w:rsidRPr="00600AAE">
              <w:rPr>
                <w:rFonts w:eastAsia="Aptos" w:cs="Calibri"/>
                <w:lang w:val="en-US"/>
              </w:rPr>
              <w:t>84±0</w:t>
            </w:r>
            <w:r w:rsidR="00673DE2" w:rsidRPr="00600AAE">
              <w:rPr>
                <w:rFonts w:eastAsia="Aptos" w:cs="Calibri"/>
              </w:rPr>
              <w:t>,</w:t>
            </w:r>
            <w:r w:rsidRPr="00600AAE">
              <w:rPr>
                <w:rFonts w:eastAsia="Aptos" w:cs="Calibri"/>
                <w:lang w:val="en-US"/>
              </w:rPr>
              <w:t>06</w:t>
            </w:r>
          </w:p>
        </w:tc>
        <w:tc>
          <w:tcPr>
            <w:tcW w:w="1299" w:type="dxa"/>
            <w:tcBorders>
              <w:top w:val="single" w:sz="4" w:space="0" w:color="auto"/>
            </w:tcBorders>
          </w:tcPr>
          <w:p w14:paraId="17EAD19F" w14:textId="689F8022" w:rsidR="00932259" w:rsidRPr="00600AAE" w:rsidRDefault="00932259" w:rsidP="00932259">
            <w:pPr>
              <w:spacing w:before="0" w:after="0"/>
              <w:jc w:val="center"/>
              <w:rPr>
                <w:rFonts w:eastAsia="Aptos" w:cs="Calibri"/>
              </w:rPr>
            </w:pPr>
            <w:r w:rsidRPr="00600AAE">
              <w:rPr>
                <w:rFonts w:eastAsia="Aptos" w:cs="Calibri"/>
              </w:rPr>
              <w:t>-1</w:t>
            </w:r>
            <w:r w:rsidR="00673DE2" w:rsidRPr="00600AAE">
              <w:rPr>
                <w:rFonts w:eastAsia="Aptos" w:cs="Calibri"/>
              </w:rPr>
              <w:t>,</w:t>
            </w:r>
            <w:r w:rsidRPr="00600AAE">
              <w:rPr>
                <w:rFonts w:eastAsia="Aptos" w:cs="Calibri"/>
              </w:rPr>
              <w:t>1</w:t>
            </w:r>
            <w:r w:rsidRPr="00600AAE">
              <w:rPr>
                <w:rFonts w:eastAsia="Aptos" w:cs="Calibri"/>
                <w:lang w:val="en-US"/>
              </w:rPr>
              <w:t>±</w:t>
            </w:r>
            <w:r w:rsidRPr="00600AAE">
              <w:rPr>
                <w:rFonts w:eastAsia="Aptos" w:cs="Calibri"/>
              </w:rPr>
              <w:t>5</w:t>
            </w:r>
            <w:r w:rsidR="00673DE2" w:rsidRPr="00600AAE">
              <w:rPr>
                <w:rFonts w:eastAsia="Aptos" w:cs="Calibri"/>
              </w:rPr>
              <w:t>,</w:t>
            </w:r>
            <w:r w:rsidRPr="00600AAE">
              <w:rPr>
                <w:rFonts w:eastAsia="Aptos" w:cs="Calibri"/>
              </w:rPr>
              <w:t>7</w:t>
            </w:r>
          </w:p>
        </w:tc>
        <w:tc>
          <w:tcPr>
            <w:tcW w:w="825" w:type="dxa"/>
            <w:vMerge w:val="restart"/>
            <w:tcBorders>
              <w:top w:val="single" w:sz="4" w:space="0" w:color="auto"/>
            </w:tcBorders>
          </w:tcPr>
          <w:p w14:paraId="26786D0C" w14:textId="024BE773" w:rsidR="00932259" w:rsidRPr="00600AAE" w:rsidRDefault="00932259" w:rsidP="00932259">
            <w:pPr>
              <w:spacing w:before="0" w:after="0"/>
              <w:jc w:val="center"/>
              <w:rPr>
                <w:rFonts w:eastAsia="Aptos" w:cs="Calibri"/>
                <w:lang w:val="en-US"/>
              </w:rPr>
            </w:pPr>
            <w:r w:rsidRPr="00600AAE">
              <w:rPr>
                <w:rFonts w:eastAsia="Aptos" w:cs="Calibri"/>
                <w:lang w:val="en-US"/>
              </w:rPr>
              <w:t>0</w:t>
            </w:r>
            <w:r w:rsidR="00673DE2" w:rsidRPr="00600AAE">
              <w:rPr>
                <w:rFonts w:eastAsia="Aptos" w:cs="Calibri"/>
              </w:rPr>
              <w:t>,</w:t>
            </w:r>
            <w:r w:rsidRPr="00600AAE">
              <w:rPr>
                <w:rFonts w:eastAsia="Aptos" w:cs="Calibri"/>
                <w:lang w:val="en-US"/>
              </w:rPr>
              <w:t>736</w:t>
            </w:r>
          </w:p>
        </w:tc>
        <w:tc>
          <w:tcPr>
            <w:tcW w:w="1150" w:type="dxa"/>
            <w:vMerge w:val="restart"/>
            <w:tcBorders>
              <w:top w:val="single" w:sz="4" w:space="0" w:color="auto"/>
            </w:tcBorders>
          </w:tcPr>
          <w:p w14:paraId="74FC263F" w14:textId="5E9A4A91" w:rsidR="00932259" w:rsidRPr="00600AAE" w:rsidRDefault="00932259" w:rsidP="00932259">
            <w:pPr>
              <w:spacing w:before="0" w:after="0"/>
              <w:jc w:val="center"/>
              <w:rPr>
                <w:rFonts w:eastAsia="Aptos" w:cs="Calibri"/>
                <w:lang w:val="en-US"/>
              </w:rPr>
            </w:pPr>
            <w:r w:rsidRPr="00600AAE">
              <w:rPr>
                <w:rFonts w:eastAsia="Aptos" w:cs="Calibri"/>
                <w:lang w:val="en-US"/>
              </w:rPr>
              <w:t>0</w:t>
            </w:r>
            <w:r w:rsidR="00673DE2" w:rsidRPr="00600AAE">
              <w:rPr>
                <w:rFonts w:eastAsia="Aptos" w:cs="Calibri"/>
              </w:rPr>
              <w:t>,</w:t>
            </w:r>
            <w:r w:rsidRPr="00600AAE">
              <w:rPr>
                <w:rFonts w:eastAsia="Aptos" w:cs="Calibri"/>
                <w:lang w:val="en-US"/>
              </w:rPr>
              <w:t>008</w:t>
            </w:r>
          </w:p>
        </w:tc>
      </w:tr>
      <w:tr w:rsidR="00932259" w:rsidRPr="00600AAE" w14:paraId="31672B31" w14:textId="77777777" w:rsidTr="00941591">
        <w:trPr>
          <w:gridAfter w:val="1"/>
          <w:wAfter w:w="9" w:type="dxa"/>
          <w:trHeight w:val="149"/>
          <w:jc w:val="center"/>
        </w:trPr>
        <w:tc>
          <w:tcPr>
            <w:tcW w:w="1588" w:type="dxa"/>
            <w:vMerge/>
          </w:tcPr>
          <w:p w14:paraId="1F001567" w14:textId="77777777" w:rsidR="00932259" w:rsidRPr="00600AAE" w:rsidRDefault="00932259" w:rsidP="00932259">
            <w:pPr>
              <w:spacing w:before="0" w:after="0"/>
              <w:jc w:val="both"/>
              <w:rPr>
                <w:rFonts w:eastAsia="Aptos" w:cs="Calibri"/>
                <w:lang w:val="en-US"/>
              </w:rPr>
            </w:pPr>
          </w:p>
        </w:tc>
        <w:tc>
          <w:tcPr>
            <w:tcW w:w="1050" w:type="dxa"/>
          </w:tcPr>
          <w:p w14:paraId="6141DBF2" w14:textId="77777777" w:rsidR="00932259" w:rsidRPr="00600AAE" w:rsidRDefault="00932259" w:rsidP="00932259">
            <w:pPr>
              <w:spacing w:before="0" w:after="0"/>
              <w:jc w:val="both"/>
              <w:rPr>
                <w:rFonts w:eastAsia="Aptos" w:cs="Calibri"/>
                <w:lang w:val="en-US"/>
              </w:rPr>
            </w:pPr>
            <w:r w:rsidRPr="00600AAE">
              <w:rPr>
                <w:rFonts w:eastAsia="Aptos" w:cs="Calibri"/>
                <w:lang w:val="en-US"/>
              </w:rPr>
              <w:t>Comp</w:t>
            </w:r>
          </w:p>
        </w:tc>
        <w:tc>
          <w:tcPr>
            <w:tcW w:w="1426" w:type="dxa"/>
          </w:tcPr>
          <w:p w14:paraId="369FB05A" w14:textId="6EF02670" w:rsidR="00932259" w:rsidRPr="00600AAE" w:rsidRDefault="00F6262F" w:rsidP="00932259">
            <w:pPr>
              <w:spacing w:before="0" w:after="0"/>
              <w:jc w:val="center"/>
              <w:rPr>
                <w:rFonts w:eastAsia="Aptos" w:cs="Calibri"/>
                <w:lang w:val="en-US"/>
              </w:rPr>
            </w:pPr>
            <w:r w:rsidRPr="00600AAE">
              <w:rPr>
                <w:rFonts w:eastAsia="Aptos" w:cs="Calibri"/>
              </w:rPr>
              <w:t>1,</w:t>
            </w:r>
            <w:r w:rsidR="00932259" w:rsidRPr="00600AAE">
              <w:rPr>
                <w:rFonts w:eastAsia="Aptos" w:cs="Calibri"/>
                <w:lang w:val="en-US"/>
              </w:rPr>
              <w:t>85±0</w:t>
            </w:r>
            <w:r w:rsidRPr="00600AAE">
              <w:rPr>
                <w:rFonts w:eastAsia="Aptos" w:cs="Calibri"/>
              </w:rPr>
              <w:t>,</w:t>
            </w:r>
            <w:r w:rsidR="00932259" w:rsidRPr="00600AAE">
              <w:rPr>
                <w:rFonts w:eastAsia="Aptos" w:cs="Calibri"/>
                <w:lang w:val="en-US"/>
              </w:rPr>
              <w:t>09</w:t>
            </w:r>
          </w:p>
        </w:tc>
        <w:tc>
          <w:tcPr>
            <w:tcW w:w="1504" w:type="dxa"/>
          </w:tcPr>
          <w:p w14:paraId="273D3394" w14:textId="48D86F0E" w:rsidR="00932259" w:rsidRPr="00600AAE" w:rsidRDefault="00932259" w:rsidP="00932259">
            <w:pPr>
              <w:spacing w:before="0" w:after="0"/>
              <w:jc w:val="center"/>
              <w:rPr>
                <w:rFonts w:eastAsia="Aptos" w:cs="Calibri"/>
                <w:lang w:val="en-US"/>
              </w:rPr>
            </w:pPr>
            <w:r w:rsidRPr="00600AAE">
              <w:rPr>
                <w:rFonts w:eastAsia="Aptos" w:cs="Calibri"/>
                <w:lang w:val="en-US"/>
              </w:rPr>
              <w:t>1</w:t>
            </w:r>
            <w:r w:rsidR="00F6262F" w:rsidRPr="00600AAE">
              <w:rPr>
                <w:rFonts w:eastAsia="Aptos" w:cs="Calibri"/>
              </w:rPr>
              <w:t>,</w:t>
            </w:r>
            <w:r w:rsidRPr="00600AAE">
              <w:rPr>
                <w:rFonts w:eastAsia="Aptos" w:cs="Calibri"/>
                <w:lang w:val="en-US"/>
              </w:rPr>
              <w:t>83±0</w:t>
            </w:r>
            <w:r w:rsidR="00673DE2" w:rsidRPr="00600AAE">
              <w:rPr>
                <w:rFonts w:eastAsia="Aptos" w:cs="Calibri"/>
              </w:rPr>
              <w:t>,</w:t>
            </w:r>
            <w:r w:rsidRPr="00600AAE">
              <w:rPr>
                <w:rFonts w:eastAsia="Aptos" w:cs="Calibri"/>
                <w:lang w:val="en-US"/>
              </w:rPr>
              <w:t>04</w:t>
            </w:r>
          </w:p>
        </w:tc>
        <w:tc>
          <w:tcPr>
            <w:tcW w:w="1299" w:type="dxa"/>
          </w:tcPr>
          <w:p w14:paraId="71F08828" w14:textId="1D52DCBD" w:rsidR="00932259" w:rsidRPr="00600AAE" w:rsidRDefault="00932259" w:rsidP="00932259">
            <w:pPr>
              <w:spacing w:before="0" w:after="0"/>
              <w:jc w:val="center"/>
              <w:rPr>
                <w:rFonts w:eastAsia="Aptos" w:cs="Calibri"/>
              </w:rPr>
            </w:pPr>
            <w:r w:rsidRPr="00600AAE">
              <w:rPr>
                <w:rFonts w:eastAsia="Aptos" w:cs="Calibri"/>
              </w:rPr>
              <w:t>-2</w:t>
            </w:r>
            <w:r w:rsidR="00673DE2" w:rsidRPr="00600AAE">
              <w:rPr>
                <w:rFonts w:eastAsia="Aptos" w:cs="Calibri"/>
              </w:rPr>
              <w:t>,</w:t>
            </w:r>
            <w:r w:rsidRPr="00600AAE">
              <w:rPr>
                <w:rFonts w:eastAsia="Aptos" w:cs="Calibri"/>
              </w:rPr>
              <w:t>0</w:t>
            </w:r>
            <w:r w:rsidRPr="00600AAE">
              <w:rPr>
                <w:rFonts w:eastAsia="Aptos" w:cs="Calibri"/>
                <w:lang w:val="en-US"/>
              </w:rPr>
              <w:t>±</w:t>
            </w:r>
            <w:r w:rsidRPr="00600AAE">
              <w:rPr>
                <w:rFonts w:eastAsia="Aptos" w:cs="Calibri"/>
              </w:rPr>
              <w:t>2</w:t>
            </w:r>
            <w:r w:rsidR="00673DE2" w:rsidRPr="00600AAE">
              <w:rPr>
                <w:rFonts w:eastAsia="Aptos" w:cs="Calibri"/>
              </w:rPr>
              <w:t>,</w:t>
            </w:r>
            <w:r w:rsidRPr="00600AAE">
              <w:rPr>
                <w:rFonts w:eastAsia="Aptos" w:cs="Calibri"/>
              </w:rPr>
              <w:t>6</w:t>
            </w:r>
          </w:p>
        </w:tc>
        <w:tc>
          <w:tcPr>
            <w:tcW w:w="825" w:type="dxa"/>
            <w:vMerge/>
          </w:tcPr>
          <w:p w14:paraId="33A46D1B" w14:textId="77777777" w:rsidR="00932259" w:rsidRPr="00600AAE" w:rsidRDefault="00932259" w:rsidP="00932259">
            <w:pPr>
              <w:spacing w:before="0" w:after="0"/>
              <w:jc w:val="center"/>
              <w:rPr>
                <w:rFonts w:eastAsia="Aptos" w:cs="Calibri"/>
                <w:lang w:val="en-US"/>
              </w:rPr>
            </w:pPr>
          </w:p>
        </w:tc>
        <w:tc>
          <w:tcPr>
            <w:tcW w:w="1150" w:type="dxa"/>
            <w:vMerge/>
          </w:tcPr>
          <w:p w14:paraId="45FA60FA" w14:textId="77777777" w:rsidR="00932259" w:rsidRPr="00600AAE" w:rsidRDefault="00932259" w:rsidP="00932259">
            <w:pPr>
              <w:spacing w:before="0" w:after="0"/>
              <w:jc w:val="center"/>
              <w:rPr>
                <w:rFonts w:eastAsia="Aptos" w:cs="Calibri"/>
                <w:lang w:val="en-US"/>
              </w:rPr>
            </w:pPr>
          </w:p>
        </w:tc>
      </w:tr>
      <w:tr w:rsidR="00932259" w:rsidRPr="00600AAE" w14:paraId="45544345" w14:textId="77777777" w:rsidTr="00941591">
        <w:trPr>
          <w:gridAfter w:val="1"/>
          <w:wAfter w:w="9" w:type="dxa"/>
          <w:trHeight w:val="149"/>
          <w:jc w:val="center"/>
        </w:trPr>
        <w:tc>
          <w:tcPr>
            <w:tcW w:w="1588" w:type="dxa"/>
            <w:vMerge w:val="restart"/>
          </w:tcPr>
          <w:p w14:paraId="5DF0BE81" w14:textId="0104B219" w:rsidR="00932259" w:rsidRPr="00600AAE" w:rsidRDefault="00941591" w:rsidP="00932259">
            <w:pPr>
              <w:spacing w:before="0" w:after="0"/>
              <w:jc w:val="both"/>
              <w:rPr>
                <w:rFonts w:eastAsia="Aptos" w:cs="Calibri"/>
                <w:lang w:val="en-US"/>
              </w:rPr>
            </w:pPr>
            <w:r w:rsidRPr="00600AAE">
              <w:rPr>
                <w:rFonts w:eastAsia="Aptos" w:cs="Calibri"/>
              </w:rPr>
              <w:t>Ταχύτητα</w:t>
            </w:r>
            <w:r w:rsidR="00932259" w:rsidRPr="00600AAE">
              <w:rPr>
                <w:rFonts w:eastAsia="Aptos" w:cs="Calibri"/>
                <w:lang w:val="en-US"/>
              </w:rPr>
              <w:t xml:space="preserve"> 10-30m (sec)</w:t>
            </w:r>
          </w:p>
        </w:tc>
        <w:tc>
          <w:tcPr>
            <w:tcW w:w="1050" w:type="dxa"/>
          </w:tcPr>
          <w:p w14:paraId="77C9548B" w14:textId="77777777" w:rsidR="00932259" w:rsidRPr="00600AAE" w:rsidRDefault="00932259" w:rsidP="00932259">
            <w:pPr>
              <w:spacing w:before="0" w:after="0"/>
              <w:jc w:val="both"/>
              <w:rPr>
                <w:rFonts w:eastAsia="Aptos" w:cs="Calibri"/>
                <w:lang w:val="en-US"/>
              </w:rPr>
            </w:pPr>
            <w:proofErr w:type="spellStart"/>
            <w:r w:rsidRPr="00600AAE">
              <w:rPr>
                <w:rFonts w:eastAsia="Aptos" w:cs="Calibri"/>
              </w:rPr>
              <w:t>Conc</w:t>
            </w:r>
            <w:proofErr w:type="spellEnd"/>
          </w:p>
        </w:tc>
        <w:tc>
          <w:tcPr>
            <w:tcW w:w="1426" w:type="dxa"/>
          </w:tcPr>
          <w:p w14:paraId="01BD581A" w14:textId="5D3A7608" w:rsidR="00932259" w:rsidRPr="00600AAE" w:rsidRDefault="00932259" w:rsidP="00932259">
            <w:pPr>
              <w:spacing w:before="0" w:after="0"/>
              <w:jc w:val="center"/>
              <w:rPr>
                <w:rFonts w:eastAsia="Aptos" w:cs="Calibri"/>
                <w:lang w:val="en-US"/>
              </w:rPr>
            </w:pPr>
            <w:r w:rsidRPr="00600AAE">
              <w:rPr>
                <w:rFonts w:eastAsia="Aptos" w:cs="Calibri"/>
                <w:lang w:val="en-US"/>
              </w:rPr>
              <w:t>2</w:t>
            </w:r>
            <w:r w:rsidR="00F6262F" w:rsidRPr="00600AAE">
              <w:rPr>
                <w:rFonts w:eastAsia="Aptos" w:cs="Calibri"/>
              </w:rPr>
              <w:t>,</w:t>
            </w:r>
            <w:r w:rsidRPr="00600AAE">
              <w:rPr>
                <w:rFonts w:eastAsia="Aptos" w:cs="Calibri"/>
                <w:lang w:val="en-US"/>
              </w:rPr>
              <w:t>75±0</w:t>
            </w:r>
            <w:r w:rsidR="00F6262F" w:rsidRPr="00600AAE">
              <w:rPr>
                <w:rFonts w:eastAsia="Aptos" w:cs="Calibri"/>
              </w:rPr>
              <w:t>,</w:t>
            </w:r>
            <w:r w:rsidRPr="00600AAE">
              <w:rPr>
                <w:rFonts w:eastAsia="Aptos" w:cs="Calibri"/>
                <w:lang w:val="en-US"/>
              </w:rPr>
              <w:t>38</w:t>
            </w:r>
          </w:p>
        </w:tc>
        <w:tc>
          <w:tcPr>
            <w:tcW w:w="1504" w:type="dxa"/>
          </w:tcPr>
          <w:p w14:paraId="57E99DCF" w14:textId="47118863" w:rsidR="00932259" w:rsidRPr="00600AAE" w:rsidRDefault="00932259" w:rsidP="00932259">
            <w:pPr>
              <w:spacing w:before="0" w:after="0"/>
              <w:jc w:val="center"/>
              <w:rPr>
                <w:rFonts w:eastAsia="Aptos" w:cs="Calibri"/>
                <w:lang w:val="en-US"/>
              </w:rPr>
            </w:pPr>
            <w:r w:rsidRPr="00600AAE">
              <w:rPr>
                <w:rFonts w:eastAsia="Aptos" w:cs="Calibri"/>
                <w:lang w:val="en-US"/>
              </w:rPr>
              <w:t>2</w:t>
            </w:r>
            <w:r w:rsidR="00F6262F" w:rsidRPr="00600AAE">
              <w:rPr>
                <w:rFonts w:eastAsia="Aptos" w:cs="Calibri"/>
              </w:rPr>
              <w:t>,</w:t>
            </w:r>
            <w:r w:rsidRPr="00600AAE">
              <w:rPr>
                <w:rFonts w:eastAsia="Aptos" w:cs="Calibri"/>
                <w:lang w:val="en-US"/>
              </w:rPr>
              <w:t>51±0</w:t>
            </w:r>
            <w:r w:rsidR="00673DE2" w:rsidRPr="00600AAE">
              <w:rPr>
                <w:rFonts w:eastAsia="Aptos" w:cs="Calibri"/>
              </w:rPr>
              <w:t>,</w:t>
            </w:r>
            <w:r w:rsidRPr="00600AAE">
              <w:rPr>
                <w:rFonts w:eastAsia="Aptos" w:cs="Calibri"/>
                <w:lang w:val="en-US"/>
              </w:rPr>
              <w:t>14</w:t>
            </w:r>
          </w:p>
        </w:tc>
        <w:tc>
          <w:tcPr>
            <w:tcW w:w="1299" w:type="dxa"/>
          </w:tcPr>
          <w:p w14:paraId="3857E92A" w14:textId="77E26254" w:rsidR="00932259" w:rsidRPr="00600AAE" w:rsidRDefault="00932259" w:rsidP="00932259">
            <w:pPr>
              <w:spacing w:before="0" w:after="0"/>
              <w:jc w:val="center"/>
              <w:rPr>
                <w:rFonts w:eastAsia="Aptos" w:cs="Calibri"/>
              </w:rPr>
            </w:pPr>
            <w:r w:rsidRPr="00600AAE">
              <w:rPr>
                <w:rFonts w:eastAsia="Aptos" w:cs="Calibri"/>
              </w:rPr>
              <w:t>-7</w:t>
            </w:r>
            <w:r w:rsidR="00673DE2" w:rsidRPr="00600AAE">
              <w:rPr>
                <w:rFonts w:eastAsia="Aptos" w:cs="Calibri"/>
              </w:rPr>
              <w:t>,</w:t>
            </w:r>
            <w:r w:rsidRPr="00600AAE">
              <w:rPr>
                <w:rFonts w:eastAsia="Aptos" w:cs="Calibri"/>
              </w:rPr>
              <w:t>1</w:t>
            </w:r>
            <w:r w:rsidRPr="00600AAE">
              <w:rPr>
                <w:rFonts w:eastAsia="Aptos" w:cs="Calibri"/>
                <w:lang w:val="en-US"/>
              </w:rPr>
              <w:t>±</w:t>
            </w:r>
            <w:r w:rsidRPr="00600AAE">
              <w:rPr>
                <w:rFonts w:eastAsia="Aptos" w:cs="Calibri"/>
              </w:rPr>
              <w:t>12</w:t>
            </w:r>
            <w:r w:rsidR="00673DE2" w:rsidRPr="00600AAE">
              <w:rPr>
                <w:rFonts w:eastAsia="Aptos" w:cs="Calibri"/>
              </w:rPr>
              <w:t>,</w:t>
            </w:r>
            <w:r w:rsidRPr="00600AAE">
              <w:rPr>
                <w:rFonts w:eastAsia="Aptos" w:cs="Calibri"/>
              </w:rPr>
              <w:t>6</w:t>
            </w:r>
          </w:p>
        </w:tc>
        <w:tc>
          <w:tcPr>
            <w:tcW w:w="825" w:type="dxa"/>
            <w:vMerge w:val="restart"/>
          </w:tcPr>
          <w:p w14:paraId="1F98CE5F" w14:textId="1690E16B" w:rsidR="00932259" w:rsidRPr="00600AAE" w:rsidRDefault="00932259" w:rsidP="00932259">
            <w:pPr>
              <w:spacing w:before="0" w:after="0"/>
              <w:jc w:val="center"/>
              <w:rPr>
                <w:rFonts w:eastAsia="Aptos" w:cs="Calibri"/>
                <w:lang w:val="en-US"/>
              </w:rPr>
            </w:pPr>
            <w:r w:rsidRPr="00600AAE">
              <w:rPr>
                <w:rFonts w:eastAsia="Aptos" w:cs="Calibri"/>
                <w:lang w:val="en-US"/>
              </w:rPr>
              <w:t>0</w:t>
            </w:r>
            <w:r w:rsidR="00673DE2" w:rsidRPr="00600AAE">
              <w:rPr>
                <w:rFonts w:eastAsia="Aptos" w:cs="Calibri"/>
              </w:rPr>
              <w:t>,</w:t>
            </w:r>
            <w:r w:rsidRPr="00600AAE">
              <w:rPr>
                <w:rFonts w:eastAsia="Aptos" w:cs="Calibri"/>
                <w:lang w:val="en-US"/>
              </w:rPr>
              <w:t>137</w:t>
            </w:r>
          </w:p>
        </w:tc>
        <w:tc>
          <w:tcPr>
            <w:tcW w:w="1150" w:type="dxa"/>
            <w:vMerge w:val="restart"/>
          </w:tcPr>
          <w:p w14:paraId="4431CB62" w14:textId="10C0B625" w:rsidR="00932259" w:rsidRPr="00600AAE" w:rsidRDefault="00932259" w:rsidP="00932259">
            <w:pPr>
              <w:spacing w:before="0" w:after="0"/>
              <w:jc w:val="center"/>
              <w:rPr>
                <w:rFonts w:eastAsia="Aptos" w:cs="Calibri"/>
                <w:lang w:val="en-US"/>
              </w:rPr>
            </w:pPr>
            <w:r w:rsidRPr="00600AAE">
              <w:rPr>
                <w:rFonts w:eastAsia="Aptos" w:cs="Calibri"/>
                <w:lang w:val="en-US"/>
              </w:rPr>
              <w:t>0</w:t>
            </w:r>
            <w:r w:rsidR="00673DE2" w:rsidRPr="00600AAE">
              <w:rPr>
                <w:rFonts w:eastAsia="Aptos" w:cs="Calibri"/>
              </w:rPr>
              <w:t>,</w:t>
            </w:r>
            <w:r w:rsidRPr="00600AAE">
              <w:rPr>
                <w:rFonts w:eastAsia="Aptos" w:cs="Calibri"/>
                <w:lang w:val="en-US"/>
              </w:rPr>
              <w:t>151</w:t>
            </w:r>
          </w:p>
        </w:tc>
      </w:tr>
      <w:tr w:rsidR="00932259" w:rsidRPr="00600AAE" w14:paraId="726ABB83" w14:textId="77777777" w:rsidTr="00941591">
        <w:trPr>
          <w:gridAfter w:val="1"/>
          <w:wAfter w:w="9" w:type="dxa"/>
          <w:trHeight w:val="149"/>
          <w:jc w:val="center"/>
        </w:trPr>
        <w:tc>
          <w:tcPr>
            <w:tcW w:w="1588" w:type="dxa"/>
            <w:vMerge/>
          </w:tcPr>
          <w:p w14:paraId="4CA591A5" w14:textId="77777777" w:rsidR="00932259" w:rsidRPr="00600AAE" w:rsidRDefault="00932259" w:rsidP="00932259">
            <w:pPr>
              <w:spacing w:before="0" w:after="0"/>
              <w:jc w:val="both"/>
              <w:rPr>
                <w:rFonts w:eastAsia="Aptos" w:cs="Calibri"/>
                <w:lang w:val="en-US"/>
              </w:rPr>
            </w:pPr>
          </w:p>
        </w:tc>
        <w:tc>
          <w:tcPr>
            <w:tcW w:w="1050" w:type="dxa"/>
          </w:tcPr>
          <w:p w14:paraId="06D15025" w14:textId="77777777" w:rsidR="00932259" w:rsidRPr="00600AAE" w:rsidRDefault="00932259" w:rsidP="00932259">
            <w:pPr>
              <w:spacing w:before="0" w:after="0"/>
              <w:jc w:val="both"/>
              <w:rPr>
                <w:rFonts w:eastAsia="Aptos" w:cs="Calibri"/>
                <w:lang w:val="en-US"/>
              </w:rPr>
            </w:pPr>
            <w:proofErr w:type="spellStart"/>
            <w:r w:rsidRPr="00600AAE">
              <w:rPr>
                <w:rFonts w:eastAsia="Aptos" w:cs="Calibri"/>
              </w:rPr>
              <w:t>Comp</w:t>
            </w:r>
            <w:proofErr w:type="spellEnd"/>
          </w:p>
        </w:tc>
        <w:tc>
          <w:tcPr>
            <w:tcW w:w="1426" w:type="dxa"/>
          </w:tcPr>
          <w:p w14:paraId="26FC4FD1" w14:textId="5A9C5ED6" w:rsidR="00932259" w:rsidRPr="00600AAE" w:rsidRDefault="00932259" w:rsidP="00932259">
            <w:pPr>
              <w:spacing w:before="0" w:after="0"/>
              <w:jc w:val="center"/>
              <w:rPr>
                <w:rFonts w:eastAsia="Aptos" w:cs="Calibri"/>
                <w:lang w:val="en-US"/>
              </w:rPr>
            </w:pPr>
            <w:r w:rsidRPr="00600AAE">
              <w:rPr>
                <w:rFonts w:eastAsia="Aptos" w:cs="Calibri"/>
                <w:lang w:val="en-US"/>
              </w:rPr>
              <w:t>2</w:t>
            </w:r>
            <w:r w:rsidR="00F6262F" w:rsidRPr="00600AAE">
              <w:rPr>
                <w:rFonts w:eastAsia="Aptos" w:cs="Calibri"/>
              </w:rPr>
              <w:t>,</w:t>
            </w:r>
            <w:r w:rsidRPr="00600AAE">
              <w:rPr>
                <w:rFonts w:eastAsia="Aptos" w:cs="Calibri"/>
                <w:lang w:val="en-US"/>
              </w:rPr>
              <w:t>53±0</w:t>
            </w:r>
            <w:r w:rsidR="00F6262F" w:rsidRPr="00600AAE">
              <w:rPr>
                <w:rFonts w:eastAsia="Aptos" w:cs="Calibri"/>
              </w:rPr>
              <w:t>,</w:t>
            </w:r>
            <w:r w:rsidRPr="00600AAE">
              <w:rPr>
                <w:rFonts w:eastAsia="Aptos" w:cs="Calibri"/>
                <w:lang w:val="en-US"/>
              </w:rPr>
              <w:t>07</w:t>
            </w:r>
          </w:p>
        </w:tc>
        <w:tc>
          <w:tcPr>
            <w:tcW w:w="1504" w:type="dxa"/>
          </w:tcPr>
          <w:p w14:paraId="388EDD7E" w14:textId="57D1DD1D" w:rsidR="00932259" w:rsidRPr="00600AAE" w:rsidRDefault="00932259" w:rsidP="00932259">
            <w:pPr>
              <w:spacing w:before="0" w:after="0"/>
              <w:jc w:val="center"/>
              <w:rPr>
                <w:rFonts w:eastAsia="Aptos" w:cs="Calibri"/>
                <w:lang w:val="en-US"/>
              </w:rPr>
            </w:pPr>
            <w:r w:rsidRPr="00600AAE">
              <w:rPr>
                <w:rFonts w:eastAsia="Aptos" w:cs="Calibri"/>
                <w:lang w:val="en-US"/>
              </w:rPr>
              <w:t>2</w:t>
            </w:r>
            <w:r w:rsidR="00F6262F" w:rsidRPr="00600AAE">
              <w:rPr>
                <w:rFonts w:eastAsia="Aptos" w:cs="Calibri"/>
              </w:rPr>
              <w:t>,</w:t>
            </w:r>
            <w:r w:rsidRPr="00600AAE">
              <w:rPr>
                <w:rFonts w:eastAsia="Aptos" w:cs="Calibri"/>
                <w:lang w:val="en-US"/>
              </w:rPr>
              <w:t>56±0</w:t>
            </w:r>
            <w:r w:rsidR="00673DE2" w:rsidRPr="00600AAE">
              <w:rPr>
                <w:rFonts w:eastAsia="Aptos" w:cs="Calibri"/>
              </w:rPr>
              <w:t>,</w:t>
            </w:r>
            <w:r w:rsidRPr="00600AAE">
              <w:rPr>
                <w:rFonts w:eastAsia="Aptos" w:cs="Calibri"/>
                <w:lang w:val="en-US"/>
              </w:rPr>
              <w:t>10</w:t>
            </w:r>
          </w:p>
        </w:tc>
        <w:tc>
          <w:tcPr>
            <w:tcW w:w="1299" w:type="dxa"/>
          </w:tcPr>
          <w:p w14:paraId="5BD3F912" w14:textId="0FE69460" w:rsidR="00932259" w:rsidRPr="00600AAE" w:rsidRDefault="00932259" w:rsidP="00932259">
            <w:pPr>
              <w:spacing w:before="0" w:after="0"/>
              <w:jc w:val="center"/>
              <w:rPr>
                <w:rFonts w:eastAsia="Aptos" w:cs="Calibri"/>
              </w:rPr>
            </w:pPr>
            <w:r w:rsidRPr="00600AAE">
              <w:rPr>
                <w:rFonts w:eastAsia="Aptos" w:cs="Calibri"/>
              </w:rPr>
              <w:t>0</w:t>
            </w:r>
            <w:r w:rsidR="00673DE2" w:rsidRPr="00600AAE">
              <w:rPr>
                <w:rFonts w:eastAsia="Aptos" w:cs="Calibri"/>
              </w:rPr>
              <w:t>,</w:t>
            </w:r>
            <w:r w:rsidRPr="00600AAE">
              <w:rPr>
                <w:rFonts w:eastAsia="Aptos" w:cs="Calibri"/>
              </w:rPr>
              <w:t>96</w:t>
            </w:r>
            <w:r w:rsidRPr="00600AAE">
              <w:rPr>
                <w:rFonts w:eastAsia="Aptos" w:cs="Calibri"/>
                <w:lang w:val="en-US"/>
              </w:rPr>
              <w:t>±</w:t>
            </w:r>
            <w:r w:rsidRPr="00600AAE">
              <w:rPr>
                <w:rFonts w:eastAsia="Aptos" w:cs="Calibri"/>
              </w:rPr>
              <w:t>3</w:t>
            </w:r>
            <w:r w:rsidR="00673DE2" w:rsidRPr="00600AAE">
              <w:rPr>
                <w:rFonts w:eastAsia="Aptos" w:cs="Calibri"/>
              </w:rPr>
              <w:t>,</w:t>
            </w:r>
            <w:r w:rsidRPr="00600AAE">
              <w:rPr>
                <w:rFonts w:eastAsia="Aptos" w:cs="Calibri"/>
              </w:rPr>
              <w:t>3</w:t>
            </w:r>
          </w:p>
        </w:tc>
        <w:tc>
          <w:tcPr>
            <w:tcW w:w="825" w:type="dxa"/>
            <w:vMerge/>
          </w:tcPr>
          <w:p w14:paraId="6E07209F" w14:textId="77777777" w:rsidR="00932259" w:rsidRPr="00600AAE" w:rsidRDefault="00932259" w:rsidP="00932259">
            <w:pPr>
              <w:spacing w:before="0" w:after="0"/>
              <w:jc w:val="center"/>
              <w:rPr>
                <w:rFonts w:eastAsia="Aptos" w:cs="Calibri"/>
                <w:lang w:val="en-US"/>
              </w:rPr>
            </w:pPr>
          </w:p>
        </w:tc>
        <w:tc>
          <w:tcPr>
            <w:tcW w:w="1150" w:type="dxa"/>
            <w:vMerge/>
          </w:tcPr>
          <w:p w14:paraId="227B61FC" w14:textId="77777777" w:rsidR="00932259" w:rsidRPr="00600AAE" w:rsidRDefault="00932259" w:rsidP="00932259">
            <w:pPr>
              <w:spacing w:before="0" w:after="0"/>
              <w:jc w:val="center"/>
              <w:rPr>
                <w:rFonts w:eastAsia="Aptos" w:cs="Calibri"/>
                <w:lang w:val="en-US"/>
              </w:rPr>
            </w:pPr>
          </w:p>
        </w:tc>
      </w:tr>
      <w:tr w:rsidR="00932259" w:rsidRPr="00600AAE" w14:paraId="1F62D2D0" w14:textId="77777777" w:rsidTr="00941591">
        <w:trPr>
          <w:gridAfter w:val="1"/>
          <w:wAfter w:w="9" w:type="dxa"/>
          <w:trHeight w:val="286"/>
          <w:jc w:val="center"/>
        </w:trPr>
        <w:tc>
          <w:tcPr>
            <w:tcW w:w="1588" w:type="dxa"/>
            <w:vMerge w:val="restart"/>
          </w:tcPr>
          <w:p w14:paraId="03A88EEC" w14:textId="5FA5A7F1" w:rsidR="00932259" w:rsidRPr="00600AAE" w:rsidRDefault="00941591" w:rsidP="00932259">
            <w:pPr>
              <w:spacing w:before="0" w:after="0"/>
              <w:jc w:val="both"/>
              <w:rPr>
                <w:rFonts w:eastAsia="Aptos" w:cs="Calibri"/>
                <w:lang w:val="en-US"/>
              </w:rPr>
            </w:pPr>
            <w:r w:rsidRPr="00600AAE">
              <w:rPr>
                <w:rFonts w:eastAsia="Aptos" w:cs="Calibri"/>
              </w:rPr>
              <w:t>Ταχύτητα</w:t>
            </w:r>
            <w:r w:rsidR="00932259" w:rsidRPr="00600AAE">
              <w:rPr>
                <w:rFonts w:eastAsia="Aptos" w:cs="Calibri"/>
                <w:lang w:val="en-US"/>
              </w:rPr>
              <w:t xml:space="preserve"> 0-30m (sec)</w:t>
            </w:r>
          </w:p>
        </w:tc>
        <w:tc>
          <w:tcPr>
            <w:tcW w:w="1050" w:type="dxa"/>
          </w:tcPr>
          <w:p w14:paraId="747FB0CC" w14:textId="77777777" w:rsidR="00932259" w:rsidRPr="00600AAE" w:rsidRDefault="00932259" w:rsidP="00932259">
            <w:pPr>
              <w:spacing w:before="0" w:after="0"/>
              <w:jc w:val="both"/>
              <w:rPr>
                <w:rFonts w:eastAsia="Aptos" w:cs="Calibri"/>
                <w:lang w:val="en-US"/>
              </w:rPr>
            </w:pPr>
            <w:proofErr w:type="spellStart"/>
            <w:r w:rsidRPr="00600AAE">
              <w:rPr>
                <w:rFonts w:eastAsia="Aptos" w:cs="Calibri"/>
              </w:rPr>
              <w:t>Conc</w:t>
            </w:r>
            <w:proofErr w:type="spellEnd"/>
          </w:p>
        </w:tc>
        <w:tc>
          <w:tcPr>
            <w:tcW w:w="1426" w:type="dxa"/>
          </w:tcPr>
          <w:p w14:paraId="61AE83BC" w14:textId="678ADB50" w:rsidR="00932259" w:rsidRPr="00600AAE" w:rsidRDefault="00932259" w:rsidP="00932259">
            <w:pPr>
              <w:spacing w:before="0" w:after="0"/>
              <w:jc w:val="center"/>
              <w:rPr>
                <w:rFonts w:eastAsia="Aptos" w:cs="Calibri"/>
                <w:lang w:val="en-US"/>
              </w:rPr>
            </w:pPr>
            <w:r w:rsidRPr="00600AAE">
              <w:rPr>
                <w:rFonts w:eastAsia="Aptos" w:cs="Calibri"/>
                <w:lang w:val="en-US"/>
              </w:rPr>
              <w:t>4</w:t>
            </w:r>
            <w:r w:rsidR="00F6262F" w:rsidRPr="00600AAE">
              <w:rPr>
                <w:rFonts w:eastAsia="Aptos" w:cs="Calibri"/>
              </w:rPr>
              <w:t>,</w:t>
            </w:r>
            <w:r w:rsidRPr="00600AAE">
              <w:rPr>
                <w:rFonts w:eastAsia="Aptos" w:cs="Calibri"/>
                <w:lang w:val="en-US"/>
              </w:rPr>
              <w:t>62±0</w:t>
            </w:r>
            <w:r w:rsidR="00F6262F" w:rsidRPr="00600AAE">
              <w:rPr>
                <w:rFonts w:eastAsia="Aptos" w:cs="Calibri"/>
              </w:rPr>
              <w:t>,</w:t>
            </w:r>
            <w:r w:rsidRPr="00600AAE">
              <w:rPr>
                <w:rFonts w:eastAsia="Aptos" w:cs="Calibri"/>
                <w:lang w:val="en-US"/>
              </w:rPr>
              <w:t>36</w:t>
            </w:r>
          </w:p>
        </w:tc>
        <w:tc>
          <w:tcPr>
            <w:tcW w:w="1504" w:type="dxa"/>
          </w:tcPr>
          <w:p w14:paraId="7F00A66C" w14:textId="221700EB" w:rsidR="00932259" w:rsidRPr="00600AAE" w:rsidRDefault="00932259" w:rsidP="00932259">
            <w:pPr>
              <w:spacing w:before="0" w:after="0"/>
              <w:jc w:val="center"/>
              <w:rPr>
                <w:rFonts w:eastAsia="Aptos" w:cs="Calibri"/>
              </w:rPr>
            </w:pPr>
            <w:r w:rsidRPr="00600AAE">
              <w:rPr>
                <w:rFonts w:eastAsia="Aptos" w:cs="Calibri"/>
                <w:lang w:val="en-US"/>
              </w:rPr>
              <w:t>4</w:t>
            </w:r>
            <w:r w:rsidR="00F6262F" w:rsidRPr="00600AAE">
              <w:rPr>
                <w:rFonts w:eastAsia="Aptos" w:cs="Calibri"/>
              </w:rPr>
              <w:t>,</w:t>
            </w:r>
            <w:r w:rsidRPr="00600AAE">
              <w:rPr>
                <w:rFonts w:eastAsia="Aptos" w:cs="Calibri"/>
                <w:lang w:val="en-US"/>
              </w:rPr>
              <w:t>35±0</w:t>
            </w:r>
            <w:r w:rsidR="00673DE2" w:rsidRPr="00600AAE">
              <w:rPr>
                <w:rFonts w:eastAsia="Aptos" w:cs="Calibri"/>
              </w:rPr>
              <w:t>,</w:t>
            </w:r>
            <w:r w:rsidRPr="00600AAE">
              <w:rPr>
                <w:rFonts w:eastAsia="Aptos" w:cs="Calibri"/>
                <w:lang w:val="en-US"/>
              </w:rPr>
              <w:t>17</w:t>
            </w:r>
            <w:r w:rsidR="00AF7880" w:rsidRPr="00600AAE">
              <w:rPr>
                <w:rFonts w:eastAsia="Aptos" w:cs="Calibri"/>
                <w:lang w:val="en-US"/>
              </w:rPr>
              <w:t>*</w:t>
            </w:r>
          </w:p>
        </w:tc>
        <w:tc>
          <w:tcPr>
            <w:tcW w:w="1299" w:type="dxa"/>
          </w:tcPr>
          <w:p w14:paraId="56FD8959" w14:textId="6C29EE7B" w:rsidR="00932259" w:rsidRPr="00600AAE" w:rsidRDefault="00932259" w:rsidP="00932259">
            <w:pPr>
              <w:spacing w:before="0" w:after="0"/>
              <w:jc w:val="center"/>
              <w:rPr>
                <w:rFonts w:eastAsia="Aptos" w:cs="Calibri"/>
              </w:rPr>
            </w:pPr>
            <w:r w:rsidRPr="00600AAE">
              <w:rPr>
                <w:rFonts w:eastAsia="Aptos" w:cs="Calibri"/>
              </w:rPr>
              <w:t>-5</w:t>
            </w:r>
            <w:r w:rsidR="00673DE2" w:rsidRPr="00600AAE">
              <w:rPr>
                <w:rFonts w:eastAsia="Aptos" w:cs="Calibri"/>
              </w:rPr>
              <w:t>,</w:t>
            </w:r>
            <w:r w:rsidRPr="00600AAE">
              <w:rPr>
                <w:rFonts w:eastAsia="Aptos" w:cs="Calibri"/>
              </w:rPr>
              <w:t>3</w:t>
            </w:r>
            <w:r w:rsidRPr="00600AAE">
              <w:rPr>
                <w:rFonts w:eastAsia="Aptos" w:cs="Calibri"/>
                <w:lang w:val="en-US"/>
              </w:rPr>
              <w:t>±</w:t>
            </w:r>
            <w:r w:rsidRPr="00600AAE">
              <w:rPr>
                <w:rFonts w:eastAsia="Aptos" w:cs="Calibri"/>
              </w:rPr>
              <w:t>8</w:t>
            </w:r>
            <w:r w:rsidR="00673DE2" w:rsidRPr="00600AAE">
              <w:rPr>
                <w:rFonts w:eastAsia="Aptos" w:cs="Calibri"/>
              </w:rPr>
              <w:t>,</w:t>
            </w:r>
            <w:r w:rsidRPr="00600AAE">
              <w:rPr>
                <w:rFonts w:eastAsia="Aptos" w:cs="Calibri"/>
              </w:rPr>
              <w:t>6</w:t>
            </w:r>
          </w:p>
        </w:tc>
        <w:tc>
          <w:tcPr>
            <w:tcW w:w="825" w:type="dxa"/>
            <w:vMerge w:val="restart"/>
          </w:tcPr>
          <w:p w14:paraId="578B0EF2" w14:textId="494F6EF7" w:rsidR="00932259" w:rsidRPr="00600AAE" w:rsidRDefault="00932259" w:rsidP="00932259">
            <w:pPr>
              <w:spacing w:before="0" w:after="0"/>
              <w:jc w:val="center"/>
              <w:rPr>
                <w:rFonts w:eastAsia="Aptos" w:cs="Calibri"/>
                <w:lang w:val="en-US"/>
              </w:rPr>
            </w:pPr>
            <w:r w:rsidRPr="00600AAE">
              <w:rPr>
                <w:rFonts w:eastAsia="Aptos" w:cs="Calibri"/>
                <w:lang w:val="en-US"/>
              </w:rPr>
              <w:t>0</w:t>
            </w:r>
            <w:r w:rsidR="00673DE2" w:rsidRPr="00600AAE">
              <w:rPr>
                <w:rFonts w:eastAsia="Aptos" w:cs="Calibri"/>
              </w:rPr>
              <w:t>,</w:t>
            </w:r>
            <w:r w:rsidRPr="00600AAE">
              <w:rPr>
                <w:rFonts w:eastAsia="Aptos" w:cs="Calibri"/>
                <w:lang w:val="en-US"/>
              </w:rPr>
              <w:t>136</w:t>
            </w:r>
          </w:p>
        </w:tc>
        <w:tc>
          <w:tcPr>
            <w:tcW w:w="1150" w:type="dxa"/>
            <w:vMerge w:val="restart"/>
          </w:tcPr>
          <w:p w14:paraId="0CC93E2C" w14:textId="18589A24" w:rsidR="00932259" w:rsidRPr="00600AAE" w:rsidRDefault="00932259" w:rsidP="00932259">
            <w:pPr>
              <w:spacing w:before="0" w:after="0"/>
              <w:jc w:val="center"/>
              <w:rPr>
                <w:rFonts w:eastAsia="Aptos" w:cs="Calibri"/>
                <w:lang w:val="en-US"/>
              </w:rPr>
            </w:pPr>
            <w:r w:rsidRPr="00600AAE">
              <w:rPr>
                <w:rFonts w:eastAsia="Aptos" w:cs="Calibri"/>
                <w:lang w:val="en-US"/>
              </w:rPr>
              <w:t>0</w:t>
            </w:r>
            <w:r w:rsidR="00673DE2" w:rsidRPr="00600AAE">
              <w:rPr>
                <w:rFonts w:eastAsia="Aptos" w:cs="Calibri"/>
              </w:rPr>
              <w:t>,</w:t>
            </w:r>
            <w:r w:rsidRPr="00600AAE">
              <w:rPr>
                <w:rFonts w:eastAsia="Aptos" w:cs="Calibri"/>
                <w:lang w:val="en-US"/>
              </w:rPr>
              <w:t>151</w:t>
            </w:r>
          </w:p>
        </w:tc>
      </w:tr>
      <w:tr w:rsidR="00932259" w:rsidRPr="00600AAE" w14:paraId="5E7A37FF" w14:textId="77777777" w:rsidTr="00941591">
        <w:trPr>
          <w:gridAfter w:val="1"/>
          <w:wAfter w:w="9" w:type="dxa"/>
          <w:trHeight w:val="149"/>
          <w:jc w:val="center"/>
        </w:trPr>
        <w:tc>
          <w:tcPr>
            <w:tcW w:w="1588" w:type="dxa"/>
            <w:vMerge/>
          </w:tcPr>
          <w:p w14:paraId="2D3E2B36" w14:textId="77777777" w:rsidR="00932259" w:rsidRPr="00600AAE" w:rsidRDefault="00932259" w:rsidP="00932259">
            <w:pPr>
              <w:spacing w:before="0" w:after="0"/>
              <w:jc w:val="both"/>
              <w:rPr>
                <w:rFonts w:eastAsia="Aptos" w:cs="Calibri"/>
                <w:lang w:val="en-US"/>
              </w:rPr>
            </w:pPr>
          </w:p>
        </w:tc>
        <w:tc>
          <w:tcPr>
            <w:tcW w:w="1050" w:type="dxa"/>
          </w:tcPr>
          <w:p w14:paraId="450C928E" w14:textId="77777777" w:rsidR="00932259" w:rsidRPr="00600AAE" w:rsidRDefault="00932259" w:rsidP="00932259">
            <w:pPr>
              <w:spacing w:before="0" w:after="0"/>
              <w:jc w:val="both"/>
              <w:rPr>
                <w:rFonts w:eastAsia="Aptos" w:cs="Calibri"/>
                <w:lang w:val="en-US"/>
              </w:rPr>
            </w:pPr>
            <w:proofErr w:type="spellStart"/>
            <w:r w:rsidRPr="00600AAE">
              <w:rPr>
                <w:rFonts w:eastAsia="Aptos" w:cs="Calibri"/>
              </w:rPr>
              <w:t>Comp</w:t>
            </w:r>
            <w:proofErr w:type="spellEnd"/>
          </w:p>
        </w:tc>
        <w:tc>
          <w:tcPr>
            <w:tcW w:w="1426" w:type="dxa"/>
          </w:tcPr>
          <w:p w14:paraId="0E5F268F" w14:textId="18A03313" w:rsidR="00932259" w:rsidRPr="00600AAE" w:rsidRDefault="00932259" w:rsidP="00932259">
            <w:pPr>
              <w:spacing w:before="0" w:after="0"/>
              <w:jc w:val="center"/>
              <w:rPr>
                <w:rFonts w:eastAsia="Aptos" w:cs="Calibri"/>
                <w:lang w:val="en-US"/>
              </w:rPr>
            </w:pPr>
            <w:r w:rsidRPr="00600AAE">
              <w:rPr>
                <w:rFonts w:eastAsia="Aptos" w:cs="Calibri"/>
                <w:lang w:val="en-US"/>
              </w:rPr>
              <w:t>4</w:t>
            </w:r>
            <w:r w:rsidR="00F6262F" w:rsidRPr="00600AAE">
              <w:rPr>
                <w:rFonts w:eastAsia="Aptos" w:cs="Calibri"/>
              </w:rPr>
              <w:t>,</w:t>
            </w:r>
            <w:r w:rsidRPr="00600AAE">
              <w:rPr>
                <w:rFonts w:eastAsia="Aptos" w:cs="Calibri"/>
                <w:lang w:val="en-US"/>
              </w:rPr>
              <w:t>39±0</w:t>
            </w:r>
            <w:r w:rsidR="00F6262F" w:rsidRPr="00600AAE">
              <w:rPr>
                <w:rFonts w:eastAsia="Aptos" w:cs="Calibri"/>
              </w:rPr>
              <w:t>,</w:t>
            </w:r>
            <w:r w:rsidRPr="00600AAE">
              <w:rPr>
                <w:rFonts w:eastAsia="Aptos" w:cs="Calibri"/>
                <w:lang w:val="en-US"/>
              </w:rPr>
              <w:t>15</w:t>
            </w:r>
          </w:p>
        </w:tc>
        <w:tc>
          <w:tcPr>
            <w:tcW w:w="1504" w:type="dxa"/>
          </w:tcPr>
          <w:p w14:paraId="7356EEAC" w14:textId="6C1D59C4" w:rsidR="00932259" w:rsidRPr="00600AAE" w:rsidRDefault="00932259" w:rsidP="00932259">
            <w:pPr>
              <w:spacing w:before="0" w:after="0"/>
              <w:jc w:val="center"/>
              <w:rPr>
                <w:rFonts w:eastAsia="Aptos" w:cs="Calibri"/>
                <w:lang w:val="en-US"/>
              </w:rPr>
            </w:pPr>
            <w:r w:rsidRPr="00600AAE">
              <w:rPr>
                <w:rFonts w:eastAsia="Aptos" w:cs="Calibri"/>
                <w:lang w:val="en-US"/>
              </w:rPr>
              <w:t>4</w:t>
            </w:r>
            <w:r w:rsidR="00F6262F" w:rsidRPr="00600AAE">
              <w:rPr>
                <w:rFonts w:eastAsia="Aptos" w:cs="Calibri"/>
              </w:rPr>
              <w:t>,</w:t>
            </w:r>
            <w:r w:rsidRPr="00600AAE">
              <w:rPr>
                <w:rFonts w:eastAsia="Aptos" w:cs="Calibri"/>
                <w:lang w:val="en-US"/>
              </w:rPr>
              <w:t>39±0</w:t>
            </w:r>
            <w:r w:rsidR="00673DE2" w:rsidRPr="00600AAE">
              <w:rPr>
                <w:rFonts w:eastAsia="Aptos" w:cs="Calibri"/>
              </w:rPr>
              <w:t>,</w:t>
            </w:r>
            <w:r w:rsidRPr="00600AAE">
              <w:rPr>
                <w:rFonts w:eastAsia="Aptos" w:cs="Calibri"/>
                <w:lang w:val="en-US"/>
              </w:rPr>
              <w:t>18</w:t>
            </w:r>
          </w:p>
        </w:tc>
        <w:tc>
          <w:tcPr>
            <w:tcW w:w="1299" w:type="dxa"/>
          </w:tcPr>
          <w:p w14:paraId="690F3B90" w14:textId="0F4BE74C" w:rsidR="00932259" w:rsidRPr="00600AAE" w:rsidRDefault="00932259" w:rsidP="00932259">
            <w:pPr>
              <w:spacing w:before="0" w:after="0"/>
              <w:jc w:val="center"/>
              <w:rPr>
                <w:rFonts w:eastAsia="Aptos" w:cs="Calibri"/>
              </w:rPr>
            </w:pPr>
            <w:r w:rsidRPr="00600AAE">
              <w:rPr>
                <w:rFonts w:eastAsia="Aptos" w:cs="Calibri"/>
              </w:rPr>
              <w:t>0</w:t>
            </w:r>
            <w:r w:rsidR="00673DE2" w:rsidRPr="00600AAE">
              <w:rPr>
                <w:rFonts w:eastAsia="Aptos" w:cs="Calibri"/>
              </w:rPr>
              <w:t>,</w:t>
            </w:r>
            <w:r w:rsidRPr="00600AAE">
              <w:rPr>
                <w:rFonts w:eastAsia="Aptos" w:cs="Calibri"/>
              </w:rPr>
              <w:t>1</w:t>
            </w:r>
            <w:r w:rsidRPr="00600AAE">
              <w:rPr>
                <w:rFonts w:eastAsia="Aptos" w:cs="Calibri"/>
                <w:lang w:val="en-US"/>
              </w:rPr>
              <w:t>±</w:t>
            </w:r>
            <w:r w:rsidRPr="00600AAE">
              <w:rPr>
                <w:rFonts w:eastAsia="Aptos" w:cs="Calibri"/>
              </w:rPr>
              <w:t>2</w:t>
            </w:r>
            <w:r w:rsidR="00673DE2" w:rsidRPr="00600AAE">
              <w:rPr>
                <w:rFonts w:eastAsia="Aptos" w:cs="Calibri"/>
              </w:rPr>
              <w:t>,</w:t>
            </w:r>
            <w:r w:rsidRPr="00600AAE">
              <w:rPr>
                <w:rFonts w:eastAsia="Aptos" w:cs="Calibri"/>
              </w:rPr>
              <w:t>9</w:t>
            </w:r>
          </w:p>
        </w:tc>
        <w:tc>
          <w:tcPr>
            <w:tcW w:w="825" w:type="dxa"/>
            <w:vMerge/>
          </w:tcPr>
          <w:p w14:paraId="086CDF8E" w14:textId="77777777" w:rsidR="00932259" w:rsidRPr="00600AAE" w:rsidRDefault="00932259" w:rsidP="00932259">
            <w:pPr>
              <w:spacing w:before="0" w:after="0"/>
              <w:jc w:val="center"/>
              <w:rPr>
                <w:rFonts w:eastAsia="Aptos" w:cs="Calibri"/>
                <w:lang w:val="en-US"/>
              </w:rPr>
            </w:pPr>
          </w:p>
        </w:tc>
        <w:tc>
          <w:tcPr>
            <w:tcW w:w="1150" w:type="dxa"/>
            <w:vMerge/>
          </w:tcPr>
          <w:p w14:paraId="53C8EEB3" w14:textId="77777777" w:rsidR="00932259" w:rsidRPr="00600AAE" w:rsidRDefault="00932259" w:rsidP="00932259">
            <w:pPr>
              <w:spacing w:before="0" w:after="0"/>
              <w:jc w:val="center"/>
              <w:rPr>
                <w:rFonts w:eastAsia="Aptos" w:cs="Calibri"/>
                <w:lang w:val="en-US"/>
              </w:rPr>
            </w:pPr>
          </w:p>
        </w:tc>
      </w:tr>
      <w:tr w:rsidR="00932259" w:rsidRPr="00600AAE" w14:paraId="324D5348" w14:textId="77777777" w:rsidTr="00941591">
        <w:trPr>
          <w:gridAfter w:val="1"/>
          <w:wAfter w:w="9" w:type="dxa"/>
          <w:trHeight w:val="149"/>
          <w:jc w:val="center"/>
        </w:trPr>
        <w:tc>
          <w:tcPr>
            <w:tcW w:w="1588" w:type="dxa"/>
            <w:vMerge w:val="restart"/>
          </w:tcPr>
          <w:p w14:paraId="11C30BDB" w14:textId="136D8C6F" w:rsidR="00932259" w:rsidRPr="00600AAE" w:rsidRDefault="00932259" w:rsidP="00941591">
            <w:pPr>
              <w:spacing w:before="0" w:after="0"/>
              <w:jc w:val="both"/>
              <w:rPr>
                <w:rFonts w:eastAsia="Aptos" w:cs="Calibri"/>
                <w:lang w:val="en-US"/>
              </w:rPr>
            </w:pPr>
            <w:r w:rsidRPr="00600AAE">
              <w:rPr>
                <w:rFonts w:eastAsia="Aptos" w:cs="Calibri"/>
                <w:lang w:val="en-US"/>
              </w:rPr>
              <w:t xml:space="preserve">T-Test </w:t>
            </w:r>
            <w:r w:rsidR="00941591" w:rsidRPr="00600AAE">
              <w:rPr>
                <w:rFonts w:eastAsia="Aptos" w:cs="Calibri"/>
              </w:rPr>
              <w:t>ευκινησία</w:t>
            </w:r>
            <w:r w:rsidRPr="00600AAE">
              <w:rPr>
                <w:rFonts w:eastAsia="Aptos" w:cs="Calibri"/>
                <w:lang w:val="en-US"/>
              </w:rPr>
              <w:t xml:space="preserve"> (sec)</w:t>
            </w:r>
          </w:p>
        </w:tc>
        <w:tc>
          <w:tcPr>
            <w:tcW w:w="1050" w:type="dxa"/>
          </w:tcPr>
          <w:p w14:paraId="02AA7859" w14:textId="77777777" w:rsidR="00932259" w:rsidRPr="00600AAE" w:rsidRDefault="00932259" w:rsidP="00932259">
            <w:pPr>
              <w:spacing w:before="0" w:after="0"/>
              <w:jc w:val="both"/>
              <w:rPr>
                <w:rFonts w:eastAsia="Aptos" w:cs="Calibri"/>
              </w:rPr>
            </w:pPr>
            <w:proofErr w:type="spellStart"/>
            <w:r w:rsidRPr="00600AAE">
              <w:rPr>
                <w:rFonts w:eastAsia="Aptos" w:cs="Calibri"/>
              </w:rPr>
              <w:t>Conc</w:t>
            </w:r>
            <w:proofErr w:type="spellEnd"/>
          </w:p>
        </w:tc>
        <w:tc>
          <w:tcPr>
            <w:tcW w:w="1426" w:type="dxa"/>
          </w:tcPr>
          <w:p w14:paraId="60D7B31D" w14:textId="2EA77AC7" w:rsidR="00932259" w:rsidRPr="00600AAE" w:rsidRDefault="00932259" w:rsidP="00932259">
            <w:pPr>
              <w:spacing w:before="0" w:after="0"/>
              <w:jc w:val="center"/>
              <w:rPr>
                <w:rFonts w:eastAsia="Aptos" w:cs="Calibri"/>
                <w:lang w:val="en-US"/>
              </w:rPr>
            </w:pPr>
            <w:r w:rsidRPr="00600AAE">
              <w:rPr>
                <w:rFonts w:eastAsia="Aptos" w:cs="Calibri"/>
                <w:lang w:val="en-US"/>
              </w:rPr>
              <w:t>9</w:t>
            </w:r>
            <w:r w:rsidR="00F6262F" w:rsidRPr="00600AAE">
              <w:rPr>
                <w:rFonts w:eastAsia="Aptos" w:cs="Calibri"/>
              </w:rPr>
              <w:t>,</w:t>
            </w:r>
            <w:r w:rsidRPr="00600AAE">
              <w:rPr>
                <w:rFonts w:eastAsia="Aptos" w:cs="Calibri"/>
                <w:lang w:val="en-US"/>
              </w:rPr>
              <w:t>89±0</w:t>
            </w:r>
            <w:r w:rsidR="00F6262F" w:rsidRPr="00600AAE">
              <w:rPr>
                <w:rFonts w:eastAsia="Aptos" w:cs="Calibri"/>
              </w:rPr>
              <w:t>,</w:t>
            </w:r>
            <w:r w:rsidRPr="00600AAE">
              <w:rPr>
                <w:rFonts w:eastAsia="Aptos" w:cs="Calibri"/>
                <w:lang w:val="en-US"/>
              </w:rPr>
              <w:t>43</w:t>
            </w:r>
          </w:p>
        </w:tc>
        <w:tc>
          <w:tcPr>
            <w:tcW w:w="1504" w:type="dxa"/>
          </w:tcPr>
          <w:p w14:paraId="4DFF5600" w14:textId="0F1C7C35" w:rsidR="00932259" w:rsidRPr="00600AAE" w:rsidRDefault="00932259" w:rsidP="00932259">
            <w:pPr>
              <w:spacing w:before="0" w:after="0"/>
              <w:jc w:val="center"/>
              <w:rPr>
                <w:rFonts w:eastAsia="Aptos" w:cs="Calibri"/>
                <w:lang w:val="en-US"/>
              </w:rPr>
            </w:pPr>
            <w:r w:rsidRPr="00600AAE">
              <w:rPr>
                <w:rFonts w:eastAsia="Aptos" w:cs="Calibri"/>
                <w:lang w:val="en-US"/>
              </w:rPr>
              <w:t>9</w:t>
            </w:r>
            <w:r w:rsidR="00F6262F" w:rsidRPr="00600AAE">
              <w:rPr>
                <w:rFonts w:eastAsia="Aptos" w:cs="Calibri"/>
              </w:rPr>
              <w:t>,</w:t>
            </w:r>
            <w:r w:rsidRPr="00600AAE">
              <w:rPr>
                <w:rFonts w:eastAsia="Aptos" w:cs="Calibri"/>
                <w:lang w:val="en-US"/>
              </w:rPr>
              <w:t>73±0</w:t>
            </w:r>
            <w:r w:rsidR="00673DE2" w:rsidRPr="00600AAE">
              <w:rPr>
                <w:rFonts w:eastAsia="Aptos" w:cs="Calibri"/>
              </w:rPr>
              <w:t>,</w:t>
            </w:r>
            <w:r w:rsidRPr="00600AAE">
              <w:rPr>
                <w:rFonts w:eastAsia="Aptos" w:cs="Calibri"/>
                <w:lang w:val="en-US"/>
              </w:rPr>
              <w:t>36</w:t>
            </w:r>
          </w:p>
        </w:tc>
        <w:tc>
          <w:tcPr>
            <w:tcW w:w="1299" w:type="dxa"/>
          </w:tcPr>
          <w:p w14:paraId="57930F25" w14:textId="4840B9E1" w:rsidR="00932259" w:rsidRPr="00600AAE" w:rsidRDefault="00932259" w:rsidP="00932259">
            <w:pPr>
              <w:spacing w:before="0" w:after="0"/>
              <w:jc w:val="center"/>
              <w:rPr>
                <w:rFonts w:eastAsia="Aptos" w:cs="Calibri"/>
              </w:rPr>
            </w:pPr>
            <w:r w:rsidRPr="00600AAE">
              <w:rPr>
                <w:rFonts w:eastAsia="Aptos" w:cs="Calibri"/>
              </w:rPr>
              <w:t>-1</w:t>
            </w:r>
            <w:r w:rsidR="00673DE2" w:rsidRPr="00600AAE">
              <w:rPr>
                <w:rFonts w:eastAsia="Aptos" w:cs="Calibri"/>
              </w:rPr>
              <w:t>,</w:t>
            </w:r>
            <w:r w:rsidRPr="00600AAE">
              <w:rPr>
                <w:rFonts w:eastAsia="Aptos" w:cs="Calibri"/>
              </w:rPr>
              <w:t>5</w:t>
            </w:r>
            <w:r w:rsidRPr="00600AAE">
              <w:rPr>
                <w:rFonts w:eastAsia="Aptos" w:cs="Calibri"/>
                <w:lang w:val="en-US"/>
              </w:rPr>
              <w:t>±</w:t>
            </w:r>
            <w:r w:rsidR="00673DE2" w:rsidRPr="00600AAE">
              <w:rPr>
                <w:rFonts w:eastAsia="Aptos" w:cs="Calibri"/>
              </w:rPr>
              <w:t>4,</w:t>
            </w:r>
            <w:r w:rsidRPr="00600AAE">
              <w:rPr>
                <w:rFonts w:eastAsia="Aptos" w:cs="Calibri"/>
              </w:rPr>
              <w:t>0</w:t>
            </w:r>
          </w:p>
        </w:tc>
        <w:tc>
          <w:tcPr>
            <w:tcW w:w="825" w:type="dxa"/>
            <w:vMerge w:val="restart"/>
          </w:tcPr>
          <w:p w14:paraId="3FB8F3C8" w14:textId="272BAA86" w:rsidR="00932259" w:rsidRPr="00600AAE" w:rsidRDefault="00932259" w:rsidP="00932259">
            <w:pPr>
              <w:spacing w:before="0" w:after="0"/>
              <w:jc w:val="center"/>
              <w:rPr>
                <w:rFonts w:eastAsia="Aptos" w:cs="Calibri"/>
                <w:lang w:val="en-US"/>
              </w:rPr>
            </w:pPr>
            <w:r w:rsidRPr="00600AAE">
              <w:rPr>
                <w:rFonts w:eastAsia="Aptos" w:cs="Calibri"/>
                <w:lang w:val="en-US"/>
              </w:rPr>
              <w:t>0</w:t>
            </w:r>
            <w:r w:rsidR="00673DE2" w:rsidRPr="00600AAE">
              <w:rPr>
                <w:rFonts w:eastAsia="Aptos" w:cs="Calibri"/>
              </w:rPr>
              <w:t>,</w:t>
            </w:r>
            <w:r w:rsidRPr="00600AAE">
              <w:rPr>
                <w:rFonts w:eastAsia="Aptos" w:cs="Calibri"/>
                <w:lang w:val="en-US"/>
              </w:rPr>
              <w:t>271</w:t>
            </w:r>
          </w:p>
        </w:tc>
        <w:tc>
          <w:tcPr>
            <w:tcW w:w="1150" w:type="dxa"/>
            <w:vMerge w:val="restart"/>
          </w:tcPr>
          <w:p w14:paraId="356D045E" w14:textId="700064F1" w:rsidR="00932259" w:rsidRPr="00600AAE" w:rsidRDefault="00932259" w:rsidP="00932259">
            <w:pPr>
              <w:spacing w:before="0" w:after="0"/>
              <w:jc w:val="center"/>
              <w:rPr>
                <w:rFonts w:eastAsia="Aptos" w:cs="Calibri"/>
                <w:lang w:val="en-US"/>
              </w:rPr>
            </w:pPr>
            <w:r w:rsidRPr="00600AAE">
              <w:rPr>
                <w:rFonts w:eastAsia="Aptos" w:cs="Calibri"/>
                <w:lang w:val="en-US"/>
              </w:rPr>
              <w:t>0</w:t>
            </w:r>
            <w:r w:rsidR="00673DE2" w:rsidRPr="00600AAE">
              <w:rPr>
                <w:rFonts w:eastAsia="Aptos" w:cs="Calibri"/>
              </w:rPr>
              <w:t>,</w:t>
            </w:r>
            <w:r w:rsidRPr="00600AAE">
              <w:rPr>
                <w:rFonts w:eastAsia="Aptos" w:cs="Calibri"/>
                <w:lang w:val="en-US"/>
              </w:rPr>
              <w:t>086</w:t>
            </w:r>
          </w:p>
        </w:tc>
      </w:tr>
      <w:tr w:rsidR="00932259" w:rsidRPr="00600AAE" w14:paraId="10BDC8FE" w14:textId="77777777" w:rsidTr="00941591">
        <w:trPr>
          <w:gridAfter w:val="1"/>
          <w:wAfter w:w="9" w:type="dxa"/>
          <w:trHeight w:val="149"/>
          <w:jc w:val="center"/>
        </w:trPr>
        <w:tc>
          <w:tcPr>
            <w:tcW w:w="1588" w:type="dxa"/>
            <w:vMerge/>
          </w:tcPr>
          <w:p w14:paraId="5B80AF6C" w14:textId="77777777" w:rsidR="00932259" w:rsidRPr="00600AAE" w:rsidRDefault="00932259" w:rsidP="00932259">
            <w:pPr>
              <w:spacing w:before="0" w:after="0"/>
              <w:jc w:val="both"/>
              <w:rPr>
                <w:rFonts w:eastAsia="Aptos" w:cs="Calibri"/>
                <w:lang w:val="en-US"/>
              </w:rPr>
            </w:pPr>
          </w:p>
        </w:tc>
        <w:tc>
          <w:tcPr>
            <w:tcW w:w="1050" w:type="dxa"/>
          </w:tcPr>
          <w:p w14:paraId="72D699E6" w14:textId="77777777" w:rsidR="00932259" w:rsidRPr="00600AAE" w:rsidRDefault="00932259" w:rsidP="00932259">
            <w:pPr>
              <w:spacing w:before="0" w:after="0"/>
              <w:jc w:val="both"/>
              <w:rPr>
                <w:rFonts w:eastAsia="Aptos" w:cs="Calibri"/>
              </w:rPr>
            </w:pPr>
            <w:proofErr w:type="spellStart"/>
            <w:r w:rsidRPr="00600AAE">
              <w:rPr>
                <w:rFonts w:eastAsia="Aptos" w:cs="Calibri"/>
              </w:rPr>
              <w:t>Comp</w:t>
            </w:r>
            <w:proofErr w:type="spellEnd"/>
          </w:p>
        </w:tc>
        <w:tc>
          <w:tcPr>
            <w:tcW w:w="1426" w:type="dxa"/>
          </w:tcPr>
          <w:p w14:paraId="2DDAFA53" w14:textId="79335BAC" w:rsidR="00932259" w:rsidRPr="00600AAE" w:rsidRDefault="00932259" w:rsidP="00932259">
            <w:pPr>
              <w:spacing w:before="0" w:after="0"/>
              <w:jc w:val="center"/>
              <w:rPr>
                <w:rFonts w:eastAsia="Aptos" w:cs="Calibri"/>
                <w:lang w:val="en-US"/>
              </w:rPr>
            </w:pPr>
            <w:r w:rsidRPr="00600AAE">
              <w:rPr>
                <w:rFonts w:eastAsia="Aptos" w:cs="Calibri"/>
                <w:lang w:val="en-US"/>
              </w:rPr>
              <w:t>9</w:t>
            </w:r>
            <w:r w:rsidR="00F6262F" w:rsidRPr="00600AAE">
              <w:rPr>
                <w:rFonts w:eastAsia="Aptos" w:cs="Calibri"/>
              </w:rPr>
              <w:t>,</w:t>
            </w:r>
            <w:r w:rsidRPr="00600AAE">
              <w:rPr>
                <w:rFonts w:eastAsia="Aptos" w:cs="Calibri"/>
                <w:lang w:val="en-US"/>
              </w:rPr>
              <w:t>66±0</w:t>
            </w:r>
            <w:r w:rsidR="00F6262F" w:rsidRPr="00600AAE">
              <w:rPr>
                <w:rFonts w:eastAsia="Aptos" w:cs="Calibri"/>
              </w:rPr>
              <w:t>,</w:t>
            </w:r>
            <w:r w:rsidRPr="00600AAE">
              <w:rPr>
                <w:rFonts w:eastAsia="Aptos" w:cs="Calibri"/>
                <w:lang w:val="en-US"/>
              </w:rPr>
              <w:t>40</w:t>
            </w:r>
          </w:p>
        </w:tc>
        <w:tc>
          <w:tcPr>
            <w:tcW w:w="1504" w:type="dxa"/>
          </w:tcPr>
          <w:p w14:paraId="44C2200A" w14:textId="740C55B5" w:rsidR="00932259" w:rsidRPr="00600AAE" w:rsidRDefault="00932259" w:rsidP="00932259">
            <w:pPr>
              <w:spacing w:before="0" w:after="0"/>
              <w:jc w:val="center"/>
              <w:rPr>
                <w:rFonts w:eastAsia="Aptos" w:cs="Calibri"/>
                <w:lang w:val="en-US"/>
              </w:rPr>
            </w:pPr>
            <w:r w:rsidRPr="00600AAE">
              <w:rPr>
                <w:rFonts w:eastAsia="Aptos" w:cs="Calibri"/>
                <w:lang w:val="en-US"/>
              </w:rPr>
              <w:t>9</w:t>
            </w:r>
            <w:r w:rsidR="00F6262F" w:rsidRPr="00600AAE">
              <w:rPr>
                <w:rFonts w:eastAsia="Aptos" w:cs="Calibri"/>
              </w:rPr>
              <w:t>,</w:t>
            </w:r>
            <w:r w:rsidRPr="00600AAE">
              <w:rPr>
                <w:rFonts w:eastAsia="Aptos" w:cs="Calibri"/>
                <w:lang w:val="en-US"/>
              </w:rPr>
              <w:t>69±0</w:t>
            </w:r>
            <w:r w:rsidR="00673DE2" w:rsidRPr="00600AAE">
              <w:rPr>
                <w:rFonts w:eastAsia="Aptos" w:cs="Calibri"/>
              </w:rPr>
              <w:t>,</w:t>
            </w:r>
            <w:r w:rsidRPr="00600AAE">
              <w:rPr>
                <w:rFonts w:eastAsia="Aptos" w:cs="Calibri"/>
                <w:lang w:val="en-US"/>
              </w:rPr>
              <w:t>46</w:t>
            </w:r>
          </w:p>
        </w:tc>
        <w:tc>
          <w:tcPr>
            <w:tcW w:w="1299" w:type="dxa"/>
          </w:tcPr>
          <w:p w14:paraId="6653E9F6" w14:textId="24FD2443" w:rsidR="00932259" w:rsidRPr="00600AAE" w:rsidRDefault="00932259" w:rsidP="00932259">
            <w:pPr>
              <w:spacing w:before="0" w:after="0"/>
              <w:jc w:val="center"/>
              <w:rPr>
                <w:rFonts w:eastAsia="Aptos" w:cs="Calibri"/>
              </w:rPr>
            </w:pPr>
            <w:r w:rsidRPr="00600AAE">
              <w:rPr>
                <w:rFonts w:eastAsia="Aptos" w:cs="Calibri"/>
              </w:rPr>
              <w:t>0</w:t>
            </w:r>
            <w:r w:rsidR="00673DE2" w:rsidRPr="00600AAE">
              <w:rPr>
                <w:rFonts w:eastAsia="Aptos" w:cs="Calibri"/>
              </w:rPr>
              <w:t>,</w:t>
            </w:r>
            <w:r w:rsidRPr="00600AAE">
              <w:rPr>
                <w:rFonts w:eastAsia="Aptos" w:cs="Calibri"/>
              </w:rPr>
              <w:t>2</w:t>
            </w:r>
            <w:r w:rsidRPr="00600AAE">
              <w:rPr>
                <w:rFonts w:eastAsia="Aptos" w:cs="Calibri"/>
                <w:lang w:val="en-US"/>
              </w:rPr>
              <w:t>±</w:t>
            </w:r>
            <w:r w:rsidRPr="00600AAE">
              <w:rPr>
                <w:rFonts w:eastAsia="Aptos" w:cs="Calibri"/>
              </w:rPr>
              <w:t>2</w:t>
            </w:r>
            <w:r w:rsidR="00673DE2" w:rsidRPr="00600AAE">
              <w:rPr>
                <w:rFonts w:eastAsia="Aptos" w:cs="Calibri"/>
              </w:rPr>
              <w:t>,</w:t>
            </w:r>
            <w:r w:rsidRPr="00600AAE">
              <w:rPr>
                <w:rFonts w:eastAsia="Aptos" w:cs="Calibri"/>
              </w:rPr>
              <w:t>1</w:t>
            </w:r>
          </w:p>
        </w:tc>
        <w:tc>
          <w:tcPr>
            <w:tcW w:w="825" w:type="dxa"/>
            <w:vMerge/>
          </w:tcPr>
          <w:p w14:paraId="3C436366" w14:textId="77777777" w:rsidR="00932259" w:rsidRPr="00600AAE" w:rsidRDefault="00932259" w:rsidP="00932259">
            <w:pPr>
              <w:spacing w:before="0" w:after="0"/>
              <w:jc w:val="center"/>
              <w:rPr>
                <w:rFonts w:eastAsia="Aptos" w:cs="Calibri"/>
                <w:lang w:val="en-US"/>
              </w:rPr>
            </w:pPr>
          </w:p>
        </w:tc>
        <w:tc>
          <w:tcPr>
            <w:tcW w:w="1150" w:type="dxa"/>
            <w:vMerge/>
          </w:tcPr>
          <w:p w14:paraId="00492284" w14:textId="77777777" w:rsidR="00932259" w:rsidRPr="00600AAE" w:rsidRDefault="00932259" w:rsidP="00932259">
            <w:pPr>
              <w:spacing w:before="0" w:after="0"/>
              <w:jc w:val="center"/>
              <w:rPr>
                <w:rFonts w:eastAsia="Aptos" w:cs="Calibri"/>
                <w:lang w:val="en-US"/>
              </w:rPr>
            </w:pPr>
          </w:p>
        </w:tc>
      </w:tr>
      <w:tr w:rsidR="00932259" w:rsidRPr="00600AAE" w14:paraId="51EC78C2" w14:textId="77777777" w:rsidTr="00941591">
        <w:trPr>
          <w:gridAfter w:val="1"/>
          <w:wAfter w:w="9" w:type="dxa"/>
          <w:trHeight w:val="149"/>
          <w:jc w:val="center"/>
        </w:trPr>
        <w:tc>
          <w:tcPr>
            <w:tcW w:w="1588" w:type="dxa"/>
            <w:vMerge w:val="restart"/>
          </w:tcPr>
          <w:p w14:paraId="5BD4841A" w14:textId="397783A4" w:rsidR="00932259" w:rsidRPr="00600AAE" w:rsidRDefault="00941591" w:rsidP="00932259">
            <w:pPr>
              <w:spacing w:before="0" w:after="0"/>
              <w:jc w:val="both"/>
              <w:rPr>
                <w:rFonts w:eastAsia="Aptos" w:cs="Calibri"/>
              </w:rPr>
            </w:pPr>
            <w:r w:rsidRPr="00600AAE">
              <w:rPr>
                <w:rFonts w:eastAsia="Aptos" w:cs="Calibri"/>
              </w:rPr>
              <w:t xml:space="preserve">Συνολικός Χρόνος στο </w:t>
            </w:r>
            <w:r w:rsidR="00932259" w:rsidRPr="00600AAE">
              <w:rPr>
                <w:rFonts w:eastAsia="Aptos" w:cs="Calibri"/>
              </w:rPr>
              <w:t xml:space="preserve"> </w:t>
            </w:r>
            <w:r w:rsidR="00932259" w:rsidRPr="00600AAE">
              <w:rPr>
                <w:rFonts w:eastAsia="Aptos" w:cs="Calibri"/>
                <w:lang w:val="en-US"/>
              </w:rPr>
              <w:t>RSA</w:t>
            </w:r>
            <w:r w:rsidR="00932259" w:rsidRPr="00600AAE">
              <w:rPr>
                <w:rFonts w:eastAsia="Aptos" w:cs="Calibri"/>
              </w:rPr>
              <w:t xml:space="preserve"> (</w:t>
            </w:r>
            <w:r w:rsidR="00932259" w:rsidRPr="00600AAE">
              <w:rPr>
                <w:rFonts w:eastAsia="Aptos" w:cs="Calibri"/>
                <w:lang w:val="en-US"/>
              </w:rPr>
              <w:t>sec</w:t>
            </w:r>
            <w:r w:rsidR="00932259" w:rsidRPr="00600AAE">
              <w:rPr>
                <w:rFonts w:eastAsia="Aptos" w:cs="Calibri"/>
              </w:rPr>
              <w:t>)</w:t>
            </w:r>
          </w:p>
        </w:tc>
        <w:tc>
          <w:tcPr>
            <w:tcW w:w="1050" w:type="dxa"/>
          </w:tcPr>
          <w:p w14:paraId="02DCBAC3" w14:textId="77777777" w:rsidR="00932259" w:rsidRPr="00600AAE" w:rsidRDefault="00932259" w:rsidP="00932259">
            <w:pPr>
              <w:spacing w:before="0" w:after="0"/>
              <w:jc w:val="both"/>
              <w:rPr>
                <w:rFonts w:eastAsia="Aptos" w:cs="Calibri"/>
                <w:lang w:val="en-US"/>
              </w:rPr>
            </w:pPr>
            <w:proofErr w:type="spellStart"/>
            <w:r w:rsidRPr="00600AAE">
              <w:rPr>
                <w:rFonts w:eastAsia="Aptos" w:cs="Calibri"/>
              </w:rPr>
              <w:t>Conc</w:t>
            </w:r>
            <w:proofErr w:type="spellEnd"/>
          </w:p>
        </w:tc>
        <w:tc>
          <w:tcPr>
            <w:tcW w:w="1426" w:type="dxa"/>
          </w:tcPr>
          <w:p w14:paraId="68F5844F" w14:textId="3600144E" w:rsidR="00932259" w:rsidRPr="00600AAE" w:rsidRDefault="00932259" w:rsidP="00932259">
            <w:pPr>
              <w:spacing w:before="0" w:after="0"/>
              <w:jc w:val="center"/>
              <w:rPr>
                <w:rFonts w:eastAsia="Aptos" w:cs="Calibri"/>
                <w:lang w:val="en-US"/>
              </w:rPr>
            </w:pPr>
            <w:r w:rsidRPr="00600AAE">
              <w:rPr>
                <w:rFonts w:eastAsia="Aptos" w:cs="Calibri"/>
                <w:lang w:val="en-US"/>
              </w:rPr>
              <w:t>46</w:t>
            </w:r>
            <w:r w:rsidR="00F6262F" w:rsidRPr="00600AAE">
              <w:rPr>
                <w:rFonts w:eastAsia="Aptos" w:cs="Calibri"/>
              </w:rPr>
              <w:t>,</w:t>
            </w:r>
            <w:r w:rsidRPr="00600AAE">
              <w:rPr>
                <w:rFonts w:eastAsia="Aptos" w:cs="Calibri"/>
                <w:lang w:val="en-US"/>
              </w:rPr>
              <w:t>5±1</w:t>
            </w:r>
            <w:r w:rsidR="00F6262F" w:rsidRPr="00600AAE">
              <w:rPr>
                <w:rFonts w:eastAsia="Aptos" w:cs="Calibri"/>
              </w:rPr>
              <w:t>,</w:t>
            </w:r>
            <w:r w:rsidRPr="00600AAE">
              <w:rPr>
                <w:rFonts w:eastAsia="Aptos" w:cs="Calibri"/>
                <w:lang w:val="en-US"/>
              </w:rPr>
              <w:t>3</w:t>
            </w:r>
          </w:p>
        </w:tc>
        <w:tc>
          <w:tcPr>
            <w:tcW w:w="1504" w:type="dxa"/>
          </w:tcPr>
          <w:p w14:paraId="2DE1B0C1" w14:textId="56CD6AFE" w:rsidR="00932259" w:rsidRPr="00600AAE" w:rsidRDefault="00932259" w:rsidP="00932259">
            <w:pPr>
              <w:spacing w:before="0" w:after="0"/>
              <w:jc w:val="center"/>
              <w:rPr>
                <w:rFonts w:eastAsia="Aptos" w:cs="Calibri"/>
                <w:lang w:val="en-US"/>
              </w:rPr>
            </w:pPr>
            <w:r w:rsidRPr="00600AAE">
              <w:rPr>
                <w:rFonts w:eastAsia="Aptos" w:cs="Calibri"/>
                <w:lang w:val="en-US"/>
              </w:rPr>
              <w:t>44</w:t>
            </w:r>
            <w:r w:rsidR="00F6262F" w:rsidRPr="00600AAE">
              <w:rPr>
                <w:rFonts w:eastAsia="Aptos" w:cs="Calibri"/>
              </w:rPr>
              <w:t>,</w:t>
            </w:r>
            <w:r w:rsidRPr="00600AAE">
              <w:rPr>
                <w:rFonts w:eastAsia="Aptos" w:cs="Calibri"/>
                <w:lang w:val="en-US"/>
              </w:rPr>
              <w:t>1±0</w:t>
            </w:r>
            <w:r w:rsidR="00673DE2" w:rsidRPr="00600AAE">
              <w:rPr>
                <w:rFonts w:eastAsia="Aptos" w:cs="Calibri"/>
              </w:rPr>
              <w:t>,</w:t>
            </w:r>
            <w:r w:rsidRPr="00600AAE">
              <w:rPr>
                <w:rFonts w:eastAsia="Aptos" w:cs="Calibri"/>
                <w:lang w:val="en-US"/>
              </w:rPr>
              <w:t>4</w:t>
            </w:r>
            <w:r w:rsidRPr="00600AAE">
              <w:rPr>
                <w:rFonts w:eastAsia="Aptos" w:cs="Calibri"/>
                <w:vertAlign w:val="superscript"/>
                <w:lang w:val="en-US"/>
              </w:rPr>
              <w:t>*</w:t>
            </w:r>
            <w:r w:rsidR="00375070" w:rsidRPr="00600AAE">
              <w:rPr>
                <w:rFonts w:eastAsia="Aptos" w:cs="Calibri"/>
                <w:vertAlign w:val="superscript"/>
                <w:lang w:val="en-US"/>
              </w:rPr>
              <w:t>#</w:t>
            </w:r>
          </w:p>
        </w:tc>
        <w:tc>
          <w:tcPr>
            <w:tcW w:w="1299" w:type="dxa"/>
          </w:tcPr>
          <w:p w14:paraId="4646B5BA" w14:textId="5FF81E6A" w:rsidR="00932259" w:rsidRPr="00600AAE" w:rsidRDefault="00932259" w:rsidP="00932259">
            <w:pPr>
              <w:spacing w:before="0" w:after="0"/>
              <w:jc w:val="center"/>
              <w:rPr>
                <w:rFonts w:eastAsia="Aptos" w:cs="Calibri"/>
              </w:rPr>
            </w:pPr>
            <w:r w:rsidRPr="00600AAE">
              <w:rPr>
                <w:rFonts w:eastAsia="Aptos" w:cs="Calibri"/>
              </w:rPr>
              <w:t>-5</w:t>
            </w:r>
            <w:r w:rsidR="00673DE2" w:rsidRPr="00600AAE">
              <w:rPr>
                <w:rFonts w:eastAsia="Aptos" w:cs="Calibri"/>
              </w:rPr>
              <w:t>,</w:t>
            </w:r>
            <w:r w:rsidRPr="00600AAE">
              <w:rPr>
                <w:rFonts w:eastAsia="Aptos" w:cs="Calibri"/>
              </w:rPr>
              <w:t>2</w:t>
            </w:r>
            <w:r w:rsidRPr="00600AAE">
              <w:rPr>
                <w:rFonts w:eastAsia="Aptos" w:cs="Calibri"/>
                <w:lang w:val="en-US"/>
              </w:rPr>
              <w:t>±</w:t>
            </w:r>
            <w:r w:rsidRPr="00600AAE">
              <w:rPr>
                <w:rFonts w:eastAsia="Aptos" w:cs="Calibri"/>
              </w:rPr>
              <w:t>2</w:t>
            </w:r>
            <w:r w:rsidR="00673DE2" w:rsidRPr="00600AAE">
              <w:rPr>
                <w:rFonts w:eastAsia="Aptos" w:cs="Calibri"/>
              </w:rPr>
              <w:t>,</w:t>
            </w:r>
            <w:r w:rsidRPr="00600AAE">
              <w:rPr>
                <w:rFonts w:eastAsia="Aptos" w:cs="Calibri"/>
              </w:rPr>
              <w:t>7</w:t>
            </w:r>
          </w:p>
        </w:tc>
        <w:tc>
          <w:tcPr>
            <w:tcW w:w="825" w:type="dxa"/>
            <w:vMerge w:val="restart"/>
          </w:tcPr>
          <w:p w14:paraId="21B683B4" w14:textId="2CF0B318" w:rsidR="00932259" w:rsidRPr="00600AAE" w:rsidRDefault="00932259" w:rsidP="00932259">
            <w:pPr>
              <w:spacing w:before="0" w:after="0"/>
              <w:jc w:val="center"/>
              <w:rPr>
                <w:rFonts w:eastAsia="Aptos" w:cs="Calibri"/>
                <w:lang w:val="en-US"/>
              </w:rPr>
            </w:pPr>
            <w:r w:rsidRPr="00600AAE">
              <w:rPr>
                <w:rFonts w:eastAsia="Aptos" w:cs="Calibri"/>
                <w:lang w:val="en-US"/>
              </w:rPr>
              <w:t>0</w:t>
            </w:r>
            <w:r w:rsidR="00673DE2" w:rsidRPr="00600AAE">
              <w:rPr>
                <w:rFonts w:eastAsia="Aptos" w:cs="Calibri"/>
              </w:rPr>
              <w:t>,</w:t>
            </w:r>
            <w:r w:rsidRPr="00600AAE">
              <w:rPr>
                <w:rFonts w:eastAsia="Aptos" w:cs="Calibri"/>
                <w:lang w:val="en-US"/>
              </w:rPr>
              <w:t>021</w:t>
            </w:r>
          </w:p>
        </w:tc>
        <w:tc>
          <w:tcPr>
            <w:tcW w:w="1150" w:type="dxa"/>
            <w:vMerge w:val="restart"/>
          </w:tcPr>
          <w:p w14:paraId="71E74FC7" w14:textId="3813AD84" w:rsidR="00932259" w:rsidRPr="00600AAE" w:rsidRDefault="00932259" w:rsidP="00932259">
            <w:pPr>
              <w:spacing w:before="0" w:after="0"/>
              <w:jc w:val="center"/>
              <w:rPr>
                <w:rFonts w:eastAsia="Aptos" w:cs="Calibri"/>
                <w:lang w:val="en-US"/>
              </w:rPr>
            </w:pPr>
            <w:r w:rsidRPr="00600AAE">
              <w:rPr>
                <w:rFonts w:eastAsia="Aptos" w:cs="Calibri"/>
                <w:lang w:val="en-US"/>
              </w:rPr>
              <w:t>0</w:t>
            </w:r>
            <w:r w:rsidR="00673DE2" w:rsidRPr="00600AAE">
              <w:rPr>
                <w:rFonts w:eastAsia="Aptos" w:cs="Calibri"/>
              </w:rPr>
              <w:t>,</w:t>
            </w:r>
            <w:r w:rsidRPr="00600AAE">
              <w:rPr>
                <w:rFonts w:eastAsia="Aptos" w:cs="Calibri"/>
                <w:lang w:val="en-US"/>
              </w:rPr>
              <w:t>326</w:t>
            </w:r>
          </w:p>
        </w:tc>
      </w:tr>
      <w:tr w:rsidR="00932259" w:rsidRPr="00600AAE" w14:paraId="728C9511" w14:textId="77777777" w:rsidTr="00941591">
        <w:trPr>
          <w:gridAfter w:val="1"/>
          <w:wAfter w:w="9" w:type="dxa"/>
          <w:trHeight w:val="149"/>
          <w:jc w:val="center"/>
        </w:trPr>
        <w:tc>
          <w:tcPr>
            <w:tcW w:w="1588" w:type="dxa"/>
            <w:vMerge/>
          </w:tcPr>
          <w:p w14:paraId="77E180DE" w14:textId="77777777" w:rsidR="00932259" w:rsidRPr="00600AAE" w:rsidRDefault="00932259" w:rsidP="00932259">
            <w:pPr>
              <w:spacing w:before="0" w:after="0"/>
              <w:jc w:val="both"/>
              <w:rPr>
                <w:rFonts w:eastAsia="Aptos" w:cs="Calibri"/>
                <w:lang w:val="en-US"/>
              </w:rPr>
            </w:pPr>
          </w:p>
        </w:tc>
        <w:tc>
          <w:tcPr>
            <w:tcW w:w="1050" w:type="dxa"/>
          </w:tcPr>
          <w:p w14:paraId="2119AF0C" w14:textId="77777777" w:rsidR="00932259" w:rsidRPr="00600AAE" w:rsidRDefault="00932259" w:rsidP="00932259">
            <w:pPr>
              <w:spacing w:before="0" w:after="0"/>
              <w:jc w:val="both"/>
              <w:rPr>
                <w:rFonts w:eastAsia="Aptos" w:cs="Calibri"/>
                <w:lang w:val="en-US"/>
              </w:rPr>
            </w:pPr>
            <w:proofErr w:type="spellStart"/>
            <w:r w:rsidRPr="00600AAE">
              <w:rPr>
                <w:rFonts w:eastAsia="Aptos" w:cs="Calibri"/>
              </w:rPr>
              <w:t>Comp</w:t>
            </w:r>
            <w:proofErr w:type="spellEnd"/>
          </w:p>
        </w:tc>
        <w:tc>
          <w:tcPr>
            <w:tcW w:w="1426" w:type="dxa"/>
          </w:tcPr>
          <w:p w14:paraId="715D3680" w14:textId="3BFB4687" w:rsidR="00932259" w:rsidRPr="00600AAE" w:rsidRDefault="00932259" w:rsidP="00932259">
            <w:pPr>
              <w:spacing w:before="0" w:after="0"/>
              <w:jc w:val="center"/>
              <w:rPr>
                <w:rFonts w:eastAsia="Aptos" w:cs="Calibri"/>
                <w:lang w:val="en-US"/>
              </w:rPr>
            </w:pPr>
            <w:r w:rsidRPr="00600AAE">
              <w:rPr>
                <w:rFonts w:eastAsia="Aptos" w:cs="Calibri"/>
                <w:lang w:val="en-US"/>
              </w:rPr>
              <w:t>45</w:t>
            </w:r>
            <w:r w:rsidR="00F6262F" w:rsidRPr="00600AAE">
              <w:rPr>
                <w:rFonts w:eastAsia="Aptos" w:cs="Calibri"/>
              </w:rPr>
              <w:t>,</w:t>
            </w:r>
            <w:r w:rsidRPr="00600AAE">
              <w:rPr>
                <w:rFonts w:eastAsia="Aptos" w:cs="Calibri"/>
                <w:lang w:val="en-US"/>
              </w:rPr>
              <w:t>9±1</w:t>
            </w:r>
            <w:r w:rsidR="00F6262F" w:rsidRPr="00600AAE">
              <w:rPr>
                <w:rFonts w:eastAsia="Aptos" w:cs="Calibri"/>
              </w:rPr>
              <w:t>,</w:t>
            </w:r>
            <w:r w:rsidRPr="00600AAE">
              <w:rPr>
                <w:rFonts w:eastAsia="Aptos" w:cs="Calibri"/>
                <w:lang w:val="en-US"/>
              </w:rPr>
              <w:t>1</w:t>
            </w:r>
          </w:p>
        </w:tc>
        <w:tc>
          <w:tcPr>
            <w:tcW w:w="1504" w:type="dxa"/>
          </w:tcPr>
          <w:p w14:paraId="2000AFDB" w14:textId="7B37A118" w:rsidR="00932259" w:rsidRPr="00600AAE" w:rsidRDefault="00932259" w:rsidP="00932259">
            <w:pPr>
              <w:spacing w:before="0" w:after="0"/>
              <w:jc w:val="center"/>
              <w:rPr>
                <w:rFonts w:eastAsia="Aptos" w:cs="Calibri"/>
                <w:lang w:val="en-US"/>
              </w:rPr>
            </w:pPr>
            <w:r w:rsidRPr="00600AAE">
              <w:rPr>
                <w:rFonts w:eastAsia="Aptos" w:cs="Calibri"/>
                <w:lang w:val="en-US"/>
              </w:rPr>
              <w:t>4</w:t>
            </w:r>
            <w:r w:rsidR="00673DE2" w:rsidRPr="00600AAE">
              <w:rPr>
                <w:rFonts w:eastAsia="Aptos" w:cs="Calibri"/>
              </w:rPr>
              <w:t>4,</w:t>
            </w:r>
            <w:r w:rsidRPr="00600AAE">
              <w:rPr>
                <w:rFonts w:eastAsia="Aptos" w:cs="Calibri"/>
                <w:lang w:val="en-US"/>
              </w:rPr>
              <w:t>9±0</w:t>
            </w:r>
            <w:r w:rsidR="00673DE2" w:rsidRPr="00600AAE">
              <w:rPr>
                <w:rFonts w:eastAsia="Aptos" w:cs="Calibri"/>
              </w:rPr>
              <w:t>,</w:t>
            </w:r>
            <w:r w:rsidRPr="00600AAE">
              <w:rPr>
                <w:rFonts w:eastAsia="Aptos" w:cs="Calibri"/>
                <w:lang w:val="en-US"/>
              </w:rPr>
              <w:t>9</w:t>
            </w:r>
            <w:r w:rsidRPr="00600AAE">
              <w:rPr>
                <w:rFonts w:eastAsia="Aptos" w:cs="Calibri"/>
                <w:vertAlign w:val="superscript"/>
                <w:lang w:val="en-US"/>
              </w:rPr>
              <w:t>*</w:t>
            </w:r>
          </w:p>
        </w:tc>
        <w:tc>
          <w:tcPr>
            <w:tcW w:w="1299" w:type="dxa"/>
          </w:tcPr>
          <w:p w14:paraId="55673900" w14:textId="50B6C10B" w:rsidR="00932259" w:rsidRPr="00600AAE" w:rsidRDefault="00932259" w:rsidP="00932259">
            <w:pPr>
              <w:spacing w:before="0" w:after="0"/>
              <w:jc w:val="center"/>
              <w:rPr>
                <w:rFonts w:eastAsia="Aptos" w:cs="Calibri"/>
              </w:rPr>
            </w:pPr>
            <w:r w:rsidRPr="00600AAE">
              <w:rPr>
                <w:rFonts w:eastAsia="Aptos" w:cs="Calibri"/>
              </w:rPr>
              <w:t>-2</w:t>
            </w:r>
            <w:r w:rsidR="00673DE2" w:rsidRPr="00600AAE">
              <w:rPr>
                <w:rFonts w:eastAsia="Aptos" w:cs="Calibri"/>
              </w:rPr>
              <w:t>,</w:t>
            </w:r>
            <w:r w:rsidRPr="00600AAE">
              <w:rPr>
                <w:rFonts w:eastAsia="Aptos" w:cs="Calibri"/>
              </w:rPr>
              <w:t>1</w:t>
            </w:r>
            <w:r w:rsidRPr="00600AAE">
              <w:rPr>
                <w:rFonts w:eastAsia="Aptos" w:cs="Calibri"/>
                <w:lang w:val="en-US"/>
              </w:rPr>
              <w:t>±</w:t>
            </w:r>
            <w:r w:rsidRPr="00600AAE">
              <w:rPr>
                <w:rFonts w:eastAsia="Aptos" w:cs="Calibri"/>
              </w:rPr>
              <w:t>1</w:t>
            </w:r>
            <w:r w:rsidR="00673DE2" w:rsidRPr="00600AAE">
              <w:rPr>
                <w:rFonts w:eastAsia="Aptos" w:cs="Calibri"/>
              </w:rPr>
              <w:t>,</w:t>
            </w:r>
            <w:r w:rsidRPr="00600AAE">
              <w:rPr>
                <w:rFonts w:eastAsia="Aptos" w:cs="Calibri"/>
              </w:rPr>
              <w:t>9</w:t>
            </w:r>
          </w:p>
        </w:tc>
        <w:tc>
          <w:tcPr>
            <w:tcW w:w="825" w:type="dxa"/>
            <w:vMerge/>
          </w:tcPr>
          <w:p w14:paraId="7402AA09" w14:textId="77777777" w:rsidR="00932259" w:rsidRPr="00600AAE" w:rsidRDefault="00932259" w:rsidP="00932259">
            <w:pPr>
              <w:spacing w:before="0" w:after="0"/>
              <w:jc w:val="center"/>
              <w:rPr>
                <w:rFonts w:eastAsia="Aptos" w:cs="Calibri"/>
                <w:lang w:val="en-US"/>
              </w:rPr>
            </w:pPr>
          </w:p>
        </w:tc>
        <w:tc>
          <w:tcPr>
            <w:tcW w:w="1150" w:type="dxa"/>
            <w:vMerge/>
          </w:tcPr>
          <w:p w14:paraId="254210D5" w14:textId="77777777" w:rsidR="00932259" w:rsidRPr="00600AAE" w:rsidRDefault="00932259" w:rsidP="00932259">
            <w:pPr>
              <w:spacing w:before="0" w:after="0"/>
              <w:jc w:val="center"/>
              <w:rPr>
                <w:rFonts w:eastAsia="Aptos" w:cs="Calibri"/>
                <w:lang w:val="en-US"/>
              </w:rPr>
            </w:pPr>
          </w:p>
        </w:tc>
      </w:tr>
      <w:tr w:rsidR="00932259" w:rsidRPr="00600AAE" w14:paraId="11666141" w14:textId="77777777" w:rsidTr="00941591">
        <w:trPr>
          <w:gridAfter w:val="1"/>
          <w:wAfter w:w="9" w:type="dxa"/>
          <w:trHeight w:val="149"/>
          <w:jc w:val="center"/>
        </w:trPr>
        <w:tc>
          <w:tcPr>
            <w:tcW w:w="1588" w:type="dxa"/>
            <w:vMerge w:val="restart"/>
          </w:tcPr>
          <w:p w14:paraId="163F9747" w14:textId="798196E5" w:rsidR="00932259" w:rsidRPr="00600AAE" w:rsidRDefault="00941591" w:rsidP="00932259">
            <w:pPr>
              <w:spacing w:before="0" w:after="0"/>
              <w:jc w:val="both"/>
              <w:rPr>
                <w:rFonts w:eastAsia="Aptos" w:cs="Calibri"/>
              </w:rPr>
            </w:pPr>
            <w:r w:rsidRPr="00600AAE">
              <w:rPr>
                <w:rFonts w:eastAsia="Aptos" w:cs="Calibri"/>
              </w:rPr>
              <w:t>Δείκτης πτώσης της ταχύτητας</w:t>
            </w:r>
            <w:r w:rsidR="00932259" w:rsidRPr="00600AAE">
              <w:rPr>
                <w:rFonts w:eastAsia="Aptos" w:cs="Calibri"/>
              </w:rPr>
              <w:t xml:space="preserve"> </w:t>
            </w:r>
            <w:r w:rsidR="00932259" w:rsidRPr="00600AAE">
              <w:rPr>
                <w:rFonts w:eastAsia="Aptos" w:cs="Calibri"/>
                <w:lang w:val="en-US"/>
              </w:rPr>
              <w:t>RSA</w:t>
            </w:r>
            <w:r w:rsidR="00932259" w:rsidRPr="00600AAE">
              <w:rPr>
                <w:rFonts w:eastAsia="Aptos" w:cs="Calibri"/>
              </w:rPr>
              <w:t xml:space="preserve"> (%)</w:t>
            </w:r>
          </w:p>
        </w:tc>
        <w:tc>
          <w:tcPr>
            <w:tcW w:w="1050" w:type="dxa"/>
          </w:tcPr>
          <w:p w14:paraId="209B3A10" w14:textId="77777777" w:rsidR="00932259" w:rsidRPr="00600AAE" w:rsidRDefault="00932259" w:rsidP="00932259">
            <w:pPr>
              <w:spacing w:before="0" w:after="0"/>
              <w:jc w:val="both"/>
              <w:rPr>
                <w:rFonts w:eastAsia="Aptos" w:cs="Calibri"/>
                <w:lang w:val="en-US"/>
              </w:rPr>
            </w:pPr>
            <w:proofErr w:type="spellStart"/>
            <w:r w:rsidRPr="00600AAE">
              <w:rPr>
                <w:rFonts w:eastAsia="Aptos" w:cs="Calibri"/>
              </w:rPr>
              <w:t>Conc</w:t>
            </w:r>
            <w:proofErr w:type="spellEnd"/>
          </w:p>
        </w:tc>
        <w:tc>
          <w:tcPr>
            <w:tcW w:w="1426" w:type="dxa"/>
          </w:tcPr>
          <w:p w14:paraId="7E0F4549" w14:textId="3C3E1531" w:rsidR="00932259" w:rsidRPr="00600AAE" w:rsidRDefault="00932259" w:rsidP="00932259">
            <w:pPr>
              <w:spacing w:before="0" w:after="0"/>
              <w:jc w:val="center"/>
              <w:rPr>
                <w:rFonts w:eastAsia="Aptos" w:cs="Calibri"/>
                <w:lang w:val="en-US"/>
              </w:rPr>
            </w:pPr>
            <w:r w:rsidRPr="00600AAE">
              <w:rPr>
                <w:rFonts w:eastAsia="Aptos" w:cs="Calibri"/>
                <w:lang w:val="en-US"/>
              </w:rPr>
              <w:t>3</w:t>
            </w:r>
            <w:r w:rsidR="00F6262F" w:rsidRPr="00600AAE">
              <w:rPr>
                <w:rFonts w:eastAsia="Aptos" w:cs="Calibri"/>
              </w:rPr>
              <w:t>,</w:t>
            </w:r>
            <w:r w:rsidRPr="00600AAE">
              <w:rPr>
                <w:rFonts w:eastAsia="Aptos" w:cs="Calibri"/>
                <w:lang w:val="en-US"/>
              </w:rPr>
              <w:t>4±1</w:t>
            </w:r>
            <w:r w:rsidR="00F6262F" w:rsidRPr="00600AAE">
              <w:rPr>
                <w:rFonts w:eastAsia="Aptos" w:cs="Calibri"/>
              </w:rPr>
              <w:t>,</w:t>
            </w:r>
            <w:r w:rsidRPr="00600AAE">
              <w:rPr>
                <w:rFonts w:eastAsia="Aptos" w:cs="Calibri"/>
                <w:lang w:val="en-US"/>
              </w:rPr>
              <w:t>1</w:t>
            </w:r>
          </w:p>
        </w:tc>
        <w:tc>
          <w:tcPr>
            <w:tcW w:w="1504" w:type="dxa"/>
          </w:tcPr>
          <w:p w14:paraId="2AE1FAAE" w14:textId="3C428464" w:rsidR="00932259" w:rsidRPr="00600AAE" w:rsidRDefault="00932259" w:rsidP="00932259">
            <w:pPr>
              <w:spacing w:before="0" w:after="0"/>
              <w:jc w:val="center"/>
              <w:rPr>
                <w:rFonts w:eastAsia="Aptos" w:cs="Calibri"/>
                <w:lang w:val="en-US"/>
              </w:rPr>
            </w:pPr>
            <w:r w:rsidRPr="00600AAE">
              <w:rPr>
                <w:rFonts w:eastAsia="Aptos" w:cs="Calibri"/>
                <w:lang w:val="en-US"/>
              </w:rPr>
              <w:t>2</w:t>
            </w:r>
            <w:r w:rsidR="00673DE2" w:rsidRPr="00600AAE">
              <w:rPr>
                <w:rFonts w:eastAsia="Aptos" w:cs="Calibri"/>
              </w:rPr>
              <w:t>,</w:t>
            </w:r>
            <w:r w:rsidRPr="00600AAE">
              <w:rPr>
                <w:rFonts w:eastAsia="Aptos" w:cs="Calibri"/>
                <w:lang w:val="en-US"/>
              </w:rPr>
              <w:t>8±1</w:t>
            </w:r>
            <w:r w:rsidR="00673DE2" w:rsidRPr="00600AAE">
              <w:rPr>
                <w:rFonts w:eastAsia="Aptos" w:cs="Calibri"/>
              </w:rPr>
              <w:t>,</w:t>
            </w:r>
            <w:r w:rsidRPr="00600AAE">
              <w:rPr>
                <w:rFonts w:eastAsia="Aptos" w:cs="Calibri"/>
                <w:lang w:val="en-US"/>
              </w:rPr>
              <w:t>0</w:t>
            </w:r>
          </w:p>
        </w:tc>
        <w:tc>
          <w:tcPr>
            <w:tcW w:w="1299" w:type="dxa"/>
          </w:tcPr>
          <w:p w14:paraId="3A5AB41C" w14:textId="0D8AD957" w:rsidR="00932259" w:rsidRPr="00600AAE" w:rsidRDefault="00932259" w:rsidP="00932259">
            <w:pPr>
              <w:spacing w:before="0" w:after="0"/>
              <w:jc w:val="center"/>
              <w:rPr>
                <w:rFonts w:eastAsia="Aptos" w:cs="Calibri"/>
              </w:rPr>
            </w:pPr>
            <w:r w:rsidRPr="00600AAE">
              <w:rPr>
                <w:rFonts w:eastAsia="Aptos" w:cs="Calibri"/>
              </w:rPr>
              <w:t>-13</w:t>
            </w:r>
            <w:r w:rsidR="00673DE2" w:rsidRPr="00600AAE">
              <w:rPr>
                <w:rFonts w:eastAsia="Aptos" w:cs="Calibri"/>
              </w:rPr>
              <w:t>,</w:t>
            </w:r>
            <w:r w:rsidRPr="00600AAE">
              <w:rPr>
                <w:rFonts w:eastAsia="Aptos" w:cs="Calibri"/>
              </w:rPr>
              <w:t>1</w:t>
            </w:r>
            <w:r w:rsidRPr="00600AAE">
              <w:rPr>
                <w:rFonts w:eastAsia="Aptos" w:cs="Calibri"/>
                <w:lang w:val="en-US"/>
              </w:rPr>
              <w:t>±</w:t>
            </w:r>
            <w:r w:rsidRPr="00600AAE">
              <w:rPr>
                <w:rFonts w:eastAsia="Aptos" w:cs="Calibri"/>
              </w:rPr>
              <w:t>38</w:t>
            </w:r>
            <w:r w:rsidR="00673DE2" w:rsidRPr="00600AAE">
              <w:rPr>
                <w:rFonts w:eastAsia="Aptos" w:cs="Calibri"/>
              </w:rPr>
              <w:t>,</w:t>
            </w:r>
            <w:r w:rsidRPr="00600AAE">
              <w:rPr>
                <w:rFonts w:eastAsia="Aptos" w:cs="Calibri"/>
              </w:rPr>
              <w:t>2</w:t>
            </w:r>
          </w:p>
        </w:tc>
        <w:tc>
          <w:tcPr>
            <w:tcW w:w="825" w:type="dxa"/>
            <w:vMerge w:val="restart"/>
          </w:tcPr>
          <w:p w14:paraId="44BC7A47" w14:textId="68AD1154" w:rsidR="00932259" w:rsidRPr="00600AAE" w:rsidRDefault="00932259" w:rsidP="00932259">
            <w:pPr>
              <w:spacing w:before="0" w:after="0"/>
              <w:jc w:val="center"/>
              <w:rPr>
                <w:rFonts w:eastAsia="Aptos" w:cs="Calibri"/>
                <w:lang w:val="en-US"/>
              </w:rPr>
            </w:pPr>
            <w:r w:rsidRPr="00600AAE">
              <w:rPr>
                <w:rFonts w:eastAsia="Aptos" w:cs="Calibri"/>
                <w:lang w:val="en-US"/>
              </w:rPr>
              <w:t>0</w:t>
            </w:r>
            <w:r w:rsidR="00673DE2" w:rsidRPr="00600AAE">
              <w:rPr>
                <w:rFonts w:eastAsia="Aptos" w:cs="Calibri"/>
              </w:rPr>
              <w:t>,</w:t>
            </w:r>
            <w:r w:rsidRPr="00600AAE">
              <w:rPr>
                <w:rFonts w:eastAsia="Aptos" w:cs="Calibri"/>
                <w:lang w:val="en-US"/>
              </w:rPr>
              <w:t>172</w:t>
            </w:r>
          </w:p>
        </w:tc>
        <w:tc>
          <w:tcPr>
            <w:tcW w:w="1150" w:type="dxa"/>
            <w:vMerge w:val="restart"/>
          </w:tcPr>
          <w:p w14:paraId="0DABC30C" w14:textId="6A5C0683" w:rsidR="00932259" w:rsidRPr="00600AAE" w:rsidRDefault="00932259" w:rsidP="00932259">
            <w:pPr>
              <w:spacing w:before="0" w:after="0"/>
              <w:jc w:val="center"/>
              <w:rPr>
                <w:rFonts w:eastAsia="Aptos" w:cs="Calibri"/>
                <w:lang w:val="en-US"/>
              </w:rPr>
            </w:pPr>
            <w:r w:rsidRPr="00600AAE">
              <w:rPr>
                <w:rFonts w:eastAsia="Aptos" w:cs="Calibri"/>
                <w:lang w:val="en-US"/>
              </w:rPr>
              <w:t>0</w:t>
            </w:r>
            <w:r w:rsidR="00673DE2" w:rsidRPr="00600AAE">
              <w:rPr>
                <w:rFonts w:eastAsia="Aptos" w:cs="Calibri"/>
              </w:rPr>
              <w:t>,</w:t>
            </w:r>
            <w:r w:rsidRPr="00600AAE">
              <w:rPr>
                <w:rFonts w:eastAsia="Aptos" w:cs="Calibri"/>
                <w:lang w:val="en-US"/>
              </w:rPr>
              <w:t>129</w:t>
            </w:r>
          </w:p>
        </w:tc>
      </w:tr>
      <w:tr w:rsidR="00932259" w:rsidRPr="00600AAE" w14:paraId="7BC920CC" w14:textId="77777777" w:rsidTr="00941591">
        <w:trPr>
          <w:gridAfter w:val="1"/>
          <w:wAfter w:w="9" w:type="dxa"/>
          <w:trHeight w:val="149"/>
          <w:jc w:val="center"/>
        </w:trPr>
        <w:tc>
          <w:tcPr>
            <w:tcW w:w="1588" w:type="dxa"/>
            <w:vMerge/>
          </w:tcPr>
          <w:p w14:paraId="1FADAF71" w14:textId="77777777" w:rsidR="00932259" w:rsidRPr="00600AAE" w:rsidRDefault="00932259" w:rsidP="00932259">
            <w:pPr>
              <w:spacing w:before="0" w:after="0"/>
              <w:jc w:val="both"/>
              <w:rPr>
                <w:rFonts w:eastAsia="Aptos" w:cs="Calibri"/>
                <w:lang w:val="en-US"/>
              </w:rPr>
            </w:pPr>
          </w:p>
        </w:tc>
        <w:tc>
          <w:tcPr>
            <w:tcW w:w="1050" w:type="dxa"/>
          </w:tcPr>
          <w:p w14:paraId="653037B3" w14:textId="77777777" w:rsidR="00932259" w:rsidRPr="00600AAE" w:rsidRDefault="00932259" w:rsidP="00932259">
            <w:pPr>
              <w:spacing w:before="0" w:after="0"/>
              <w:jc w:val="both"/>
              <w:rPr>
                <w:rFonts w:eastAsia="Aptos" w:cs="Calibri"/>
                <w:lang w:val="en-US"/>
              </w:rPr>
            </w:pPr>
            <w:proofErr w:type="spellStart"/>
            <w:r w:rsidRPr="00600AAE">
              <w:rPr>
                <w:rFonts w:eastAsia="Aptos" w:cs="Calibri"/>
              </w:rPr>
              <w:t>Comp</w:t>
            </w:r>
            <w:proofErr w:type="spellEnd"/>
          </w:p>
        </w:tc>
        <w:tc>
          <w:tcPr>
            <w:tcW w:w="1426" w:type="dxa"/>
          </w:tcPr>
          <w:p w14:paraId="05D5A9F8" w14:textId="1F0D49BD" w:rsidR="00932259" w:rsidRPr="00600AAE" w:rsidRDefault="00932259" w:rsidP="00932259">
            <w:pPr>
              <w:spacing w:before="0" w:after="0"/>
              <w:jc w:val="center"/>
              <w:rPr>
                <w:rFonts w:eastAsia="Aptos" w:cs="Calibri"/>
                <w:lang w:val="en-US"/>
              </w:rPr>
            </w:pPr>
            <w:r w:rsidRPr="00600AAE">
              <w:rPr>
                <w:rFonts w:eastAsia="Aptos" w:cs="Calibri"/>
                <w:lang w:val="en-US"/>
              </w:rPr>
              <w:t>3</w:t>
            </w:r>
            <w:r w:rsidR="00F6262F" w:rsidRPr="00600AAE">
              <w:rPr>
                <w:rFonts w:eastAsia="Aptos" w:cs="Calibri"/>
              </w:rPr>
              <w:t>,</w:t>
            </w:r>
            <w:r w:rsidRPr="00600AAE">
              <w:rPr>
                <w:rFonts w:eastAsia="Aptos" w:cs="Calibri"/>
                <w:lang w:val="en-US"/>
              </w:rPr>
              <w:t>0±1</w:t>
            </w:r>
            <w:r w:rsidR="00F6262F" w:rsidRPr="00600AAE">
              <w:rPr>
                <w:rFonts w:eastAsia="Aptos" w:cs="Calibri"/>
              </w:rPr>
              <w:t>,</w:t>
            </w:r>
            <w:r w:rsidRPr="00600AAE">
              <w:rPr>
                <w:rFonts w:eastAsia="Aptos" w:cs="Calibri"/>
                <w:lang w:val="en-US"/>
              </w:rPr>
              <w:t>9</w:t>
            </w:r>
          </w:p>
        </w:tc>
        <w:tc>
          <w:tcPr>
            <w:tcW w:w="1504" w:type="dxa"/>
          </w:tcPr>
          <w:p w14:paraId="70E63DB2" w14:textId="523A85AD" w:rsidR="00932259" w:rsidRPr="00600AAE" w:rsidRDefault="00932259" w:rsidP="00932259">
            <w:pPr>
              <w:spacing w:before="0" w:after="0"/>
              <w:jc w:val="center"/>
              <w:rPr>
                <w:rFonts w:eastAsia="Aptos" w:cs="Calibri"/>
                <w:lang w:val="en-US"/>
              </w:rPr>
            </w:pPr>
            <w:r w:rsidRPr="00600AAE">
              <w:rPr>
                <w:rFonts w:eastAsia="Aptos" w:cs="Calibri"/>
                <w:lang w:val="en-US"/>
              </w:rPr>
              <w:t>3</w:t>
            </w:r>
            <w:r w:rsidR="00673DE2" w:rsidRPr="00600AAE">
              <w:rPr>
                <w:rFonts w:eastAsia="Aptos" w:cs="Calibri"/>
              </w:rPr>
              <w:t>,</w:t>
            </w:r>
            <w:r w:rsidRPr="00600AAE">
              <w:rPr>
                <w:rFonts w:eastAsia="Aptos" w:cs="Calibri"/>
                <w:lang w:val="en-US"/>
              </w:rPr>
              <w:t>5±1</w:t>
            </w:r>
            <w:r w:rsidR="00673DE2" w:rsidRPr="00600AAE">
              <w:rPr>
                <w:rFonts w:eastAsia="Aptos" w:cs="Calibri"/>
              </w:rPr>
              <w:t>,</w:t>
            </w:r>
            <w:r w:rsidRPr="00600AAE">
              <w:rPr>
                <w:rFonts w:eastAsia="Aptos" w:cs="Calibri"/>
                <w:lang w:val="en-US"/>
              </w:rPr>
              <w:t>2</w:t>
            </w:r>
          </w:p>
        </w:tc>
        <w:tc>
          <w:tcPr>
            <w:tcW w:w="1299" w:type="dxa"/>
          </w:tcPr>
          <w:p w14:paraId="4BD9D51E" w14:textId="56B0AD49" w:rsidR="00932259" w:rsidRPr="00600AAE" w:rsidRDefault="00932259" w:rsidP="00932259">
            <w:pPr>
              <w:spacing w:before="0" w:after="0"/>
              <w:jc w:val="center"/>
              <w:rPr>
                <w:rFonts w:eastAsia="Aptos" w:cs="Calibri"/>
              </w:rPr>
            </w:pPr>
            <w:r w:rsidRPr="00600AAE">
              <w:rPr>
                <w:rFonts w:eastAsia="Aptos" w:cs="Calibri"/>
              </w:rPr>
              <w:t>70</w:t>
            </w:r>
            <w:r w:rsidR="00673DE2" w:rsidRPr="00600AAE">
              <w:rPr>
                <w:rFonts w:eastAsia="Aptos" w:cs="Calibri"/>
              </w:rPr>
              <w:t>,</w:t>
            </w:r>
            <w:r w:rsidRPr="00600AAE">
              <w:rPr>
                <w:rFonts w:eastAsia="Aptos" w:cs="Calibri"/>
              </w:rPr>
              <w:t>6</w:t>
            </w:r>
            <w:r w:rsidRPr="00600AAE">
              <w:rPr>
                <w:rFonts w:eastAsia="Aptos" w:cs="Calibri"/>
                <w:lang w:val="en-US"/>
              </w:rPr>
              <w:t>±</w:t>
            </w:r>
            <w:r w:rsidRPr="00600AAE">
              <w:rPr>
                <w:rFonts w:eastAsia="Aptos" w:cs="Calibri"/>
              </w:rPr>
              <w:t>1</w:t>
            </w:r>
            <w:r w:rsidR="00673DE2" w:rsidRPr="00600AAE">
              <w:rPr>
                <w:rFonts w:eastAsia="Aptos" w:cs="Calibri"/>
              </w:rPr>
              <w:t>1</w:t>
            </w:r>
            <w:r w:rsidRPr="00600AAE">
              <w:rPr>
                <w:rFonts w:eastAsia="Aptos" w:cs="Calibri"/>
              </w:rPr>
              <w:t>5</w:t>
            </w:r>
            <w:r w:rsidR="00673DE2" w:rsidRPr="00600AAE">
              <w:rPr>
                <w:rFonts w:eastAsia="Aptos" w:cs="Calibri"/>
              </w:rPr>
              <w:t>,</w:t>
            </w:r>
            <w:r w:rsidRPr="00600AAE">
              <w:rPr>
                <w:rFonts w:eastAsia="Aptos" w:cs="Calibri"/>
              </w:rPr>
              <w:t>1</w:t>
            </w:r>
          </w:p>
        </w:tc>
        <w:tc>
          <w:tcPr>
            <w:tcW w:w="825" w:type="dxa"/>
            <w:vMerge/>
          </w:tcPr>
          <w:p w14:paraId="7ED1B8AF" w14:textId="77777777" w:rsidR="00932259" w:rsidRPr="00600AAE" w:rsidRDefault="00932259" w:rsidP="00932259">
            <w:pPr>
              <w:spacing w:before="0" w:after="0"/>
              <w:jc w:val="center"/>
              <w:rPr>
                <w:rFonts w:eastAsia="Aptos" w:cs="Calibri"/>
                <w:lang w:val="en-US"/>
              </w:rPr>
            </w:pPr>
          </w:p>
        </w:tc>
        <w:tc>
          <w:tcPr>
            <w:tcW w:w="1150" w:type="dxa"/>
            <w:vMerge/>
          </w:tcPr>
          <w:p w14:paraId="4EA71B24" w14:textId="77777777" w:rsidR="00932259" w:rsidRPr="00600AAE" w:rsidRDefault="00932259" w:rsidP="00932259">
            <w:pPr>
              <w:spacing w:before="0" w:after="0"/>
              <w:jc w:val="center"/>
              <w:rPr>
                <w:rFonts w:eastAsia="Aptos" w:cs="Calibri"/>
                <w:lang w:val="en-US"/>
              </w:rPr>
            </w:pPr>
          </w:p>
        </w:tc>
      </w:tr>
      <w:tr w:rsidR="00932259" w:rsidRPr="00600AAE" w14:paraId="77937CB9" w14:textId="77777777" w:rsidTr="00941591">
        <w:trPr>
          <w:gridAfter w:val="1"/>
          <w:wAfter w:w="9" w:type="dxa"/>
          <w:trHeight w:val="149"/>
          <w:jc w:val="center"/>
        </w:trPr>
        <w:tc>
          <w:tcPr>
            <w:tcW w:w="1588" w:type="dxa"/>
            <w:vMerge w:val="restart"/>
          </w:tcPr>
          <w:p w14:paraId="6DFC2173" w14:textId="77777777" w:rsidR="00932259" w:rsidRPr="00600AAE" w:rsidRDefault="00932259" w:rsidP="00932259">
            <w:pPr>
              <w:spacing w:before="0" w:after="0"/>
              <w:jc w:val="both"/>
              <w:rPr>
                <w:rFonts w:eastAsia="Aptos" w:cs="Calibri"/>
                <w:lang w:val="en-US"/>
              </w:rPr>
            </w:pPr>
            <w:proofErr w:type="spellStart"/>
            <w:r w:rsidRPr="00600AAE">
              <w:rPr>
                <w:rFonts w:eastAsia="Aptos" w:cs="Calibri"/>
                <w:lang w:val="en-US"/>
              </w:rPr>
              <w:t>IMTP</w:t>
            </w:r>
            <w:proofErr w:type="spellEnd"/>
            <w:r w:rsidRPr="00600AAE">
              <w:rPr>
                <w:rFonts w:eastAsia="Aptos" w:cs="Calibri"/>
                <w:lang w:val="en-US"/>
              </w:rPr>
              <w:t xml:space="preserve"> (kg)</w:t>
            </w:r>
          </w:p>
        </w:tc>
        <w:tc>
          <w:tcPr>
            <w:tcW w:w="1050" w:type="dxa"/>
          </w:tcPr>
          <w:p w14:paraId="7C9C35FB" w14:textId="77777777" w:rsidR="00932259" w:rsidRPr="00600AAE" w:rsidRDefault="00932259" w:rsidP="00932259">
            <w:pPr>
              <w:spacing w:before="0" w:after="0"/>
              <w:jc w:val="both"/>
              <w:rPr>
                <w:rFonts w:eastAsia="Aptos" w:cs="Calibri"/>
              </w:rPr>
            </w:pPr>
            <w:proofErr w:type="spellStart"/>
            <w:r w:rsidRPr="00600AAE">
              <w:rPr>
                <w:rFonts w:eastAsia="Aptos" w:cs="Calibri"/>
              </w:rPr>
              <w:t>Conc</w:t>
            </w:r>
            <w:proofErr w:type="spellEnd"/>
          </w:p>
        </w:tc>
        <w:tc>
          <w:tcPr>
            <w:tcW w:w="1426" w:type="dxa"/>
          </w:tcPr>
          <w:p w14:paraId="0FCFCC1B" w14:textId="2725D6F3" w:rsidR="00932259" w:rsidRPr="00600AAE" w:rsidRDefault="00932259" w:rsidP="00932259">
            <w:pPr>
              <w:spacing w:before="0" w:after="0"/>
              <w:jc w:val="center"/>
              <w:rPr>
                <w:rFonts w:eastAsia="Aptos" w:cs="Calibri"/>
                <w:lang w:val="en-US"/>
              </w:rPr>
            </w:pPr>
            <w:r w:rsidRPr="00600AAE">
              <w:rPr>
                <w:rFonts w:eastAsia="Aptos" w:cs="Calibri"/>
                <w:lang w:val="en-US"/>
              </w:rPr>
              <w:t>125</w:t>
            </w:r>
            <w:r w:rsidR="00F6262F" w:rsidRPr="00600AAE">
              <w:rPr>
                <w:rFonts w:eastAsia="Aptos" w:cs="Calibri"/>
              </w:rPr>
              <w:t>,</w:t>
            </w:r>
            <w:r w:rsidRPr="00600AAE">
              <w:rPr>
                <w:rFonts w:eastAsia="Aptos" w:cs="Calibri"/>
                <w:lang w:val="en-US"/>
              </w:rPr>
              <w:t>5±24</w:t>
            </w:r>
            <w:r w:rsidR="00F6262F" w:rsidRPr="00600AAE">
              <w:rPr>
                <w:rFonts w:eastAsia="Aptos" w:cs="Calibri"/>
              </w:rPr>
              <w:t>,</w:t>
            </w:r>
            <w:r w:rsidRPr="00600AAE">
              <w:rPr>
                <w:rFonts w:eastAsia="Aptos" w:cs="Calibri"/>
                <w:lang w:val="en-US"/>
              </w:rPr>
              <w:t>8</w:t>
            </w:r>
          </w:p>
        </w:tc>
        <w:tc>
          <w:tcPr>
            <w:tcW w:w="1504" w:type="dxa"/>
          </w:tcPr>
          <w:p w14:paraId="31D5ED45" w14:textId="5299161F" w:rsidR="00932259" w:rsidRPr="00600AAE" w:rsidRDefault="00932259" w:rsidP="00932259">
            <w:pPr>
              <w:spacing w:before="0" w:after="0"/>
              <w:jc w:val="center"/>
              <w:rPr>
                <w:rFonts w:eastAsia="Aptos" w:cs="Calibri"/>
                <w:lang w:val="en-US"/>
              </w:rPr>
            </w:pPr>
            <w:r w:rsidRPr="00600AAE">
              <w:rPr>
                <w:rFonts w:eastAsia="Aptos" w:cs="Calibri"/>
                <w:lang w:val="en-US"/>
              </w:rPr>
              <w:t>135</w:t>
            </w:r>
            <w:r w:rsidR="00673DE2" w:rsidRPr="00600AAE">
              <w:rPr>
                <w:rFonts w:eastAsia="Aptos" w:cs="Calibri"/>
              </w:rPr>
              <w:t>,</w:t>
            </w:r>
            <w:r w:rsidRPr="00600AAE">
              <w:rPr>
                <w:rFonts w:eastAsia="Aptos" w:cs="Calibri"/>
                <w:lang w:val="en-US"/>
              </w:rPr>
              <w:t>3±21</w:t>
            </w:r>
            <w:r w:rsidR="00673DE2" w:rsidRPr="00600AAE">
              <w:rPr>
                <w:rFonts w:eastAsia="Aptos" w:cs="Calibri"/>
              </w:rPr>
              <w:t>,</w:t>
            </w:r>
            <w:r w:rsidRPr="00600AAE">
              <w:rPr>
                <w:rFonts w:eastAsia="Aptos" w:cs="Calibri"/>
                <w:lang w:val="en-US"/>
              </w:rPr>
              <w:t>6</w:t>
            </w:r>
            <w:r w:rsidR="00375070" w:rsidRPr="00600AAE">
              <w:rPr>
                <w:rFonts w:eastAsia="Aptos" w:cs="Calibri"/>
                <w:vertAlign w:val="superscript"/>
                <w:lang w:val="en-US"/>
              </w:rPr>
              <w:t>*</w:t>
            </w:r>
          </w:p>
        </w:tc>
        <w:tc>
          <w:tcPr>
            <w:tcW w:w="1299" w:type="dxa"/>
          </w:tcPr>
          <w:p w14:paraId="76FC3226" w14:textId="139E6503" w:rsidR="00932259" w:rsidRPr="00600AAE" w:rsidRDefault="00932259" w:rsidP="00932259">
            <w:pPr>
              <w:spacing w:before="0" w:after="0"/>
              <w:jc w:val="center"/>
              <w:rPr>
                <w:rFonts w:eastAsia="Aptos" w:cs="Calibri"/>
              </w:rPr>
            </w:pPr>
            <w:r w:rsidRPr="00600AAE">
              <w:rPr>
                <w:rFonts w:eastAsia="Aptos" w:cs="Calibri"/>
              </w:rPr>
              <w:t>8</w:t>
            </w:r>
            <w:r w:rsidR="00673DE2" w:rsidRPr="00600AAE">
              <w:rPr>
                <w:rFonts w:eastAsia="Aptos" w:cs="Calibri"/>
              </w:rPr>
              <w:t>,</w:t>
            </w:r>
            <w:r w:rsidRPr="00600AAE">
              <w:rPr>
                <w:rFonts w:eastAsia="Aptos" w:cs="Calibri"/>
              </w:rPr>
              <w:t>6</w:t>
            </w:r>
            <w:r w:rsidRPr="00600AAE">
              <w:rPr>
                <w:rFonts w:eastAsia="Aptos" w:cs="Calibri"/>
                <w:lang w:val="en-US"/>
              </w:rPr>
              <w:t>±</w:t>
            </w:r>
            <w:r w:rsidRPr="00600AAE">
              <w:rPr>
                <w:rFonts w:eastAsia="Aptos" w:cs="Calibri"/>
              </w:rPr>
              <w:t>9</w:t>
            </w:r>
            <w:r w:rsidR="00673DE2" w:rsidRPr="00600AAE">
              <w:rPr>
                <w:rFonts w:eastAsia="Aptos" w:cs="Calibri"/>
              </w:rPr>
              <w:t>,</w:t>
            </w:r>
            <w:r w:rsidRPr="00600AAE">
              <w:rPr>
                <w:rFonts w:eastAsia="Aptos" w:cs="Calibri"/>
              </w:rPr>
              <w:t>1</w:t>
            </w:r>
          </w:p>
        </w:tc>
        <w:tc>
          <w:tcPr>
            <w:tcW w:w="825" w:type="dxa"/>
            <w:vMerge w:val="restart"/>
          </w:tcPr>
          <w:p w14:paraId="441CE3F3" w14:textId="6335C661" w:rsidR="00932259" w:rsidRPr="00600AAE" w:rsidRDefault="00932259" w:rsidP="00932259">
            <w:pPr>
              <w:spacing w:before="0" w:after="0"/>
              <w:jc w:val="center"/>
              <w:rPr>
                <w:rFonts w:eastAsia="Aptos" w:cs="Calibri"/>
                <w:lang w:val="en-US"/>
              </w:rPr>
            </w:pPr>
            <w:r w:rsidRPr="00600AAE">
              <w:rPr>
                <w:rFonts w:eastAsia="Aptos" w:cs="Calibri"/>
                <w:lang w:val="en-US"/>
              </w:rPr>
              <w:t>0</w:t>
            </w:r>
            <w:r w:rsidR="00673DE2" w:rsidRPr="00600AAE">
              <w:rPr>
                <w:rFonts w:eastAsia="Aptos" w:cs="Calibri"/>
              </w:rPr>
              <w:t>,</w:t>
            </w:r>
            <w:r w:rsidRPr="00600AAE">
              <w:rPr>
                <w:rFonts w:eastAsia="Aptos" w:cs="Calibri"/>
                <w:lang w:val="en-US"/>
              </w:rPr>
              <w:t>298</w:t>
            </w:r>
          </w:p>
        </w:tc>
        <w:tc>
          <w:tcPr>
            <w:tcW w:w="1150" w:type="dxa"/>
            <w:vMerge w:val="restart"/>
          </w:tcPr>
          <w:p w14:paraId="2361BCC4" w14:textId="439B002F" w:rsidR="00932259" w:rsidRPr="00600AAE" w:rsidRDefault="00932259" w:rsidP="00932259">
            <w:pPr>
              <w:spacing w:before="0" w:after="0"/>
              <w:jc w:val="center"/>
              <w:rPr>
                <w:rFonts w:eastAsia="Aptos" w:cs="Calibri"/>
                <w:lang w:val="en-US"/>
              </w:rPr>
            </w:pPr>
            <w:r w:rsidRPr="00600AAE">
              <w:rPr>
                <w:rFonts w:eastAsia="Aptos" w:cs="Calibri"/>
                <w:lang w:val="en-US"/>
              </w:rPr>
              <w:t>0</w:t>
            </w:r>
            <w:r w:rsidR="00673DE2" w:rsidRPr="00600AAE">
              <w:rPr>
                <w:rFonts w:eastAsia="Aptos" w:cs="Calibri"/>
              </w:rPr>
              <w:t>,</w:t>
            </w:r>
            <w:r w:rsidRPr="00600AAE">
              <w:rPr>
                <w:rFonts w:eastAsia="Aptos" w:cs="Calibri"/>
                <w:lang w:val="en-US"/>
              </w:rPr>
              <w:t>077</w:t>
            </w:r>
          </w:p>
        </w:tc>
      </w:tr>
      <w:tr w:rsidR="00932259" w:rsidRPr="00600AAE" w14:paraId="631917D8" w14:textId="77777777" w:rsidTr="00941591">
        <w:trPr>
          <w:gridAfter w:val="1"/>
          <w:wAfter w:w="9" w:type="dxa"/>
          <w:trHeight w:val="149"/>
          <w:jc w:val="center"/>
        </w:trPr>
        <w:tc>
          <w:tcPr>
            <w:tcW w:w="1588" w:type="dxa"/>
            <w:vMerge/>
          </w:tcPr>
          <w:p w14:paraId="7024B705" w14:textId="77777777" w:rsidR="00932259" w:rsidRPr="00600AAE" w:rsidRDefault="00932259" w:rsidP="00932259">
            <w:pPr>
              <w:spacing w:before="0" w:after="0"/>
              <w:jc w:val="both"/>
              <w:rPr>
                <w:rFonts w:eastAsia="Aptos" w:cs="Calibri"/>
                <w:lang w:val="en-US"/>
              </w:rPr>
            </w:pPr>
          </w:p>
        </w:tc>
        <w:tc>
          <w:tcPr>
            <w:tcW w:w="1050" w:type="dxa"/>
          </w:tcPr>
          <w:p w14:paraId="4B8E37B9" w14:textId="77777777" w:rsidR="00932259" w:rsidRPr="00600AAE" w:rsidRDefault="00932259" w:rsidP="00932259">
            <w:pPr>
              <w:spacing w:before="0" w:after="0"/>
              <w:jc w:val="both"/>
              <w:rPr>
                <w:rFonts w:eastAsia="Aptos" w:cs="Calibri"/>
              </w:rPr>
            </w:pPr>
            <w:proofErr w:type="spellStart"/>
            <w:r w:rsidRPr="00600AAE">
              <w:rPr>
                <w:rFonts w:eastAsia="Aptos" w:cs="Calibri"/>
              </w:rPr>
              <w:t>Comp</w:t>
            </w:r>
            <w:proofErr w:type="spellEnd"/>
          </w:p>
        </w:tc>
        <w:tc>
          <w:tcPr>
            <w:tcW w:w="1426" w:type="dxa"/>
          </w:tcPr>
          <w:p w14:paraId="29FC8641" w14:textId="79320142" w:rsidR="00932259" w:rsidRPr="00600AAE" w:rsidRDefault="00932259" w:rsidP="00932259">
            <w:pPr>
              <w:spacing w:before="0" w:after="0"/>
              <w:jc w:val="center"/>
              <w:rPr>
                <w:rFonts w:eastAsia="Aptos" w:cs="Calibri"/>
                <w:lang w:val="en-US"/>
              </w:rPr>
            </w:pPr>
            <w:r w:rsidRPr="00600AAE">
              <w:rPr>
                <w:rFonts w:eastAsia="Aptos" w:cs="Calibri"/>
                <w:lang w:val="en-US"/>
              </w:rPr>
              <w:t>139</w:t>
            </w:r>
            <w:r w:rsidR="00F6262F" w:rsidRPr="00600AAE">
              <w:rPr>
                <w:rFonts w:eastAsia="Aptos" w:cs="Calibri"/>
              </w:rPr>
              <w:t>,</w:t>
            </w:r>
            <w:r w:rsidRPr="00600AAE">
              <w:rPr>
                <w:rFonts w:eastAsia="Aptos" w:cs="Calibri"/>
                <w:lang w:val="en-US"/>
              </w:rPr>
              <w:t>8±15</w:t>
            </w:r>
            <w:r w:rsidR="00F6262F" w:rsidRPr="00600AAE">
              <w:rPr>
                <w:rFonts w:eastAsia="Aptos" w:cs="Calibri"/>
              </w:rPr>
              <w:t>,</w:t>
            </w:r>
            <w:r w:rsidRPr="00600AAE">
              <w:rPr>
                <w:rFonts w:eastAsia="Aptos" w:cs="Calibri"/>
                <w:lang w:val="en-US"/>
              </w:rPr>
              <w:t>2</w:t>
            </w:r>
          </w:p>
        </w:tc>
        <w:tc>
          <w:tcPr>
            <w:tcW w:w="1504" w:type="dxa"/>
          </w:tcPr>
          <w:p w14:paraId="57B7417B" w14:textId="3C5ED681" w:rsidR="00932259" w:rsidRPr="00600AAE" w:rsidRDefault="00932259" w:rsidP="00932259">
            <w:pPr>
              <w:spacing w:before="0" w:after="0"/>
              <w:jc w:val="center"/>
              <w:rPr>
                <w:rFonts w:eastAsia="Aptos" w:cs="Calibri"/>
                <w:lang w:val="en-US"/>
              </w:rPr>
            </w:pPr>
            <w:r w:rsidRPr="00600AAE">
              <w:rPr>
                <w:rFonts w:eastAsia="Aptos" w:cs="Calibri"/>
                <w:lang w:val="en-US"/>
              </w:rPr>
              <w:t>144</w:t>
            </w:r>
            <w:r w:rsidR="00673DE2" w:rsidRPr="00600AAE">
              <w:rPr>
                <w:rFonts w:eastAsia="Aptos" w:cs="Calibri"/>
              </w:rPr>
              <w:t>,</w:t>
            </w:r>
            <w:r w:rsidRPr="00600AAE">
              <w:rPr>
                <w:rFonts w:eastAsia="Aptos" w:cs="Calibri"/>
                <w:lang w:val="en-US"/>
              </w:rPr>
              <w:t>2±21</w:t>
            </w:r>
            <w:r w:rsidR="00673DE2" w:rsidRPr="00600AAE">
              <w:rPr>
                <w:rFonts w:eastAsia="Aptos" w:cs="Calibri"/>
              </w:rPr>
              <w:t>,</w:t>
            </w:r>
            <w:r w:rsidRPr="00600AAE">
              <w:rPr>
                <w:rFonts w:eastAsia="Aptos" w:cs="Calibri"/>
                <w:lang w:val="en-US"/>
              </w:rPr>
              <w:t>2</w:t>
            </w:r>
          </w:p>
        </w:tc>
        <w:tc>
          <w:tcPr>
            <w:tcW w:w="1299" w:type="dxa"/>
          </w:tcPr>
          <w:p w14:paraId="2C57EBAB" w14:textId="3CC4A66F" w:rsidR="00932259" w:rsidRPr="00600AAE" w:rsidRDefault="00932259" w:rsidP="00932259">
            <w:pPr>
              <w:spacing w:before="0" w:after="0"/>
              <w:jc w:val="center"/>
              <w:rPr>
                <w:rFonts w:eastAsia="Aptos" w:cs="Calibri"/>
              </w:rPr>
            </w:pPr>
            <w:r w:rsidRPr="00600AAE">
              <w:rPr>
                <w:rFonts w:eastAsia="Aptos" w:cs="Calibri"/>
              </w:rPr>
              <w:t>3</w:t>
            </w:r>
            <w:r w:rsidR="00673DE2" w:rsidRPr="00600AAE">
              <w:rPr>
                <w:rFonts w:eastAsia="Aptos" w:cs="Calibri"/>
              </w:rPr>
              <w:t>,</w:t>
            </w:r>
            <w:r w:rsidRPr="00600AAE">
              <w:rPr>
                <w:rFonts w:eastAsia="Aptos" w:cs="Calibri"/>
              </w:rPr>
              <w:t>1</w:t>
            </w:r>
            <w:r w:rsidRPr="00600AAE">
              <w:rPr>
                <w:rFonts w:eastAsia="Aptos" w:cs="Calibri"/>
                <w:lang w:val="en-US"/>
              </w:rPr>
              <w:t>±</w:t>
            </w:r>
            <w:r w:rsidRPr="00600AAE">
              <w:rPr>
                <w:rFonts w:eastAsia="Aptos" w:cs="Calibri"/>
              </w:rPr>
              <w:t>8</w:t>
            </w:r>
            <w:r w:rsidR="00673DE2" w:rsidRPr="00600AAE">
              <w:rPr>
                <w:rFonts w:eastAsia="Aptos" w:cs="Calibri"/>
              </w:rPr>
              <w:t>,</w:t>
            </w:r>
            <w:r w:rsidRPr="00600AAE">
              <w:rPr>
                <w:rFonts w:eastAsia="Aptos" w:cs="Calibri"/>
              </w:rPr>
              <w:t>0</w:t>
            </w:r>
          </w:p>
        </w:tc>
        <w:tc>
          <w:tcPr>
            <w:tcW w:w="825" w:type="dxa"/>
            <w:vMerge/>
          </w:tcPr>
          <w:p w14:paraId="43F8CCBF" w14:textId="77777777" w:rsidR="00932259" w:rsidRPr="00600AAE" w:rsidRDefault="00932259" w:rsidP="00932259">
            <w:pPr>
              <w:spacing w:before="0" w:after="0"/>
              <w:jc w:val="center"/>
              <w:rPr>
                <w:rFonts w:eastAsia="Aptos" w:cs="Calibri"/>
                <w:lang w:val="en-US"/>
              </w:rPr>
            </w:pPr>
          </w:p>
        </w:tc>
        <w:tc>
          <w:tcPr>
            <w:tcW w:w="1150" w:type="dxa"/>
            <w:vMerge/>
          </w:tcPr>
          <w:p w14:paraId="3AD39C1F" w14:textId="77777777" w:rsidR="00932259" w:rsidRPr="00600AAE" w:rsidRDefault="00932259" w:rsidP="00932259">
            <w:pPr>
              <w:spacing w:before="0" w:after="0"/>
              <w:jc w:val="center"/>
              <w:rPr>
                <w:rFonts w:eastAsia="Aptos" w:cs="Calibri"/>
                <w:lang w:val="en-US"/>
              </w:rPr>
            </w:pPr>
          </w:p>
        </w:tc>
      </w:tr>
      <w:tr w:rsidR="00932259" w:rsidRPr="00600AAE" w14:paraId="2A041DBC" w14:textId="77777777" w:rsidTr="00941591">
        <w:trPr>
          <w:gridAfter w:val="1"/>
          <w:wAfter w:w="9" w:type="dxa"/>
          <w:trHeight w:val="149"/>
          <w:jc w:val="center"/>
        </w:trPr>
        <w:tc>
          <w:tcPr>
            <w:tcW w:w="1588" w:type="dxa"/>
            <w:vMerge w:val="restart"/>
          </w:tcPr>
          <w:p w14:paraId="54B4975A" w14:textId="77777777" w:rsidR="00932259" w:rsidRPr="00600AAE" w:rsidRDefault="00932259" w:rsidP="00932259">
            <w:pPr>
              <w:spacing w:before="0" w:after="0"/>
              <w:jc w:val="both"/>
              <w:rPr>
                <w:rFonts w:eastAsia="Aptos" w:cs="Calibri"/>
                <w:lang w:val="en-US"/>
              </w:rPr>
            </w:pPr>
            <w:r w:rsidRPr="00600AAE">
              <w:rPr>
                <w:rFonts w:eastAsia="Aptos" w:cs="Calibri"/>
                <w:lang w:val="en-US"/>
              </w:rPr>
              <w:t>30-15 Stage (N)</w:t>
            </w:r>
          </w:p>
        </w:tc>
        <w:tc>
          <w:tcPr>
            <w:tcW w:w="1050" w:type="dxa"/>
          </w:tcPr>
          <w:p w14:paraId="2F1F4864" w14:textId="77777777" w:rsidR="00932259" w:rsidRPr="00600AAE" w:rsidRDefault="00932259" w:rsidP="00932259">
            <w:pPr>
              <w:spacing w:before="0" w:after="0"/>
              <w:jc w:val="both"/>
              <w:rPr>
                <w:rFonts w:eastAsia="Aptos" w:cs="Calibri"/>
              </w:rPr>
            </w:pPr>
            <w:proofErr w:type="spellStart"/>
            <w:r w:rsidRPr="00600AAE">
              <w:rPr>
                <w:rFonts w:eastAsia="Aptos" w:cs="Calibri"/>
              </w:rPr>
              <w:t>Conc</w:t>
            </w:r>
            <w:proofErr w:type="spellEnd"/>
          </w:p>
        </w:tc>
        <w:tc>
          <w:tcPr>
            <w:tcW w:w="1426" w:type="dxa"/>
          </w:tcPr>
          <w:p w14:paraId="5E28DEFF" w14:textId="2A71284B" w:rsidR="00932259" w:rsidRPr="00600AAE" w:rsidRDefault="00932259" w:rsidP="00932259">
            <w:pPr>
              <w:spacing w:before="0" w:after="0"/>
              <w:jc w:val="center"/>
              <w:rPr>
                <w:rFonts w:eastAsia="Aptos" w:cs="Calibri"/>
                <w:lang w:val="en-US"/>
              </w:rPr>
            </w:pPr>
            <w:r w:rsidRPr="00600AAE">
              <w:rPr>
                <w:rFonts w:eastAsia="Aptos" w:cs="Calibri"/>
                <w:lang w:val="en-US"/>
              </w:rPr>
              <w:t>19</w:t>
            </w:r>
            <w:r w:rsidR="00F6262F" w:rsidRPr="00600AAE">
              <w:rPr>
                <w:rFonts w:eastAsia="Aptos" w:cs="Calibri"/>
              </w:rPr>
              <w:t>,</w:t>
            </w:r>
            <w:r w:rsidRPr="00600AAE">
              <w:rPr>
                <w:rFonts w:eastAsia="Aptos" w:cs="Calibri"/>
                <w:lang w:val="en-US"/>
              </w:rPr>
              <w:t>1±0</w:t>
            </w:r>
            <w:r w:rsidR="00F6262F" w:rsidRPr="00600AAE">
              <w:rPr>
                <w:rFonts w:eastAsia="Aptos" w:cs="Calibri"/>
              </w:rPr>
              <w:t>,</w:t>
            </w:r>
            <w:r w:rsidRPr="00600AAE">
              <w:rPr>
                <w:rFonts w:eastAsia="Aptos" w:cs="Calibri"/>
                <w:lang w:val="en-US"/>
              </w:rPr>
              <w:t>9</w:t>
            </w:r>
          </w:p>
        </w:tc>
        <w:tc>
          <w:tcPr>
            <w:tcW w:w="1504" w:type="dxa"/>
          </w:tcPr>
          <w:p w14:paraId="60FFBF17" w14:textId="4FBE445D" w:rsidR="00932259" w:rsidRPr="00600AAE" w:rsidRDefault="00932259" w:rsidP="00932259">
            <w:pPr>
              <w:spacing w:before="0" w:after="0"/>
              <w:jc w:val="center"/>
              <w:rPr>
                <w:rFonts w:eastAsia="Aptos" w:cs="Calibri"/>
                <w:lang w:val="en-US"/>
              </w:rPr>
            </w:pPr>
            <w:r w:rsidRPr="00600AAE">
              <w:rPr>
                <w:rFonts w:eastAsia="Aptos" w:cs="Calibri"/>
                <w:lang w:val="en-US"/>
              </w:rPr>
              <w:t>20</w:t>
            </w:r>
            <w:r w:rsidR="00673DE2" w:rsidRPr="00600AAE">
              <w:rPr>
                <w:rFonts w:eastAsia="Aptos" w:cs="Calibri"/>
              </w:rPr>
              <w:t>,</w:t>
            </w:r>
            <w:r w:rsidRPr="00600AAE">
              <w:rPr>
                <w:rFonts w:eastAsia="Aptos" w:cs="Calibri"/>
                <w:lang w:val="en-US"/>
              </w:rPr>
              <w:t>1±0</w:t>
            </w:r>
            <w:r w:rsidR="00673DE2" w:rsidRPr="00600AAE">
              <w:rPr>
                <w:rFonts w:eastAsia="Aptos" w:cs="Calibri"/>
              </w:rPr>
              <w:t>,</w:t>
            </w:r>
            <w:r w:rsidRPr="00600AAE">
              <w:rPr>
                <w:rFonts w:eastAsia="Aptos" w:cs="Calibri"/>
                <w:lang w:val="en-US"/>
              </w:rPr>
              <w:t>9</w:t>
            </w:r>
            <w:r w:rsidR="00CC197F" w:rsidRPr="00600AAE">
              <w:rPr>
                <w:rFonts w:eastAsia="Aptos" w:cs="Calibri"/>
                <w:vertAlign w:val="superscript"/>
                <w:lang w:val="en-US"/>
              </w:rPr>
              <w:t>*</w:t>
            </w:r>
          </w:p>
        </w:tc>
        <w:tc>
          <w:tcPr>
            <w:tcW w:w="1299" w:type="dxa"/>
          </w:tcPr>
          <w:p w14:paraId="4E52C91E" w14:textId="0A919679" w:rsidR="00932259" w:rsidRPr="00600AAE" w:rsidRDefault="00932259" w:rsidP="00932259">
            <w:pPr>
              <w:spacing w:before="0" w:after="0"/>
              <w:jc w:val="center"/>
              <w:rPr>
                <w:rFonts w:eastAsia="Aptos" w:cs="Calibri"/>
              </w:rPr>
            </w:pPr>
            <w:r w:rsidRPr="00600AAE">
              <w:rPr>
                <w:rFonts w:eastAsia="Aptos" w:cs="Calibri"/>
              </w:rPr>
              <w:t>5</w:t>
            </w:r>
            <w:r w:rsidR="00673DE2" w:rsidRPr="00600AAE">
              <w:rPr>
                <w:rFonts w:eastAsia="Aptos" w:cs="Calibri"/>
              </w:rPr>
              <w:t>,</w:t>
            </w:r>
            <w:r w:rsidRPr="00600AAE">
              <w:rPr>
                <w:rFonts w:eastAsia="Aptos" w:cs="Calibri"/>
              </w:rPr>
              <w:t>3</w:t>
            </w:r>
            <w:r w:rsidRPr="00600AAE">
              <w:rPr>
                <w:rFonts w:eastAsia="Aptos" w:cs="Calibri"/>
                <w:lang w:val="en-US"/>
              </w:rPr>
              <w:t>±</w:t>
            </w:r>
            <w:r w:rsidRPr="00600AAE">
              <w:rPr>
                <w:rFonts w:eastAsia="Aptos" w:cs="Calibri"/>
              </w:rPr>
              <w:t>3</w:t>
            </w:r>
            <w:r w:rsidR="00673DE2" w:rsidRPr="00600AAE">
              <w:rPr>
                <w:rFonts w:eastAsia="Aptos" w:cs="Calibri"/>
              </w:rPr>
              <w:t>,</w:t>
            </w:r>
            <w:r w:rsidRPr="00600AAE">
              <w:rPr>
                <w:rFonts w:eastAsia="Aptos" w:cs="Calibri"/>
              </w:rPr>
              <w:t>7</w:t>
            </w:r>
          </w:p>
        </w:tc>
        <w:tc>
          <w:tcPr>
            <w:tcW w:w="825" w:type="dxa"/>
            <w:vMerge w:val="restart"/>
          </w:tcPr>
          <w:p w14:paraId="58FA7617" w14:textId="572C7D29" w:rsidR="00932259" w:rsidRPr="00600AAE" w:rsidRDefault="00932259" w:rsidP="00932259">
            <w:pPr>
              <w:spacing w:before="0" w:after="0"/>
              <w:jc w:val="center"/>
              <w:rPr>
                <w:rFonts w:eastAsia="Aptos" w:cs="Calibri"/>
                <w:lang w:val="en-US"/>
              </w:rPr>
            </w:pPr>
            <w:r w:rsidRPr="00600AAE">
              <w:rPr>
                <w:rFonts w:eastAsia="Aptos" w:cs="Calibri"/>
                <w:lang w:val="en-US"/>
              </w:rPr>
              <w:t>1</w:t>
            </w:r>
            <w:r w:rsidR="00673DE2" w:rsidRPr="00600AAE">
              <w:rPr>
                <w:rFonts w:eastAsia="Aptos" w:cs="Calibri"/>
              </w:rPr>
              <w:t>,</w:t>
            </w:r>
            <w:r w:rsidRPr="00600AAE">
              <w:rPr>
                <w:rFonts w:eastAsia="Aptos" w:cs="Calibri"/>
                <w:lang w:val="en-US"/>
              </w:rPr>
              <w:t>000</w:t>
            </w:r>
          </w:p>
        </w:tc>
        <w:tc>
          <w:tcPr>
            <w:tcW w:w="1150" w:type="dxa"/>
            <w:vMerge w:val="restart"/>
          </w:tcPr>
          <w:p w14:paraId="1B91234E" w14:textId="21020DAA" w:rsidR="00932259" w:rsidRPr="00600AAE" w:rsidRDefault="00932259" w:rsidP="00932259">
            <w:pPr>
              <w:spacing w:before="0" w:after="0"/>
              <w:jc w:val="center"/>
              <w:rPr>
                <w:rFonts w:eastAsia="Aptos" w:cs="Calibri"/>
                <w:lang w:val="en-US"/>
              </w:rPr>
            </w:pPr>
            <w:r w:rsidRPr="00600AAE">
              <w:rPr>
                <w:rFonts w:eastAsia="Aptos" w:cs="Calibri"/>
                <w:lang w:val="en-US"/>
              </w:rPr>
              <w:t>0</w:t>
            </w:r>
            <w:r w:rsidR="00673DE2" w:rsidRPr="00600AAE">
              <w:rPr>
                <w:rFonts w:eastAsia="Aptos" w:cs="Calibri"/>
              </w:rPr>
              <w:t>,</w:t>
            </w:r>
            <w:r w:rsidRPr="00600AAE">
              <w:rPr>
                <w:rFonts w:eastAsia="Aptos" w:cs="Calibri"/>
                <w:lang w:val="en-US"/>
              </w:rPr>
              <w:t>000</w:t>
            </w:r>
          </w:p>
        </w:tc>
      </w:tr>
      <w:tr w:rsidR="00932259" w:rsidRPr="00600AAE" w14:paraId="09B6235B" w14:textId="77777777" w:rsidTr="00455087">
        <w:trPr>
          <w:gridAfter w:val="1"/>
          <w:wAfter w:w="9" w:type="dxa"/>
          <w:trHeight w:val="149"/>
          <w:jc w:val="center"/>
        </w:trPr>
        <w:tc>
          <w:tcPr>
            <w:tcW w:w="1588" w:type="dxa"/>
            <w:vMerge/>
          </w:tcPr>
          <w:p w14:paraId="7AF58A30" w14:textId="77777777" w:rsidR="00932259" w:rsidRPr="00600AAE" w:rsidRDefault="00932259" w:rsidP="00932259">
            <w:pPr>
              <w:spacing w:before="0" w:after="0"/>
              <w:jc w:val="both"/>
              <w:rPr>
                <w:rFonts w:eastAsia="Aptos" w:cs="Calibri"/>
                <w:lang w:val="en-US"/>
              </w:rPr>
            </w:pPr>
          </w:p>
        </w:tc>
        <w:tc>
          <w:tcPr>
            <w:tcW w:w="1050" w:type="dxa"/>
          </w:tcPr>
          <w:p w14:paraId="38C34BEC" w14:textId="77777777" w:rsidR="00932259" w:rsidRPr="00600AAE" w:rsidRDefault="00932259" w:rsidP="00932259">
            <w:pPr>
              <w:spacing w:before="0" w:after="0"/>
              <w:jc w:val="both"/>
              <w:rPr>
                <w:rFonts w:eastAsia="Aptos" w:cs="Calibri"/>
              </w:rPr>
            </w:pPr>
            <w:proofErr w:type="spellStart"/>
            <w:r w:rsidRPr="00600AAE">
              <w:rPr>
                <w:rFonts w:eastAsia="Aptos" w:cs="Calibri"/>
              </w:rPr>
              <w:t>Comp</w:t>
            </w:r>
            <w:proofErr w:type="spellEnd"/>
          </w:p>
        </w:tc>
        <w:tc>
          <w:tcPr>
            <w:tcW w:w="1426" w:type="dxa"/>
          </w:tcPr>
          <w:p w14:paraId="37447992" w14:textId="4AF201CB" w:rsidR="00932259" w:rsidRPr="00600AAE" w:rsidRDefault="00932259" w:rsidP="00932259">
            <w:pPr>
              <w:spacing w:before="0" w:after="0"/>
              <w:jc w:val="center"/>
              <w:rPr>
                <w:rFonts w:eastAsia="Aptos" w:cs="Calibri"/>
                <w:lang w:val="en-US"/>
              </w:rPr>
            </w:pPr>
            <w:r w:rsidRPr="00600AAE">
              <w:rPr>
                <w:rFonts w:eastAsia="Aptos" w:cs="Calibri"/>
                <w:lang w:val="en-US"/>
              </w:rPr>
              <w:t>19</w:t>
            </w:r>
            <w:r w:rsidR="00F6262F" w:rsidRPr="00600AAE">
              <w:rPr>
                <w:rFonts w:eastAsia="Aptos" w:cs="Calibri"/>
              </w:rPr>
              <w:t>,</w:t>
            </w:r>
            <w:r w:rsidRPr="00600AAE">
              <w:rPr>
                <w:rFonts w:eastAsia="Aptos" w:cs="Calibri"/>
                <w:lang w:val="en-US"/>
              </w:rPr>
              <w:t>2±1</w:t>
            </w:r>
            <w:r w:rsidR="00F6262F" w:rsidRPr="00600AAE">
              <w:rPr>
                <w:rFonts w:eastAsia="Aptos" w:cs="Calibri"/>
              </w:rPr>
              <w:t>,</w:t>
            </w:r>
            <w:r w:rsidRPr="00600AAE">
              <w:rPr>
                <w:rFonts w:eastAsia="Aptos" w:cs="Calibri"/>
                <w:lang w:val="en-US"/>
              </w:rPr>
              <w:t>0</w:t>
            </w:r>
          </w:p>
        </w:tc>
        <w:tc>
          <w:tcPr>
            <w:tcW w:w="1504" w:type="dxa"/>
          </w:tcPr>
          <w:p w14:paraId="58F8B1E6" w14:textId="43B4913B" w:rsidR="00932259" w:rsidRPr="00600AAE" w:rsidRDefault="00932259" w:rsidP="00932259">
            <w:pPr>
              <w:spacing w:before="0" w:after="0"/>
              <w:jc w:val="center"/>
              <w:rPr>
                <w:rFonts w:eastAsia="Aptos" w:cs="Calibri"/>
                <w:lang w:val="en-US"/>
              </w:rPr>
            </w:pPr>
            <w:r w:rsidRPr="00600AAE">
              <w:rPr>
                <w:rFonts w:eastAsia="Aptos" w:cs="Calibri"/>
                <w:lang w:val="en-US"/>
              </w:rPr>
              <w:t>20</w:t>
            </w:r>
            <w:r w:rsidR="00673DE2" w:rsidRPr="00600AAE">
              <w:rPr>
                <w:rFonts w:eastAsia="Aptos" w:cs="Calibri"/>
              </w:rPr>
              <w:t>,</w:t>
            </w:r>
            <w:r w:rsidRPr="00600AAE">
              <w:rPr>
                <w:rFonts w:eastAsia="Aptos" w:cs="Calibri"/>
                <w:lang w:val="en-US"/>
              </w:rPr>
              <w:t>3±0</w:t>
            </w:r>
            <w:r w:rsidR="00673DE2" w:rsidRPr="00600AAE">
              <w:rPr>
                <w:rFonts w:eastAsia="Aptos" w:cs="Calibri"/>
              </w:rPr>
              <w:t>,</w:t>
            </w:r>
            <w:r w:rsidRPr="00600AAE">
              <w:rPr>
                <w:rFonts w:eastAsia="Aptos" w:cs="Calibri"/>
                <w:lang w:val="en-US"/>
              </w:rPr>
              <w:t>5</w:t>
            </w:r>
            <w:r w:rsidR="00CC197F" w:rsidRPr="00600AAE">
              <w:rPr>
                <w:rFonts w:eastAsia="Aptos" w:cs="Calibri"/>
                <w:vertAlign w:val="superscript"/>
                <w:lang w:val="en-US"/>
              </w:rPr>
              <w:t>*</w:t>
            </w:r>
          </w:p>
        </w:tc>
        <w:tc>
          <w:tcPr>
            <w:tcW w:w="1299" w:type="dxa"/>
          </w:tcPr>
          <w:p w14:paraId="57CDB8EB" w14:textId="776949FF" w:rsidR="00932259" w:rsidRPr="00600AAE" w:rsidRDefault="00932259" w:rsidP="00932259">
            <w:pPr>
              <w:spacing w:before="0" w:after="0"/>
              <w:jc w:val="center"/>
              <w:rPr>
                <w:rFonts w:eastAsia="Aptos" w:cs="Calibri"/>
              </w:rPr>
            </w:pPr>
            <w:r w:rsidRPr="00600AAE">
              <w:rPr>
                <w:rFonts w:eastAsia="Aptos" w:cs="Calibri"/>
              </w:rPr>
              <w:t>5</w:t>
            </w:r>
            <w:r w:rsidR="00673DE2" w:rsidRPr="00600AAE">
              <w:rPr>
                <w:rFonts w:eastAsia="Aptos" w:cs="Calibri"/>
              </w:rPr>
              <w:t>,</w:t>
            </w:r>
            <w:r w:rsidRPr="00600AAE">
              <w:rPr>
                <w:rFonts w:eastAsia="Aptos" w:cs="Calibri"/>
              </w:rPr>
              <w:t>4</w:t>
            </w:r>
            <w:r w:rsidRPr="00600AAE">
              <w:rPr>
                <w:rFonts w:eastAsia="Aptos" w:cs="Calibri"/>
                <w:lang w:val="en-US"/>
              </w:rPr>
              <w:t>±</w:t>
            </w:r>
            <w:r w:rsidRPr="00600AAE">
              <w:rPr>
                <w:rFonts w:eastAsia="Aptos" w:cs="Calibri"/>
              </w:rPr>
              <w:t>4</w:t>
            </w:r>
            <w:r w:rsidR="00673DE2" w:rsidRPr="00600AAE">
              <w:rPr>
                <w:rFonts w:eastAsia="Aptos" w:cs="Calibri"/>
              </w:rPr>
              <w:t>,</w:t>
            </w:r>
            <w:r w:rsidRPr="00600AAE">
              <w:rPr>
                <w:rFonts w:eastAsia="Aptos" w:cs="Calibri"/>
              </w:rPr>
              <w:t>9</w:t>
            </w:r>
          </w:p>
        </w:tc>
        <w:tc>
          <w:tcPr>
            <w:tcW w:w="825" w:type="dxa"/>
            <w:vMerge/>
          </w:tcPr>
          <w:p w14:paraId="0A3BEC96" w14:textId="77777777" w:rsidR="00932259" w:rsidRPr="00600AAE" w:rsidRDefault="00932259" w:rsidP="00932259">
            <w:pPr>
              <w:spacing w:before="0" w:after="0"/>
              <w:jc w:val="center"/>
              <w:rPr>
                <w:rFonts w:eastAsia="Aptos" w:cs="Calibri"/>
                <w:lang w:val="en-US"/>
              </w:rPr>
            </w:pPr>
          </w:p>
        </w:tc>
        <w:tc>
          <w:tcPr>
            <w:tcW w:w="1150" w:type="dxa"/>
            <w:vMerge/>
          </w:tcPr>
          <w:p w14:paraId="37EFE878" w14:textId="77777777" w:rsidR="00932259" w:rsidRPr="00600AAE" w:rsidRDefault="00932259" w:rsidP="00932259">
            <w:pPr>
              <w:spacing w:before="0" w:after="0"/>
              <w:jc w:val="center"/>
              <w:rPr>
                <w:rFonts w:eastAsia="Aptos" w:cs="Calibri"/>
                <w:lang w:val="en-US"/>
              </w:rPr>
            </w:pPr>
          </w:p>
        </w:tc>
      </w:tr>
      <w:tr w:rsidR="00932259" w:rsidRPr="00600AAE" w14:paraId="63AAD942" w14:textId="77777777" w:rsidTr="00941591">
        <w:trPr>
          <w:gridAfter w:val="1"/>
          <w:wAfter w:w="9" w:type="dxa"/>
          <w:trHeight w:val="149"/>
          <w:jc w:val="center"/>
        </w:trPr>
        <w:tc>
          <w:tcPr>
            <w:tcW w:w="1588" w:type="dxa"/>
            <w:vMerge w:val="restart"/>
          </w:tcPr>
          <w:p w14:paraId="2B7712C8" w14:textId="77777777" w:rsidR="00932259" w:rsidRPr="00600AAE" w:rsidRDefault="00932259" w:rsidP="00932259">
            <w:pPr>
              <w:spacing w:before="0" w:after="0"/>
              <w:jc w:val="both"/>
              <w:rPr>
                <w:rFonts w:eastAsia="Aptos" w:cs="Calibri"/>
                <w:lang w:val="en-US"/>
              </w:rPr>
            </w:pPr>
            <w:r w:rsidRPr="00600AAE">
              <w:rPr>
                <w:rFonts w:eastAsia="Aptos" w:cs="Calibri"/>
                <w:lang w:val="en-US"/>
              </w:rPr>
              <w:t>Heart rate (b/min)</w:t>
            </w:r>
          </w:p>
        </w:tc>
        <w:tc>
          <w:tcPr>
            <w:tcW w:w="1050" w:type="dxa"/>
          </w:tcPr>
          <w:p w14:paraId="12184964" w14:textId="77777777" w:rsidR="00932259" w:rsidRPr="00600AAE" w:rsidRDefault="00932259" w:rsidP="00932259">
            <w:pPr>
              <w:spacing w:before="0" w:after="0"/>
              <w:jc w:val="both"/>
              <w:rPr>
                <w:rFonts w:eastAsia="Aptos" w:cs="Calibri"/>
              </w:rPr>
            </w:pPr>
            <w:proofErr w:type="spellStart"/>
            <w:r w:rsidRPr="00600AAE">
              <w:rPr>
                <w:rFonts w:eastAsia="Aptos" w:cs="Calibri"/>
              </w:rPr>
              <w:t>Conc</w:t>
            </w:r>
            <w:proofErr w:type="spellEnd"/>
          </w:p>
        </w:tc>
        <w:tc>
          <w:tcPr>
            <w:tcW w:w="1426" w:type="dxa"/>
          </w:tcPr>
          <w:p w14:paraId="48C446C9" w14:textId="55AE335A" w:rsidR="00932259" w:rsidRPr="00600AAE" w:rsidRDefault="00932259" w:rsidP="00932259">
            <w:pPr>
              <w:spacing w:before="0" w:after="0"/>
              <w:jc w:val="center"/>
              <w:rPr>
                <w:rFonts w:eastAsia="Aptos" w:cs="Calibri"/>
                <w:lang w:val="en-US"/>
              </w:rPr>
            </w:pPr>
            <w:r w:rsidRPr="00600AAE">
              <w:rPr>
                <w:rFonts w:eastAsia="Aptos" w:cs="Calibri"/>
                <w:lang w:val="en-US"/>
              </w:rPr>
              <w:t>203</w:t>
            </w:r>
            <w:r w:rsidR="00F6262F" w:rsidRPr="00600AAE">
              <w:rPr>
                <w:rFonts w:eastAsia="Aptos" w:cs="Calibri"/>
              </w:rPr>
              <w:t>,</w:t>
            </w:r>
            <w:r w:rsidRPr="00600AAE">
              <w:rPr>
                <w:rFonts w:eastAsia="Aptos" w:cs="Calibri"/>
                <w:lang w:val="en-US"/>
              </w:rPr>
              <w:t>5±4</w:t>
            </w:r>
            <w:r w:rsidR="00F6262F" w:rsidRPr="00600AAE">
              <w:rPr>
                <w:rFonts w:eastAsia="Aptos" w:cs="Calibri"/>
              </w:rPr>
              <w:t>,</w:t>
            </w:r>
            <w:r w:rsidRPr="00600AAE">
              <w:rPr>
                <w:rFonts w:eastAsia="Aptos" w:cs="Calibri"/>
                <w:lang w:val="en-US"/>
              </w:rPr>
              <w:t>2</w:t>
            </w:r>
          </w:p>
        </w:tc>
        <w:tc>
          <w:tcPr>
            <w:tcW w:w="1504" w:type="dxa"/>
          </w:tcPr>
          <w:p w14:paraId="2CDC7579" w14:textId="6BF9E6B4" w:rsidR="00932259" w:rsidRPr="00600AAE" w:rsidRDefault="00932259" w:rsidP="00932259">
            <w:pPr>
              <w:spacing w:before="0" w:after="0"/>
              <w:jc w:val="center"/>
              <w:rPr>
                <w:rFonts w:eastAsia="Aptos" w:cs="Calibri"/>
                <w:lang w:val="en-US"/>
              </w:rPr>
            </w:pPr>
            <w:r w:rsidRPr="00600AAE">
              <w:rPr>
                <w:rFonts w:eastAsia="Aptos" w:cs="Calibri"/>
                <w:lang w:val="en-US"/>
              </w:rPr>
              <w:t>202</w:t>
            </w:r>
            <w:r w:rsidR="00673DE2" w:rsidRPr="00600AAE">
              <w:rPr>
                <w:rFonts w:eastAsia="Aptos" w:cs="Calibri"/>
              </w:rPr>
              <w:t>,</w:t>
            </w:r>
            <w:r w:rsidRPr="00600AAE">
              <w:rPr>
                <w:rFonts w:eastAsia="Aptos" w:cs="Calibri"/>
                <w:lang w:val="en-US"/>
              </w:rPr>
              <w:t>6±7</w:t>
            </w:r>
            <w:r w:rsidR="00673DE2" w:rsidRPr="00600AAE">
              <w:rPr>
                <w:rFonts w:eastAsia="Aptos" w:cs="Calibri"/>
              </w:rPr>
              <w:t>,</w:t>
            </w:r>
            <w:r w:rsidRPr="00600AAE">
              <w:rPr>
                <w:rFonts w:eastAsia="Aptos" w:cs="Calibri"/>
                <w:lang w:val="en-US"/>
              </w:rPr>
              <w:t>8</w:t>
            </w:r>
          </w:p>
        </w:tc>
        <w:tc>
          <w:tcPr>
            <w:tcW w:w="1299" w:type="dxa"/>
          </w:tcPr>
          <w:p w14:paraId="20935E61" w14:textId="26910A7D" w:rsidR="00932259" w:rsidRPr="00600AAE" w:rsidRDefault="00932259" w:rsidP="00932259">
            <w:pPr>
              <w:spacing w:before="0" w:after="0"/>
              <w:jc w:val="center"/>
              <w:rPr>
                <w:rFonts w:eastAsia="Aptos" w:cs="Calibri"/>
              </w:rPr>
            </w:pPr>
            <w:r w:rsidRPr="00600AAE">
              <w:rPr>
                <w:rFonts w:eastAsia="Aptos" w:cs="Calibri"/>
              </w:rPr>
              <w:t>-0</w:t>
            </w:r>
            <w:r w:rsidR="00673DE2" w:rsidRPr="00600AAE">
              <w:rPr>
                <w:rFonts w:eastAsia="Aptos" w:cs="Calibri"/>
              </w:rPr>
              <w:t>,</w:t>
            </w:r>
            <w:r w:rsidRPr="00600AAE">
              <w:rPr>
                <w:rFonts w:eastAsia="Aptos" w:cs="Calibri"/>
              </w:rPr>
              <w:t>4</w:t>
            </w:r>
            <w:r w:rsidRPr="00600AAE">
              <w:rPr>
                <w:rFonts w:eastAsia="Aptos" w:cs="Calibri"/>
                <w:lang w:val="en-US"/>
              </w:rPr>
              <w:t>±</w:t>
            </w:r>
            <w:r w:rsidRPr="00600AAE">
              <w:rPr>
                <w:rFonts w:eastAsia="Aptos" w:cs="Calibri"/>
              </w:rPr>
              <w:t>1</w:t>
            </w:r>
            <w:r w:rsidR="00673DE2" w:rsidRPr="00600AAE">
              <w:rPr>
                <w:rFonts w:eastAsia="Aptos" w:cs="Calibri"/>
              </w:rPr>
              <w:t>,</w:t>
            </w:r>
            <w:r w:rsidRPr="00600AAE">
              <w:rPr>
                <w:rFonts w:eastAsia="Aptos" w:cs="Calibri"/>
              </w:rPr>
              <w:t>5</w:t>
            </w:r>
          </w:p>
        </w:tc>
        <w:tc>
          <w:tcPr>
            <w:tcW w:w="825" w:type="dxa"/>
            <w:vMerge w:val="restart"/>
          </w:tcPr>
          <w:p w14:paraId="50986449" w14:textId="51F45235" w:rsidR="00932259" w:rsidRPr="00600AAE" w:rsidRDefault="00932259" w:rsidP="00932259">
            <w:pPr>
              <w:spacing w:before="0" w:after="0"/>
              <w:jc w:val="center"/>
              <w:rPr>
                <w:rFonts w:eastAsia="Aptos" w:cs="Calibri"/>
                <w:lang w:val="en-US"/>
              </w:rPr>
            </w:pPr>
            <w:r w:rsidRPr="00600AAE">
              <w:rPr>
                <w:rFonts w:eastAsia="Aptos" w:cs="Calibri"/>
                <w:lang w:val="en-US"/>
              </w:rPr>
              <w:t>0</w:t>
            </w:r>
            <w:r w:rsidR="00673DE2" w:rsidRPr="00600AAE">
              <w:rPr>
                <w:rFonts w:eastAsia="Aptos" w:cs="Calibri"/>
              </w:rPr>
              <w:t>,</w:t>
            </w:r>
            <w:r w:rsidRPr="00600AAE">
              <w:rPr>
                <w:rFonts w:eastAsia="Aptos" w:cs="Calibri"/>
                <w:lang w:val="en-US"/>
              </w:rPr>
              <w:t>670</w:t>
            </w:r>
          </w:p>
        </w:tc>
        <w:tc>
          <w:tcPr>
            <w:tcW w:w="1150" w:type="dxa"/>
            <w:vMerge w:val="restart"/>
          </w:tcPr>
          <w:p w14:paraId="014C3571" w14:textId="6F9745F5" w:rsidR="00932259" w:rsidRPr="00600AAE" w:rsidRDefault="00932259" w:rsidP="00932259">
            <w:pPr>
              <w:spacing w:before="0" w:after="0"/>
              <w:jc w:val="center"/>
              <w:rPr>
                <w:rFonts w:eastAsia="Aptos" w:cs="Calibri"/>
                <w:lang w:val="en-US"/>
              </w:rPr>
            </w:pPr>
            <w:r w:rsidRPr="00600AAE">
              <w:rPr>
                <w:rFonts w:eastAsia="Aptos" w:cs="Calibri"/>
                <w:lang w:val="en-US"/>
              </w:rPr>
              <w:t>0</w:t>
            </w:r>
            <w:r w:rsidR="00673DE2" w:rsidRPr="00600AAE">
              <w:rPr>
                <w:rFonts w:eastAsia="Aptos" w:cs="Calibri"/>
              </w:rPr>
              <w:t>,</w:t>
            </w:r>
            <w:r w:rsidRPr="00600AAE">
              <w:rPr>
                <w:rFonts w:eastAsia="Aptos" w:cs="Calibri"/>
                <w:lang w:val="en-US"/>
              </w:rPr>
              <w:t>013</w:t>
            </w:r>
          </w:p>
        </w:tc>
      </w:tr>
      <w:tr w:rsidR="00932259" w:rsidRPr="00600AAE" w14:paraId="21A97571" w14:textId="77777777" w:rsidTr="00455087">
        <w:trPr>
          <w:gridAfter w:val="1"/>
          <w:wAfter w:w="9" w:type="dxa"/>
          <w:trHeight w:val="149"/>
          <w:jc w:val="center"/>
        </w:trPr>
        <w:tc>
          <w:tcPr>
            <w:tcW w:w="1588" w:type="dxa"/>
            <w:vMerge/>
            <w:tcBorders>
              <w:bottom w:val="single" w:sz="4" w:space="0" w:color="auto"/>
            </w:tcBorders>
          </w:tcPr>
          <w:p w14:paraId="2C5DB56F" w14:textId="77777777" w:rsidR="00932259" w:rsidRPr="00600AAE" w:rsidRDefault="00932259" w:rsidP="00932259">
            <w:pPr>
              <w:spacing w:before="0" w:after="0"/>
              <w:jc w:val="both"/>
              <w:rPr>
                <w:rFonts w:eastAsia="Aptos" w:cs="Calibri"/>
                <w:lang w:val="en-US"/>
              </w:rPr>
            </w:pPr>
          </w:p>
        </w:tc>
        <w:tc>
          <w:tcPr>
            <w:tcW w:w="1050" w:type="dxa"/>
            <w:tcBorders>
              <w:bottom w:val="single" w:sz="4" w:space="0" w:color="auto"/>
            </w:tcBorders>
          </w:tcPr>
          <w:p w14:paraId="22063D51" w14:textId="77777777" w:rsidR="00932259" w:rsidRPr="00600AAE" w:rsidRDefault="00932259" w:rsidP="00932259">
            <w:pPr>
              <w:spacing w:before="0" w:after="0"/>
              <w:jc w:val="both"/>
              <w:rPr>
                <w:rFonts w:eastAsia="Aptos" w:cs="Calibri"/>
              </w:rPr>
            </w:pPr>
            <w:proofErr w:type="spellStart"/>
            <w:r w:rsidRPr="00600AAE">
              <w:rPr>
                <w:rFonts w:eastAsia="Aptos" w:cs="Calibri"/>
              </w:rPr>
              <w:t>Comp</w:t>
            </w:r>
            <w:proofErr w:type="spellEnd"/>
          </w:p>
        </w:tc>
        <w:tc>
          <w:tcPr>
            <w:tcW w:w="1426" w:type="dxa"/>
            <w:tcBorders>
              <w:bottom w:val="single" w:sz="4" w:space="0" w:color="auto"/>
            </w:tcBorders>
          </w:tcPr>
          <w:p w14:paraId="646B05AB" w14:textId="0FF49190" w:rsidR="00932259" w:rsidRPr="00600AAE" w:rsidRDefault="00932259" w:rsidP="00932259">
            <w:pPr>
              <w:spacing w:before="0" w:after="0"/>
              <w:jc w:val="center"/>
              <w:rPr>
                <w:rFonts w:eastAsia="Aptos" w:cs="Calibri"/>
                <w:lang w:val="en-US"/>
              </w:rPr>
            </w:pPr>
            <w:r w:rsidRPr="00600AAE">
              <w:rPr>
                <w:rFonts w:eastAsia="Aptos" w:cs="Calibri"/>
                <w:lang w:val="en-US"/>
              </w:rPr>
              <w:t>199</w:t>
            </w:r>
            <w:r w:rsidR="00F6262F" w:rsidRPr="00600AAE">
              <w:rPr>
                <w:rFonts w:eastAsia="Aptos" w:cs="Calibri"/>
              </w:rPr>
              <w:t>,</w:t>
            </w:r>
            <w:r w:rsidRPr="00600AAE">
              <w:rPr>
                <w:rFonts w:eastAsia="Aptos" w:cs="Calibri"/>
                <w:lang w:val="en-US"/>
              </w:rPr>
              <w:t>0±4</w:t>
            </w:r>
            <w:r w:rsidR="00F6262F" w:rsidRPr="00600AAE">
              <w:rPr>
                <w:rFonts w:eastAsia="Aptos" w:cs="Calibri"/>
              </w:rPr>
              <w:t>,</w:t>
            </w:r>
            <w:r w:rsidRPr="00600AAE">
              <w:rPr>
                <w:rFonts w:eastAsia="Aptos" w:cs="Calibri"/>
                <w:lang w:val="en-US"/>
              </w:rPr>
              <w:t>2</w:t>
            </w:r>
          </w:p>
        </w:tc>
        <w:tc>
          <w:tcPr>
            <w:tcW w:w="1504" w:type="dxa"/>
            <w:tcBorders>
              <w:bottom w:val="single" w:sz="4" w:space="0" w:color="auto"/>
            </w:tcBorders>
          </w:tcPr>
          <w:p w14:paraId="78C568A1" w14:textId="0545109E" w:rsidR="00932259" w:rsidRPr="00600AAE" w:rsidRDefault="00932259" w:rsidP="00932259">
            <w:pPr>
              <w:spacing w:before="0" w:after="0"/>
              <w:jc w:val="center"/>
              <w:rPr>
                <w:rFonts w:eastAsia="Aptos" w:cs="Calibri"/>
                <w:lang w:val="en-US"/>
              </w:rPr>
            </w:pPr>
            <w:r w:rsidRPr="00600AAE">
              <w:rPr>
                <w:rFonts w:eastAsia="Aptos" w:cs="Calibri"/>
                <w:lang w:val="en-US"/>
              </w:rPr>
              <w:t>197</w:t>
            </w:r>
            <w:r w:rsidR="00673DE2" w:rsidRPr="00600AAE">
              <w:rPr>
                <w:rFonts w:eastAsia="Aptos" w:cs="Calibri"/>
              </w:rPr>
              <w:t>,</w:t>
            </w:r>
            <w:r w:rsidRPr="00600AAE">
              <w:rPr>
                <w:rFonts w:eastAsia="Aptos" w:cs="Calibri"/>
                <w:lang w:val="en-US"/>
              </w:rPr>
              <w:t>1±2</w:t>
            </w:r>
            <w:r w:rsidR="00673DE2" w:rsidRPr="00600AAE">
              <w:rPr>
                <w:rFonts w:eastAsia="Aptos" w:cs="Calibri"/>
              </w:rPr>
              <w:t>,</w:t>
            </w:r>
            <w:r w:rsidRPr="00600AAE">
              <w:rPr>
                <w:rFonts w:eastAsia="Aptos" w:cs="Calibri"/>
                <w:lang w:val="en-US"/>
              </w:rPr>
              <w:t>9</w:t>
            </w:r>
          </w:p>
        </w:tc>
        <w:tc>
          <w:tcPr>
            <w:tcW w:w="1299" w:type="dxa"/>
            <w:tcBorders>
              <w:bottom w:val="single" w:sz="4" w:space="0" w:color="auto"/>
            </w:tcBorders>
          </w:tcPr>
          <w:p w14:paraId="484BDDD3" w14:textId="03D5C917" w:rsidR="00932259" w:rsidRPr="00600AAE" w:rsidRDefault="00932259" w:rsidP="00932259">
            <w:pPr>
              <w:spacing w:before="0" w:after="0"/>
              <w:jc w:val="center"/>
              <w:rPr>
                <w:rFonts w:eastAsia="Aptos" w:cs="Calibri"/>
              </w:rPr>
            </w:pPr>
            <w:r w:rsidRPr="00600AAE">
              <w:rPr>
                <w:rFonts w:eastAsia="Aptos" w:cs="Calibri"/>
              </w:rPr>
              <w:t>-0</w:t>
            </w:r>
            <w:r w:rsidR="00673DE2" w:rsidRPr="00600AAE">
              <w:rPr>
                <w:rFonts w:eastAsia="Aptos" w:cs="Calibri"/>
              </w:rPr>
              <w:t>,</w:t>
            </w:r>
            <w:r w:rsidRPr="00600AAE">
              <w:rPr>
                <w:rFonts w:eastAsia="Aptos" w:cs="Calibri"/>
              </w:rPr>
              <w:t>9</w:t>
            </w:r>
            <w:r w:rsidRPr="00600AAE">
              <w:rPr>
                <w:rFonts w:eastAsia="Aptos" w:cs="Calibri"/>
                <w:lang w:val="en-US"/>
              </w:rPr>
              <w:t>±</w:t>
            </w:r>
            <w:r w:rsidRPr="00600AAE">
              <w:rPr>
                <w:rFonts w:eastAsia="Aptos" w:cs="Calibri"/>
              </w:rPr>
              <w:t>2</w:t>
            </w:r>
            <w:r w:rsidR="00673DE2" w:rsidRPr="00600AAE">
              <w:rPr>
                <w:rFonts w:eastAsia="Aptos" w:cs="Calibri"/>
              </w:rPr>
              <w:t>,</w:t>
            </w:r>
            <w:r w:rsidRPr="00600AAE">
              <w:rPr>
                <w:rFonts w:eastAsia="Aptos" w:cs="Calibri"/>
              </w:rPr>
              <w:t>9</w:t>
            </w:r>
          </w:p>
        </w:tc>
        <w:tc>
          <w:tcPr>
            <w:tcW w:w="825" w:type="dxa"/>
            <w:vMerge/>
            <w:tcBorders>
              <w:bottom w:val="single" w:sz="4" w:space="0" w:color="auto"/>
            </w:tcBorders>
          </w:tcPr>
          <w:p w14:paraId="2189D2E0" w14:textId="77777777" w:rsidR="00932259" w:rsidRPr="00600AAE" w:rsidRDefault="00932259" w:rsidP="00932259">
            <w:pPr>
              <w:spacing w:before="0" w:after="0"/>
              <w:jc w:val="both"/>
              <w:rPr>
                <w:rFonts w:eastAsia="Aptos" w:cs="Calibri"/>
                <w:lang w:val="en-US"/>
              </w:rPr>
            </w:pPr>
          </w:p>
        </w:tc>
        <w:tc>
          <w:tcPr>
            <w:tcW w:w="1150" w:type="dxa"/>
            <w:vMerge/>
            <w:tcBorders>
              <w:bottom w:val="single" w:sz="4" w:space="0" w:color="auto"/>
            </w:tcBorders>
          </w:tcPr>
          <w:p w14:paraId="3F6BB271" w14:textId="77777777" w:rsidR="00932259" w:rsidRPr="00600AAE" w:rsidRDefault="00932259" w:rsidP="00932259">
            <w:pPr>
              <w:spacing w:before="0" w:after="0"/>
              <w:jc w:val="both"/>
              <w:rPr>
                <w:rFonts w:eastAsia="Aptos" w:cs="Calibri"/>
                <w:lang w:val="en-US"/>
              </w:rPr>
            </w:pPr>
          </w:p>
        </w:tc>
      </w:tr>
      <w:tr w:rsidR="00932259" w:rsidRPr="00600AAE" w14:paraId="2F28262C" w14:textId="77777777" w:rsidTr="00941591">
        <w:trPr>
          <w:trHeight w:val="573"/>
          <w:jc w:val="center"/>
        </w:trPr>
        <w:tc>
          <w:tcPr>
            <w:tcW w:w="8851" w:type="dxa"/>
            <w:gridSpan w:val="8"/>
          </w:tcPr>
          <w:p w14:paraId="7D0B2219" w14:textId="7C22DAC8" w:rsidR="00932259" w:rsidRPr="00600AAE" w:rsidRDefault="00932259" w:rsidP="00932259">
            <w:pPr>
              <w:spacing w:before="0" w:after="0"/>
              <w:jc w:val="both"/>
              <w:rPr>
                <w:rFonts w:eastAsia="Aptos" w:cs="Calibri"/>
                <w:i/>
                <w:iCs/>
                <w:lang w:val="en-US"/>
              </w:rPr>
            </w:pPr>
            <w:r w:rsidRPr="00600AAE">
              <w:rPr>
                <w:rFonts w:eastAsia="Aptos" w:cs="Calibri"/>
                <w:i/>
                <w:iCs/>
                <w:lang w:val="en-US"/>
              </w:rPr>
              <w:t>Conc</w:t>
            </w:r>
            <w:r w:rsidRPr="00600AAE">
              <w:rPr>
                <w:rFonts w:eastAsia="Aptos" w:cs="Calibri"/>
                <w:i/>
                <w:iCs/>
              </w:rPr>
              <w:t xml:space="preserve"> = </w:t>
            </w:r>
            <w:r w:rsidR="00406D4B" w:rsidRPr="00600AAE">
              <w:rPr>
                <w:rFonts w:eastAsia="Aptos" w:cs="Calibri"/>
                <w:i/>
                <w:iCs/>
              </w:rPr>
              <w:t>σύνθετη ομάδα</w:t>
            </w:r>
            <w:r w:rsidRPr="00600AAE">
              <w:rPr>
                <w:rFonts w:eastAsia="Aptos" w:cs="Calibri"/>
                <w:i/>
                <w:iCs/>
              </w:rPr>
              <w:t xml:space="preserve">, </w:t>
            </w:r>
            <w:r w:rsidRPr="00600AAE">
              <w:rPr>
                <w:rFonts w:eastAsia="Aptos" w:cs="Calibri"/>
                <w:i/>
                <w:iCs/>
                <w:lang w:val="en-US"/>
              </w:rPr>
              <w:t>Comp</w:t>
            </w:r>
            <w:r w:rsidRPr="00600AAE">
              <w:rPr>
                <w:rFonts w:eastAsia="Aptos" w:cs="Calibri"/>
                <w:i/>
                <w:iCs/>
              </w:rPr>
              <w:t xml:space="preserve"> = </w:t>
            </w:r>
            <w:r w:rsidR="00406D4B" w:rsidRPr="00600AAE">
              <w:rPr>
                <w:rFonts w:eastAsia="Aptos" w:cs="Calibri"/>
                <w:i/>
                <w:iCs/>
              </w:rPr>
              <w:t>συνδυαστική ομάδα</w:t>
            </w:r>
            <w:r w:rsidRPr="00600AAE">
              <w:rPr>
                <w:rFonts w:eastAsia="Aptos" w:cs="Calibri"/>
                <w:i/>
                <w:iCs/>
              </w:rPr>
              <w:t xml:space="preserve">, </w:t>
            </w:r>
            <w:r w:rsidRPr="00600AAE">
              <w:rPr>
                <w:rFonts w:eastAsia="Aptos" w:cs="Calibri"/>
                <w:i/>
                <w:iCs/>
                <w:lang w:val="en-US"/>
              </w:rPr>
              <w:t>RSA</w:t>
            </w:r>
            <w:r w:rsidRPr="00600AAE">
              <w:rPr>
                <w:rFonts w:eastAsia="Aptos" w:cs="Calibri"/>
                <w:i/>
                <w:iCs/>
              </w:rPr>
              <w:t xml:space="preserve"> = </w:t>
            </w:r>
            <w:r w:rsidR="000A0B3C" w:rsidRPr="00600AAE">
              <w:rPr>
                <w:rFonts w:eastAsia="Aptos" w:cs="Calibri"/>
                <w:i/>
                <w:iCs/>
              </w:rPr>
              <w:t>τεστ επαναλαμβανόμενων ταχυτήτων</w:t>
            </w:r>
            <w:r w:rsidRPr="00600AAE">
              <w:rPr>
                <w:rFonts w:eastAsia="Aptos" w:cs="Calibri"/>
                <w:i/>
                <w:iCs/>
              </w:rPr>
              <w:t xml:space="preserve">, </w:t>
            </w:r>
            <w:proofErr w:type="spellStart"/>
            <w:r w:rsidRPr="00600AAE">
              <w:rPr>
                <w:rFonts w:eastAsia="Aptos" w:cs="Calibri"/>
                <w:i/>
                <w:iCs/>
                <w:lang w:val="en-US"/>
              </w:rPr>
              <w:t>IMTP</w:t>
            </w:r>
            <w:proofErr w:type="spellEnd"/>
            <w:r w:rsidRPr="00600AAE">
              <w:rPr>
                <w:rFonts w:eastAsia="Aptos" w:cs="Calibri"/>
                <w:i/>
                <w:iCs/>
              </w:rPr>
              <w:t xml:space="preserve"> = </w:t>
            </w:r>
            <w:r w:rsidR="00F537FF" w:rsidRPr="00600AAE">
              <w:rPr>
                <w:rFonts w:eastAsia="Aptos" w:cs="Calibri"/>
                <w:i/>
                <w:iCs/>
              </w:rPr>
              <w:t xml:space="preserve">μέγιστη ισομετρική δύναμη από έλξεις μπάρας από τους </w:t>
            </w:r>
            <w:r w:rsidR="00941591" w:rsidRPr="00600AAE">
              <w:rPr>
                <w:rFonts w:eastAsia="Aptos" w:cs="Calibri"/>
                <w:i/>
                <w:iCs/>
              </w:rPr>
              <w:t>μηρούς</w:t>
            </w:r>
            <w:r w:rsidRPr="00600AAE">
              <w:rPr>
                <w:rFonts w:eastAsia="Aptos" w:cs="Calibri"/>
                <w:i/>
                <w:iCs/>
              </w:rPr>
              <w:t xml:space="preserve">, </w:t>
            </w:r>
            <w:r w:rsidR="00F537FF" w:rsidRPr="00600AAE">
              <w:rPr>
                <w:rFonts w:eastAsia="Aptos" w:cs="Calibri"/>
                <w:i/>
                <w:iCs/>
              </w:rPr>
              <w:t>* = διαφορές μεταξύ αρχικών και τελικών μετρήσεων,</w:t>
            </w:r>
            <w:r w:rsidRPr="00600AAE">
              <w:rPr>
                <w:rFonts w:eastAsia="Aptos" w:cs="Calibri"/>
                <w:i/>
                <w:iCs/>
              </w:rPr>
              <w:t xml:space="preserve"> # </w:t>
            </w:r>
            <w:r w:rsidR="00DC437D" w:rsidRPr="00600AAE">
              <w:rPr>
                <w:rFonts w:eastAsia="Aptos" w:cs="Calibri"/>
                <w:i/>
                <w:iCs/>
              </w:rPr>
              <w:t>= διαφορές μεταξύ των ομάδων.</w:t>
            </w:r>
            <w:r w:rsidR="00AC28B6" w:rsidRPr="00600AAE">
              <w:rPr>
                <w:rFonts w:eastAsia="Aptos" w:cs="Calibri"/>
                <w:i/>
                <w:iCs/>
              </w:rPr>
              <w:t xml:space="preserve"> </w:t>
            </w:r>
            <w:r w:rsidR="00AC28B6" w:rsidRPr="00600AAE">
              <w:rPr>
                <w:rFonts w:eastAsia="Aptos" w:cs="Calibri"/>
                <w:i/>
                <w:iCs/>
                <w:lang w:val="en-US"/>
              </w:rPr>
              <w:t>Conc</w:t>
            </w:r>
            <w:r w:rsidR="00AC28B6" w:rsidRPr="00600AAE">
              <w:rPr>
                <w:rFonts w:eastAsia="Aptos" w:cs="Calibri"/>
                <w:i/>
                <w:iCs/>
              </w:rPr>
              <w:t xml:space="preserve"> = σύνθετη ομάδα, </w:t>
            </w:r>
            <w:r w:rsidR="00AC28B6" w:rsidRPr="00600AAE">
              <w:rPr>
                <w:rFonts w:eastAsia="Aptos" w:cs="Calibri"/>
                <w:i/>
                <w:iCs/>
                <w:lang w:val="en-US"/>
              </w:rPr>
              <w:t>Comp</w:t>
            </w:r>
            <w:r w:rsidR="00AC28B6" w:rsidRPr="00600AAE">
              <w:rPr>
                <w:rFonts w:eastAsia="Aptos" w:cs="Calibri"/>
                <w:i/>
                <w:iCs/>
              </w:rPr>
              <w:t xml:space="preserve"> = συνδυαστική ομάδα.</w:t>
            </w:r>
          </w:p>
        </w:tc>
      </w:tr>
    </w:tbl>
    <w:p w14:paraId="4D64F83F" w14:textId="77777777" w:rsidR="006F0E86" w:rsidRDefault="006F0E86" w:rsidP="00455087">
      <w:pPr>
        <w:spacing w:before="0" w:after="0" w:line="360" w:lineRule="auto"/>
        <w:jc w:val="both"/>
        <w:rPr>
          <w:rFonts w:eastAsia="Aptos" w:cs="Calibri"/>
          <w:szCs w:val="24"/>
          <w:lang w:val="el-GR" w:bidi="he-IL"/>
        </w:rPr>
      </w:pPr>
    </w:p>
    <w:p w14:paraId="4CCB5A09" w14:textId="77777777" w:rsidR="00455087" w:rsidRPr="00600AAE" w:rsidRDefault="00455087" w:rsidP="00455087">
      <w:pPr>
        <w:spacing w:before="0" w:after="0" w:line="360" w:lineRule="auto"/>
        <w:jc w:val="both"/>
        <w:rPr>
          <w:rFonts w:eastAsia="Aptos" w:cs="Calibri"/>
          <w:szCs w:val="24"/>
          <w:lang w:val="el-GR" w:bidi="he-IL"/>
        </w:rPr>
      </w:pPr>
    </w:p>
    <w:p w14:paraId="51795321" w14:textId="27B285A0" w:rsidR="00EA04F3" w:rsidRPr="008F259B" w:rsidRDefault="00BA6A49" w:rsidP="00455087">
      <w:pPr>
        <w:spacing w:before="0" w:after="0" w:line="360" w:lineRule="auto"/>
        <w:ind w:firstLine="680"/>
        <w:jc w:val="both"/>
        <w:rPr>
          <w:rFonts w:cs="Calibri"/>
          <w:szCs w:val="24"/>
          <w:lang w:val="el-GR"/>
        </w:rPr>
      </w:pPr>
      <w:r w:rsidRPr="008F259B">
        <w:rPr>
          <w:rFonts w:cs="Calibri"/>
          <w:szCs w:val="24"/>
          <w:lang w:val="el-GR"/>
        </w:rPr>
        <w:t xml:space="preserve">Στο σχήμα 4 παρουσιάζονται οι μεταβολές στην απόδοση στο τεστ των επαναλαμβανόμενων </w:t>
      </w:r>
      <w:r w:rsidR="00C92551" w:rsidRPr="008F259B">
        <w:rPr>
          <w:rFonts w:cs="Calibri"/>
          <w:szCs w:val="24"/>
          <w:lang w:val="el-GR"/>
        </w:rPr>
        <w:t>ταχυτήτων</w:t>
      </w:r>
      <w:r w:rsidRPr="008F259B">
        <w:rPr>
          <w:rFonts w:cs="Calibri"/>
          <w:szCs w:val="24"/>
          <w:lang w:val="el-GR"/>
        </w:rPr>
        <w:t xml:space="preserve">. Για το </w:t>
      </w:r>
      <w:r w:rsidRPr="008F259B">
        <w:rPr>
          <w:rFonts w:cs="Calibri"/>
          <w:szCs w:val="24"/>
        </w:rPr>
        <w:t>sprint</w:t>
      </w:r>
      <w:r w:rsidRPr="008F259B">
        <w:rPr>
          <w:rFonts w:cs="Calibri"/>
          <w:szCs w:val="24"/>
          <w:lang w:val="el-GR"/>
        </w:rPr>
        <w:t xml:space="preserve"> 1, το οποίο ήταν και το πιο γρήγορο για όλους τους παίχτες, καμιά σημαντική διαφορά δεν παρατηρήθηκε μεταξύ των ομάδων </w:t>
      </w:r>
      <w:r w:rsidR="008F259B" w:rsidRPr="008F259B">
        <w:rPr>
          <w:rFonts w:cs="Calibri"/>
          <w:szCs w:val="24"/>
          <w:lang w:val="el-GR"/>
        </w:rPr>
        <w:t>[</w:t>
      </w:r>
      <w:r w:rsidRPr="008F259B">
        <w:rPr>
          <w:rFonts w:cs="Calibri"/>
          <w:szCs w:val="24"/>
        </w:rPr>
        <w:t>F</w:t>
      </w:r>
      <w:r w:rsidRPr="008F259B">
        <w:rPr>
          <w:rFonts w:cs="Calibri"/>
          <w:szCs w:val="24"/>
          <w:lang w:val="el-GR"/>
        </w:rPr>
        <w:t>(1,14)</w:t>
      </w:r>
      <w:r w:rsidR="00941591" w:rsidRPr="008F259B">
        <w:rPr>
          <w:rFonts w:cs="Calibri"/>
          <w:szCs w:val="24"/>
          <w:lang w:val="el-GR"/>
        </w:rPr>
        <w:t xml:space="preserve"> = 2,073,</w:t>
      </w:r>
      <w:r w:rsidRPr="008F259B">
        <w:rPr>
          <w:rFonts w:cs="Calibri"/>
          <w:szCs w:val="24"/>
          <w:lang w:val="el-GR"/>
        </w:rPr>
        <w:t xml:space="preserve"> η2</w:t>
      </w:r>
      <w:r w:rsidR="00A03F49" w:rsidRPr="008F259B">
        <w:rPr>
          <w:rFonts w:cs="Calibri"/>
          <w:szCs w:val="24"/>
          <w:lang w:val="el-GR"/>
        </w:rPr>
        <w:t xml:space="preserve"> = 0,129,</w:t>
      </w:r>
      <w:r w:rsidRPr="008F259B">
        <w:rPr>
          <w:rFonts w:cs="Calibri"/>
          <w:szCs w:val="24"/>
          <w:lang w:val="el-GR"/>
        </w:rPr>
        <w:t xml:space="preserve"> </w:t>
      </w:r>
      <w:r w:rsidRPr="008F259B">
        <w:rPr>
          <w:rFonts w:cs="Calibri"/>
          <w:szCs w:val="24"/>
        </w:rPr>
        <w:t>p</w:t>
      </w:r>
      <w:r w:rsidRPr="008F259B">
        <w:rPr>
          <w:rFonts w:cs="Calibri"/>
          <w:szCs w:val="24"/>
          <w:lang w:val="el-GR"/>
        </w:rPr>
        <w:t xml:space="preserve"> = 0,172</w:t>
      </w:r>
      <w:r w:rsidR="008F259B" w:rsidRPr="008F259B">
        <w:rPr>
          <w:rFonts w:cs="Calibri"/>
          <w:szCs w:val="24"/>
          <w:lang w:val="el-GR"/>
        </w:rPr>
        <w:t>]</w:t>
      </w:r>
      <w:r w:rsidRPr="008F259B">
        <w:rPr>
          <w:rFonts w:cs="Calibri"/>
          <w:szCs w:val="24"/>
          <w:lang w:val="el-GR"/>
        </w:rPr>
        <w:t xml:space="preserve">, ενώ και </w:t>
      </w:r>
      <w:r w:rsidR="00C92551" w:rsidRPr="008F259B">
        <w:rPr>
          <w:rFonts w:cs="Calibri"/>
          <w:szCs w:val="24"/>
          <w:lang w:val="el-GR"/>
        </w:rPr>
        <w:t>οι 2 ομάδες</w:t>
      </w:r>
      <w:r w:rsidRPr="008F259B">
        <w:rPr>
          <w:rFonts w:cs="Calibri"/>
          <w:szCs w:val="24"/>
          <w:lang w:val="el-GR"/>
        </w:rPr>
        <w:t xml:space="preserve"> βελτίωσαν σημαντικά τις επιδόσεις τους μετά το παρεμβατικό πρόγραμμα που ακολούθησαν </w:t>
      </w:r>
      <w:r w:rsidR="008F259B" w:rsidRPr="008F259B">
        <w:rPr>
          <w:rFonts w:cs="Calibri"/>
          <w:szCs w:val="24"/>
          <w:lang w:val="el-GR"/>
        </w:rPr>
        <w:t>[</w:t>
      </w:r>
      <w:r w:rsidRPr="008F259B">
        <w:rPr>
          <w:rFonts w:cs="Calibri"/>
          <w:szCs w:val="24"/>
        </w:rPr>
        <w:t>F</w:t>
      </w:r>
      <w:r w:rsidRPr="008F259B">
        <w:rPr>
          <w:rFonts w:cs="Calibri"/>
          <w:szCs w:val="24"/>
          <w:lang w:val="el-GR"/>
        </w:rPr>
        <w:t>(1,14)</w:t>
      </w:r>
      <w:r w:rsidR="00A03F49" w:rsidRPr="008F259B">
        <w:rPr>
          <w:rFonts w:cs="Calibri"/>
          <w:szCs w:val="24"/>
          <w:lang w:val="el-GR"/>
        </w:rPr>
        <w:t xml:space="preserve"> = 21,813,</w:t>
      </w:r>
      <w:r w:rsidRPr="008F259B">
        <w:rPr>
          <w:rFonts w:cs="Calibri"/>
          <w:szCs w:val="24"/>
          <w:lang w:val="el-GR"/>
        </w:rPr>
        <w:t xml:space="preserve"> η2</w:t>
      </w:r>
      <w:r w:rsidR="00A03F49" w:rsidRPr="008F259B">
        <w:rPr>
          <w:rFonts w:cs="Calibri"/>
          <w:szCs w:val="24"/>
          <w:lang w:val="el-GR"/>
        </w:rPr>
        <w:t xml:space="preserve"> = 0,609,</w:t>
      </w:r>
      <w:r w:rsidRPr="008F259B">
        <w:rPr>
          <w:rFonts w:cs="Calibri"/>
          <w:szCs w:val="24"/>
          <w:lang w:val="el-GR"/>
        </w:rPr>
        <w:t xml:space="preserve"> </w:t>
      </w:r>
      <w:r w:rsidRPr="008F259B">
        <w:rPr>
          <w:rFonts w:cs="Calibri"/>
          <w:szCs w:val="24"/>
        </w:rPr>
        <w:t>p</w:t>
      </w:r>
      <w:r w:rsidRPr="008F259B">
        <w:rPr>
          <w:rFonts w:cs="Calibri"/>
          <w:szCs w:val="24"/>
          <w:lang w:val="el-GR"/>
        </w:rPr>
        <w:t xml:space="preserve"> = 0,001</w:t>
      </w:r>
      <w:r w:rsidR="008F259B" w:rsidRPr="008F259B">
        <w:rPr>
          <w:rFonts w:cs="Calibri"/>
          <w:szCs w:val="24"/>
          <w:lang w:val="el-GR"/>
        </w:rPr>
        <w:t>]</w:t>
      </w:r>
      <w:r w:rsidRPr="008F259B">
        <w:rPr>
          <w:rFonts w:cs="Calibri"/>
          <w:szCs w:val="24"/>
          <w:lang w:val="el-GR"/>
        </w:rPr>
        <w:t xml:space="preserve">. Ωστόσο, σημαντικές διαφορές παρατηρήθηκαν μεταξύ των </w:t>
      </w:r>
      <w:r w:rsidR="00C92551" w:rsidRPr="008F259B">
        <w:rPr>
          <w:rFonts w:cs="Calibri"/>
          <w:szCs w:val="24"/>
          <w:lang w:val="el-GR"/>
        </w:rPr>
        <w:t>ομάδων</w:t>
      </w:r>
      <w:r w:rsidRPr="008F259B">
        <w:rPr>
          <w:rFonts w:cs="Calibri"/>
          <w:szCs w:val="24"/>
          <w:lang w:val="el-GR"/>
        </w:rPr>
        <w:t xml:space="preserve"> στο </w:t>
      </w:r>
      <w:r w:rsidRPr="008F259B">
        <w:rPr>
          <w:rFonts w:cs="Calibri"/>
          <w:szCs w:val="24"/>
        </w:rPr>
        <w:t>sprint</w:t>
      </w:r>
      <w:r w:rsidRPr="008F259B">
        <w:rPr>
          <w:rFonts w:cs="Calibri"/>
          <w:szCs w:val="24"/>
          <w:lang w:val="el-GR"/>
        </w:rPr>
        <w:t xml:space="preserve"> 2 </w:t>
      </w:r>
      <w:r w:rsidR="008F259B" w:rsidRPr="008F259B">
        <w:rPr>
          <w:rFonts w:cs="Calibri"/>
          <w:szCs w:val="24"/>
          <w:lang w:val="el-GR"/>
        </w:rPr>
        <w:t>[</w:t>
      </w:r>
      <w:r w:rsidRPr="008F259B">
        <w:rPr>
          <w:rFonts w:cs="Calibri"/>
          <w:szCs w:val="24"/>
        </w:rPr>
        <w:t>F</w:t>
      </w:r>
      <w:r w:rsidRPr="008F259B">
        <w:rPr>
          <w:rFonts w:cs="Calibri"/>
          <w:szCs w:val="24"/>
          <w:lang w:val="el-GR"/>
        </w:rPr>
        <w:t>(1,14) = 6,848</w:t>
      </w:r>
      <w:r w:rsidR="00A03F49" w:rsidRPr="008F259B">
        <w:rPr>
          <w:rFonts w:cs="Calibri"/>
          <w:szCs w:val="24"/>
          <w:lang w:val="el-GR"/>
        </w:rPr>
        <w:t>,</w:t>
      </w:r>
      <w:r w:rsidRPr="008F259B">
        <w:rPr>
          <w:rFonts w:cs="Calibri"/>
          <w:szCs w:val="24"/>
          <w:lang w:val="el-GR"/>
        </w:rPr>
        <w:t xml:space="preserve"> η2</w:t>
      </w:r>
      <w:r w:rsidR="00A03F49" w:rsidRPr="008F259B">
        <w:rPr>
          <w:rFonts w:cs="Calibri"/>
          <w:szCs w:val="24"/>
          <w:lang w:val="el-GR"/>
        </w:rPr>
        <w:t xml:space="preserve"> = 0,328,</w:t>
      </w:r>
      <w:r w:rsidRPr="008F259B">
        <w:rPr>
          <w:rFonts w:cs="Calibri"/>
          <w:szCs w:val="24"/>
          <w:lang w:val="el-GR"/>
        </w:rPr>
        <w:t xml:space="preserve"> </w:t>
      </w:r>
      <w:r w:rsidRPr="008F259B">
        <w:rPr>
          <w:rFonts w:cs="Calibri"/>
          <w:szCs w:val="24"/>
        </w:rPr>
        <w:t>p</w:t>
      </w:r>
      <w:r w:rsidRPr="008F259B">
        <w:rPr>
          <w:rFonts w:cs="Calibri"/>
          <w:szCs w:val="24"/>
          <w:lang w:val="el-GR"/>
        </w:rPr>
        <w:t xml:space="preserve"> = 0,020</w:t>
      </w:r>
      <w:r w:rsidR="008F259B" w:rsidRPr="008F259B">
        <w:rPr>
          <w:rFonts w:cs="Calibri"/>
          <w:szCs w:val="24"/>
          <w:lang w:val="el-GR"/>
        </w:rPr>
        <w:t>]</w:t>
      </w:r>
      <w:r w:rsidRPr="008F259B">
        <w:rPr>
          <w:rFonts w:cs="Calibri"/>
          <w:szCs w:val="24"/>
          <w:lang w:val="el-GR"/>
        </w:rPr>
        <w:t xml:space="preserve">. </w:t>
      </w:r>
      <w:r w:rsidR="00C92551" w:rsidRPr="008F259B">
        <w:rPr>
          <w:rFonts w:cs="Calibri"/>
          <w:szCs w:val="24"/>
          <w:lang w:val="el-GR"/>
        </w:rPr>
        <w:t>Η ομάδα</w:t>
      </w:r>
      <w:r w:rsidRPr="008F259B">
        <w:rPr>
          <w:rFonts w:cs="Calibri"/>
          <w:szCs w:val="24"/>
          <w:lang w:val="el-GR"/>
        </w:rPr>
        <w:t xml:space="preserve"> </w:t>
      </w:r>
      <w:proofErr w:type="spellStart"/>
      <w:r w:rsidRPr="008F259B">
        <w:rPr>
          <w:rFonts w:cs="Calibri"/>
          <w:szCs w:val="24"/>
        </w:rPr>
        <w:t>Conc</w:t>
      </w:r>
      <w:proofErr w:type="spellEnd"/>
      <w:r w:rsidR="00C92551" w:rsidRPr="008F259B">
        <w:rPr>
          <w:rFonts w:cs="Calibri"/>
          <w:szCs w:val="24"/>
          <w:lang w:val="el-GR"/>
        </w:rPr>
        <w:t xml:space="preserve"> </w:t>
      </w:r>
      <w:r w:rsidRPr="008F259B">
        <w:rPr>
          <w:rFonts w:cs="Calibri"/>
          <w:szCs w:val="24"/>
          <w:lang w:val="el-GR"/>
        </w:rPr>
        <w:t xml:space="preserve">παρουσίασε σημαντικά πιο χαμηλό χρόνο από </w:t>
      </w:r>
      <w:r w:rsidR="00C92551" w:rsidRPr="008F259B">
        <w:rPr>
          <w:rFonts w:cs="Calibri"/>
          <w:szCs w:val="24"/>
          <w:lang w:val="el-GR"/>
        </w:rPr>
        <w:lastRenderedPageBreak/>
        <w:t>την ομάδα</w:t>
      </w:r>
      <w:r w:rsidRPr="008F259B">
        <w:rPr>
          <w:rFonts w:cs="Calibri"/>
          <w:szCs w:val="24"/>
          <w:lang w:val="el-GR"/>
        </w:rPr>
        <w:t xml:space="preserve"> </w:t>
      </w:r>
      <w:r w:rsidRPr="008F259B">
        <w:rPr>
          <w:rFonts w:cs="Calibri"/>
          <w:szCs w:val="24"/>
        </w:rPr>
        <w:t>Comp</w:t>
      </w:r>
      <w:r w:rsidRPr="008F259B">
        <w:rPr>
          <w:rFonts w:cs="Calibri"/>
          <w:szCs w:val="24"/>
          <w:lang w:val="el-GR"/>
        </w:rPr>
        <w:t xml:space="preserve"> (</w:t>
      </w:r>
      <w:r w:rsidRPr="008F259B">
        <w:rPr>
          <w:rFonts w:cs="Calibri"/>
          <w:szCs w:val="24"/>
        </w:rPr>
        <w:t>p</w:t>
      </w:r>
      <w:r w:rsidRPr="008F259B">
        <w:rPr>
          <w:rFonts w:cs="Calibri"/>
          <w:szCs w:val="24"/>
          <w:lang w:val="el-GR"/>
        </w:rPr>
        <w:t xml:space="preserve"> = 0,001) κατά τις επαναληπτικές μετρήσεις.</w:t>
      </w:r>
      <w:r w:rsidR="007A17F3" w:rsidRPr="008F259B">
        <w:rPr>
          <w:rFonts w:cs="Calibri"/>
          <w:szCs w:val="24"/>
          <w:lang w:val="el-GR"/>
        </w:rPr>
        <w:t xml:space="preserve"> </w:t>
      </w:r>
      <w:r w:rsidRPr="008F259B">
        <w:rPr>
          <w:rFonts w:cs="Calibri"/>
          <w:szCs w:val="24"/>
          <w:lang w:val="el-GR"/>
        </w:rPr>
        <w:t xml:space="preserve">Παράλληλα παρουσιάστηκε σημαντική επίδραση του χρόνου </w:t>
      </w:r>
      <w:r w:rsidR="008F259B" w:rsidRPr="008F259B">
        <w:rPr>
          <w:rFonts w:cs="Calibri"/>
          <w:szCs w:val="24"/>
          <w:lang w:val="el-GR"/>
        </w:rPr>
        <w:t>[</w:t>
      </w:r>
      <w:r w:rsidRPr="008F259B">
        <w:rPr>
          <w:rFonts w:cs="Calibri"/>
          <w:szCs w:val="24"/>
        </w:rPr>
        <w:t>F</w:t>
      </w:r>
      <w:r w:rsidRPr="008F259B">
        <w:rPr>
          <w:rFonts w:cs="Calibri"/>
          <w:szCs w:val="24"/>
          <w:lang w:val="el-GR"/>
        </w:rPr>
        <w:t>(1,14) = 27,638</w:t>
      </w:r>
      <w:r w:rsidR="00A03F49" w:rsidRPr="008F259B">
        <w:rPr>
          <w:rFonts w:cs="Calibri"/>
          <w:szCs w:val="24"/>
          <w:lang w:val="el-GR"/>
        </w:rPr>
        <w:t>,</w:t>
      </w:r>
      <w:r w:rsidRPr="008F259B">
        <w:rPr>
          <w:rFonts w:cs="Calibri"/>
          <w:szCs w:val="24"/>
          <w:lang w:val="el-GR"/>
        </w:rPr>
        <w:t xml:space="preserve"> η2 = 0,664</w:t>
      </w:r>
      <w:r w:rsidR="00A03F49" w:rsidRPr="008F259B">
        <w:rPr>
          <w:rFonts w:cs="Calibri"/>
          <w:szCs w:val="24"/>
          <w:lang w:val="el-GR"/>
        </w:rPr>
        <w:t>,</w:t>
      </w:r>
      <w:r w:rsidRPr="008F259B">
        <w:rPr>
          <w:rFonts w:cs="Calibri"/>
          <w:szCs w:val="24"/>
          <w:lang w:val="el-GR"/>
        </w:rPr>
        <w:t xml:space="preserve"> </w:t>
      </w:r>
      <w:r w:rsidRPr="008F259B">
        <w:rPr>
          <w:rFonts w:cs="Calibri"/>
          <w:szCs w:val="24"/>
        </w:rPr>
        <w:t>p</w:t>
      </w:r>
      <w:r w:rsidRPr="008F259B">
        <w:rPr>
          <w:rFonts w:cs="Calibri"/>
          <w:szCs w:val="24"/>
          <w:lang w:val="el-GR"/>
        </w:rPr>
        <w:t xml:space="preserve"> = 0,001</w:t>
      </w:r>
      <w:r w:rsidR="008F259B" w:rsidRPr="008F259B">
        <w:rPr>
          <w:rFonts w:cs="Calibri"/>
          <w:szCs w:val="24"/>
          <w:lang w:val="el-GR"/>
        </w:rPr>
        <w:t>]</w:t>
      </w:r>
      <w:r w:rsidRPr="008F259B">
        <w:rPr>
          <w:rFonts w:cs="Calibri"/>
          <w:szCs w:val="24"/>
          <w:lang w:val="el-GR"/>
        </w:rPr>
        <w:t xml:space="preserve"> καθώς ο χρόνος στο σπριντ ήταν σημαντικά μειωμένος για </w:t>
      </w:r>
      <w:r w:rsidR="00234AF2" w:rsidRPr="008F259B">
        <w:rPr>
          <w:rFonts w:cs="Calibri"/>
          <w:szCs w:val="24"/>
          <w:lang w:val="el-GR"/>
        </w:rPr>
        <w:t>την ομάδα</w:t>
      </w:r>
      <w:r w:rsidRPr="008F259B">
        <w:rPr>
          <w:rFonts w:cs="Calibri"/>
          <w:szCs w:val="24"/>
          <w:lang w:val="el-GR"/>
        </w:rPr>
        <w:t xml:space="preserve"> </w:t>
      </w:r>
      <w:proofErr w:type="spellStart"/>
      <w:r w:rsidRPr="008F259B">
        <w:rPr>
          <w:rFonts w:cs="Calibri"/>
          <w:szCs w:val="24"/>
        </w:rPr>
        <w:t>Conc</w:t>
      </w:r>
      <w:proofErr w:type="spellEnd"/>
      <w:r w:rsidRPr="008F259B">
        <w:rPr>
          <w:rFonts w:cs="Calibri"/>
          <w:szCs w:val="24"/>
          <w:lang w:val="el-GR"/>
        </w:rPr>
        <w:t xml:space="preserve"> (</w:t>
      </w:r>
      <w:r w:rsidRPr="008F259B">
        <w:rPr>
          <w:rFonts w:cs="Calibri"/>
          <w:szCs w:val="24"/>
        </w:rPr>
        <w:t>p</w:t>
      </w:r>
      <w:r w:rsidRPr="008F259B">
        <w:rPr>
          <w:rFonts w:cs="Calibri"/>
          <w:szCs w:val="24"/>
          <w:lang w:val="el-GR"/>
        </w:rPr>
        <w:t xml:space="preserve"> = 0,001). Ομοίως, σημαντική διαφορά μεταξύ των </w:t>
      </w:r>
      <w:r w:rsidR="00234AF2" w:rsidRPr="008F259B">
        <w:rPr>
          <w:rFonts w:cs="Calibri"/>
          <w:szCs w:val="24"/>
          <w:lang w:val="el-GR"/>
        </w:rPr>
        <w:t>ομάδων</w:t>
      </w:r>
      <w:r w:rsidRPr="008F259B">
        <w:rPr>
          <w:rFonts w:cs="Calibri"/>
          <w:szCs w:val="24"/>
          <w:lang w:val="el-GR"/>
        </w:rPr>
        <w:t xml:space="preserve"> παρουσιάστηκε και στο </w:t>
      </w:r>
      <w:r w:rsidRPr="008F259B">
        <w:rPr>
          <w:rFonts w:cs="Calibri"/>
          <w:szCs w:val="24"/>
        </w:rPr>
        <w:t>sprint</w:t>
      </w:r>
      <w:r w:rsidRPr="008F259B">
        <w:rPr>
          <w:rFonts w:cs="Calibri"/>
          <w:szCs w:val="24"/>
          <w:lang w:val="el-GR"/>
        </w:rPr>
        <w:t xml:space="preserve"> 3 </w:t>
      </w:r>
      <w:r w:rsidR="008F259B" w:rsidRPr="008F259B">
        <w:rPr>
          <w:rFonts w:cs="Calibri"/>
          <w:szCs w:val="24"/>
          <w:lang w:val="el-GR"/>
        </w:rPr>
        <w:t>[</w:t>
      </w:r>
      <w:r w:rsidRPr="008F259B">
        <w:rPr>
          <w:rFonts w:cs="Calibri"/>
          <w:szCs w:val="24"/>
        </w:rPr>
        <w:t>F</w:t>
      </w:r>
      <w:r w:rsidRPr="008F259B">
        <w:rPr>
          <w:rFonts w:cs="Calibri"/>
          <w:szCs w:val="24"/>
          <w:lang w:val="el-GR"/>
        </w:rPr>
        <w:t>(1,14) = 8,706</w:t>
      </w:r>
      <w:r w:rsidR="00A03F49" w:rsidRPr="008F259B">
        <w:rPr>
          <w:rFonts w:cs="Calibri"/>
          <w:szCs w:val="24"/>
          <w:lang w:val="el-GR"/>
        </w:rPr>
        <w:t>,</w:t>
      </w:r>
      <w:r w:rsidRPr="008F259B">
        <w:rPr>
          <w:rFonts w:cs="Calibri"/>
          <w:szCs w:val="24"/>
          <w:lang w:val="el-GR"/>
        </w:rPr>
        <w:t xml:space="preserve"> η2</w:t>
      </w:r>
      <w:r w:rsidR="00A03F49" w:rsidRPr="008F259B">
        <w:rPr>
          <w:rFonts w:cs="Calibri"/>
          <w:szCs w:val="24"/>
          <w:lang w:val="el-GR"/>
        </w:rPr>
        <w:t xml:space="preserve"> = 0,383,</w:t>
      </w:r>
      <w:r w:rsidRPr="008F259B">
        <w:rPr>
          <w:rFonts w:cs="Calibri"/>
          <w:szCs w:val="24"/>
          <w:lang w:val="el-GR"/>
        </w:rPr>
        <w:t xml:space="preserve"> </w:t>
      </w:r>
      <w:r w:rsidRPr="008F259B">
        <w:rPr>
          <w:rFonts w:cs="Calibri"/>
          <w:szCs w:val="24"/>
        </w:rPr>
        <w:t>p</w:t>
      </w:r>
      <w:r w:rsidRPr="008F259B">
        <w:rPr>
          <w:rFonts w:cs="Calibri"/>
          <w:szCs w:val="24"/>
          <w:lang w:val="el-GR"/>
        </w:rPr>
        <w:t xml:space="preserve"> = 0,011</w:t>
      </w:r>
      <w:r w:rsidR="008F259B" w:rsidRPr="008F259B">
        <w:rPr>
          <w:rFonts w:cs="Calibri"/>
          <w:szCs w:val="24"/>
          <w:lang w:val="el-GR"/>
        </w:rPr>
        <w:t>]</w:t>
      </w:r>
      <w:r w:rsidRPr="008F259B">
        <w:rPr>
          <w:rFonts w:cs="Calibri"/>
          <w:szCs w:val="24"/>
          <w:lang w:val="el-GR"/>
        </w:rPr>
        <w:t xml:space="preserve"> όπου </w:t>
      </w:r>
      <w:r w:rsidR="00234AF2" w:rsidRPr="008F259B">
        <w:rPr>
          <w:rFonts w:cs="Calibri"/>
          <w:szCs w:val="24"/>
          <w:lang w:val="el-GR"/>
        </w:rPr>
        <w:t xml:space="preserve">η ομάδα </w:t>
      </w:r>
      <w:proofErr w:type="spellStart"/>
      <w:r w:rsidRPr="008F259B">
        <w:rPr>
          <w:rFonts w:cs="Calibri"/>
          <w:szCs w:val="24"/>
        </w:rPr>
        <w:t>Conc</w:t>
      </w:r>
      <w:proofErr w:type="spellEnd"/>
      <w:r w:rsidRPr="008F259B">
        <w:rPr>
          <w:rFonts w:cs="Calibri"/>
          <w:szCs w:val="24"/>
          <w:lang w:val="el-GR"/>
        </w:rPr>
        <w:t xml:space="preserve"> είχε σημαντικά πιο χαμηλό χρόνο σε σχέση με </w:t>
      </w:r>
      <w:r w:rsidR="00234AF2" w:rsidRPr="008F259B">
        <w:rPr>
          <w:rFonts w:cs="Calibri"/>
          <w:szCs w:val="24"/>
          <w:lang w:val="el-GR"/>
        </w:rPr>
        <w:t xml:space="preserve">την ομάδα </w:t>
      </w:r>
      <w:r w:rsidRPr="008F259B">
        <w:rPr>
          <w:rFonts w:cs="Calibri"/>
          <w:szCs w:val="24"/>
        </w:rPr>
        <w:t>Comp</w:t>
      </w:r>
      <w:r w:rsidRPr="008F259B">
        <w:rPr>
          <w:rFonts w:cs="Calibri"/>
          <w:szCs w:val="24"/>
          <w:lang w:val="el-GR"/>
        </w:rPr>
        <w:t xml:space="preserve"> (</w:t>
      </w:r>
      <w:r w:rsidRPr="008F259B">
        <w:rPr>
          <w:rFonts w:cs="Calibri"/>
          <w:szCs w:val="24"/>
        </w:rPr>
        <w:t>p</w:t>
      </w:r>
      <w:r w:rsidRPr="008F259B">
        <w:rPr>
          <w:rFonts w:cs="Calibri"/>
          <w:szCs w:val="24"/>
          <w:lang w:val="el-GR"/>
        </w:rPr>
        <w:t xml:space="preserve"> = 0,024) κατά τις επαναληπτικές μετρήσεις. Ταυτοχρόνως, υπήρξε και σημαντική χρονική επίδραση </w:t>
      </w:r>
      <w:r w:rsidR="008F259B" w:rsidRPr="008F259B">
        <w:rPr>
          <w:rFonts w:cs="Calibri"/>
          <w:szCs w:val="24"/>
          <w:lang w:val="el-GR"/>
        </w:rPr>
        <w:t>[</w:t>
      </w:r>
      <w:r w:rsidRPr="008F259B">
        <w:rPr>
          <w:rFonts w:cs="Calibri"/>
          <w:szCs w:val="24"/>
        </w:rPr>
        <w:t>F</w:t>
      </w:r>
      <w:r w:rsidRPr="008F259B">
        <w:rPr>
          <w:rFonts w:cs="Calibri"/>
          <w:szCs w:val="24"/>
          <w:lang w:val="el-GR"/>
        </w:rPr>
        <w:t>(1,14) = 25,270</w:t>
      </w:r>
      <w:r w:rsidR="00A03F49" w:rsidRPr="008F259B">
        <w:rPr>
          <w:rFonts w:cs="Calibri"/>
          <w:szCs w:val="24"/>
          <w:lang w:val="el-GR"/>
        </w:rPr>
        <w:t>,</w:t>
      </w:r>
      <w:r w:rsidRPr="008F259B">
        <w:rPr>
          <w:rFonts w:cs="Calibri"/>
          <w:szCs w:val="24"/>
          <w:lang w:val="el-GR"/>
        </w:rPr>
        <w:t xml:space="preserve"> η2</w:t>
      </w:r>
      <w:r w:rsidR="00A03F49" w:rsidRPr="008F259B">
        <w:rPr>
          <w:rFonts w:cs="Calibri"/>
          <w:szCs w:val="24"/>
          <w:lang w:val="el-GR"/>
        </w:rPr>
        <w:t xml:space="preserve"> = 0,383,</w:t>
      </w:r>
      <w:r w:rsidRPr="008F259B">
        <w:rPr>
          <w:rFonts w:cs="Calibri"/>
          <w:szCs w:val="24"/>
          <w:lang w:val="el-GR"/>
        </w:rPr>
        <w:t xml:space="preserve"> </w:t>
      </w:r>
      <w:r w:rsidRPr="008F259B">
        <w:rPr>
          <w:rFonts w:cs="Calibri"/>
          <w:szCs w:val="24"/>
        </w:rPr>
        <w:t>p</w:t>
      </w:r>
      <w:r w:rsidRPr="008F259B">
        <w:rPr>
          <w:rFonts w:cs="Calibri"/>
          <w:szCs w:val="24"/>
          <w:lang w:val="el-GR"/>
        </w:rPr>
        <w:t xml:space="preserve"> = 0,011</w:t>
      </w:r>
      <w:r w:rsidR="008F259B" w:rsidRPr="008F259B">
        <w:rPr>
          <w:rFonts w:cs="Calibri"/>
          <w:szCs w:val="24"/>
          <w:lang w:val="el-GR"/>
        </w:rPr>
        <w:t>]</w:t>
      </w:r>
      <w:r w:rsidRPr="008F259B">
        <w:rPr>
          <w:rFonts w:cs="Calibri"/>
          <w:szCs w:val="24"/>
          <w:lang w:val="el-GR"/>
        </w:rPr>
        <w:t xml:space="preserve"> όπου </w:t>
      </w:r>
      <w:r w:rsidR="00937DB4" w:rsidRPr="008F259B">
        <w:rPr>
          <w:rFonts w:cs="Calibri"/>
          <w:szCs w:val="24"/>
          <w:lang w:val="el-GR"/>
        </w:rPr>
        <w:t>η ομάδα</w:t>
      </w:r>
      <w:r w:rsidRPr="008F259B">
        <w:rPr>
          <w:rFonts w:cs="Calibri"/>
          <w:szCs w:val="24"/>
          <w:lang w:val="el-GR"/>
        </w:rPr>
        <w:t xml:space="preserve"> </w:t>
      </w:r>
      <w:proofErr w:type="spellStart"/>
      <w:r w:rsidRPr="008F259B">
        <w:rPr>
          <w:rFonts w:cs="Calibri"/>
          <w:szCs w:val="24"/>
        </w:rPr>
        <w:t>Conc</w:t>
      </w:r>
      <w:proofErr w:type="spellEnd"/>
      <w:r w:rsidRPr="008F259B">
        <w:rPr>
          <w:rFonts w:cs="Calibri"/>
          <w:szCs w:val="24"/>
          <w:lang w:val="el-GR"/>
        </w:rPr>
        <w:t xml:space="preserve"> μείωσε σημαντικά τον χρόνο </w:t>
      </w:r>
      <w:r w:rsidR="00937DB4" w:rsidRPr="008F259B">
        <w:rPr>
          <w:rFonts w:cs="Calibri"/>
          <w:szCs w:val="24"/>
          <w:lang w:val="el-GR"/>
        </w:rPr>
        <w:t>της</w:t>
      </w:r>
      <w:r w:rsidRPr="008F259B">
        <w:rPr>
          <w:rFonts w:cs="Calibri"/>
          <w:szCs w:val="24"/>
          <w:lang w:val="el-GR"/>
        </w:rPr>
        <w:t xml:space="preserve"> (</w:t>
      </w:r>
      <w:r w:rsidRPr="008F259B">
        <w:rPr>
          <w:rFonts w:cs="Calibri"/>
          <w:szCs w:val="24"/>
        </w:rPr>
        <w:t>p</w:t>
      </w:r>
      <w:r w:rsidRPr="008F259B">
        <w:rPr>
          <w:rFonts w:cs="Calibri"/>
          <w:szCs w:val="24"/>
          <w:lang w:val="el-GR"/>
        </w:rPr>
        <w:t xml:space="preserve"> = 0,001). Στατιστική τάση παρουσιάστηκε στο </w:t>
      </w:r>
      <w:r w:rsidRPr="008F259B">
        <w:rPr>
          <w:rFonts w:cs="Calibri"/>
          <w:szCs w:val="24"/>
        </w:rPr>
        <w:t>sprint</w:t>
      </w:r>
      <w:r w:rsidRPr="008F259B">
        <w:rPr>
          <w:rFonts w:cs="Calibri"/>
          <w:szCs w:val="24"/>
          <w:lang w:val="el-GR"/>
        </w:rPr>
        <w:t xml:space="preserve"> 4 </w:t>
      </w:r>
      <w:r w:rsidR="008F259B" w:rsidRPr="008F259B">
        <w:rPr>
          <w:rFonts w:cs="Calibri"/>
          <w:szCs w:val="24"/>
          <w:lang w:val="el-GR"/>
        </w:rPr>
        <w:t>[</w:t>
      </w:r>
      <w:r w:rsidRPr="008F259B">
        <w:rPr>
          <w:rFonts w:cs="Calibri"/>
          <w:szCs w:val="24"/>
        </w:rPr>
        <w:t>F</w:t>
      </w:r>
      <w:r w:rsidRPr="008F259B">
        <w:rPr>
          <w:rFonts w:cs="Calibri"/>
          <w:szCs w:val="24"/>
          <w:lang w:val="el-GR"/>
        </w:rPr>
        <w:t>(1,14)</w:t>
      </w:r>
      <w:r w:rsidR="00A03F49" w:rsidRPr="008F259B">
        <w:rPr>
          <w:rFonts w:cs="Calibri"/>
          <w:szCs w:val="24"/>
          <w:lang w:val="el-GR"/>
        </w:rPr>
        <w:t xml:space="preserve"> = 4,171,</w:t>
      </w:r>
      <w:r w:rsidRPr="008F259B">
        <w:rPr>
          <w:rFonts w:cs="Calibri"/>
          <w:szCs w:val="24"/>
          <w:lang w:val="el-GR"/>
        </w:rPr>
        <w:t xml:space="preserve"> η2</w:t>
      </w:r>
      <w:r w:rsidR="00A03F49" w:rsidRPr="008F259B">
        <w:rPr>
          <w:rFonts w:cs="Calibri"/>
          <w:szCs w:val="24"/>
          <w:lang w:val="el-GR"/>
        </w:rPr>
        <w:t xml:space="preserve"> = 0,230,</w:t>
      </w:r>
      <w:r w:rsidRPr="008F259B">
        <w:rPr>
          <w:rFonts w:cs="Calibri"/>
          <w:szCs w:val="24"/>
          <w:lang w:val="el-GR"/>
        </w:rPr>
        <w:t xml:space="preserve"> </w:t>
      </w:r>
      <w:r w:rsidRPr="008F259B">
        <w:rPr>
          <w:rFonts w:cs="Calibri"/>
          <w:szCs w:val="24"/>
        </w:rPr>
        <w:t>p</w:t>
      </w:r>
      <w:r w:rsidRPr="008F259B">
        <w:rPr>
          <w:rFonts w:cs="Calibri"/>
          <w:szCs w:val="24"/>
          <w:lang w:val="el-GR"/>
        </w:rPr>
        <w:t xml:space="preserve"> = 0,060</w:t>
      </w:r>
      <w:r w:rsidR="008F259B" w:rsidRPr="008F259B">
        <w:rPr>
          <w:rFonts w:cs="Calibri"/>
          <w:szCs w:val="24"/>
          <w:lang w:val="el-GR"/>
        </w:rPr>
        <w:t>]</w:t>
      </w:r>
      <w:r w:rsidRPr="008F259B">
        <w:rPr>
          <w:rFonts w:cs="Calibri"/>
          <w:szCs w:val="24"/>
          <w:lang w:val="el-GR"/>
        </w:rPr>
        <w:t xml:space="preserve"> όπου </w:t>
      </w:r>
      <w:r w:rsidR="00937DB4" w:rsidRPr="008F259B">
        <w:rPr>
          <w:rFonts w:cs="Calibri"/>
          <w:szCs w:val="24"/>
          <w:lang w:val="el-GR"/>
        </w:rPr>
        <w:t>η ομάδα</w:t>
      </w:r>
      <w:r w:rsidRPr="008F259B">
        <w:rPr>
          <w:rFonts w:cs="Calibri"/>
          <w:szCs w:val="24"/>
          <w:lang w:val="el-GR"/>
        </w:rPr>
        <w:t xml:space="preserve"> </w:t>
      </w:r>
      <w:proofErr w:type="spellStart"/>
      <w:r w:rsidRPr="008F259B">
        <w:rPr>
          <w:rFonts w:cs="Calibri"/>
          <w:szCs w:val="24"/>
        </w:rPr>
        <w:t>Conc</w:t>
      </w:r>
      <w:proofErr w:type="spellEnd"/>
      <w:r w:rsidRPr="008F259B">
        <w:rPr>
          <w:rFonts w:cs="Calibri"/>
          <w:szCs w:val="24"/>
          <w:lang w:val="el-GR"/>
        </w:rPr>
        <w:t xml:space="preserve"> παρουσίασε εμφανέστατα πιο μειωμένο χρόνο σε σχέση με </w:t>
      </w:r>
      <w:r w:rsidR="00937DB4" w:rsidRPr="008F259B">
        <w:rPr>
          <w:rFonts w:cs="Calibri"/>
          <w:szCs w:val="24"/>
          <w:lang w:val="el-GR"/>
        </w:rPr>
        <w:t>την ομάδα</w:t>
      </w:r>
      <w:r w:rsidRPr="008F259B">
        <w:rPr>
          <w:rFonts w:cs="Calibri"/>
          <w:szCs w:val="24"/>
          <w:lang w:val="el-GR"/>
        </w:rPr>
        <w:t xml:space="preserve"> </w:t>
      </w:r>
      <w:r w:rsidRPr="008F259B">
        <w:rPr>
          <w:rFonts w:cs="Calibri"/>
          <w:szCs w:val="24"/>
        </w:rPr>
        <w:t>Comp</w:t>
      </w:r>
      <w:r w:rsidRPr="008F259B">
        <w:rPr>
          <w:rFonts w:cs="Calibri"/>
          <w:szCs w:val="24"/>
          <w:lang w:val="el-GR"/>
        </w:rPr>
        <w:t xml:space="preserve"> </w:t>
      </w:r>
      <w:r w:rsidRPr="008F259B">
        <w:rPr>
          <w:rFonts w:cs="Calibri"/>
          <w:szCs w:val="24"/>
        </w:rPr>
        <w:t>group</w:t>
      </w:r>
      <w:r w:rsidRPr="008F259B">
        <w:rPr>
          <w:rFonts w:cs="Calibri"/>
          <w:szCs w:val="24"/>
          <w:lang w:val="el-GR"/>
        </w:rPr>
        <w:t xml:space="preserve"> κατά τις επαναληπτικές μετρήσεις (</w:t>
      </w:r>
      <w:r w:rsidRPr="008F259B">
        <w:rPr>
          <w:rFonts w:cs="Calibri"/>
          <w:szCs w:val="24"/>
        </w:rPr>
        <w:t>p</w:t>
      </w:r>
      <w:r w:rsidRPr="008F259B">
        <w:rPr>
          <w:rFonts w:cs="Calibri"/>
          <w:szCs w:val="24"/>
          <w:lang w:val="el-GR"/>
        </w:rPr>
        <w:t xml:space="preserve"> = 0,097). Επιπρόσθετα, υπήρξε χρονική επίδραση </w:t>
      </w:r>
      <w:r w:rsidR="008F259B" w:rsidRPr="008F259B">
        <w:rPr>
          <w:rFonts w:cs="Calibri"/>
          <w:szCs w:val="24"/>
          <w:lang w:val="el-GR"/>
        </w:rPr>
        <w:t>[</w:t>
      </w:r>
      <w:r w:rsidRPr="008F259B">
        <w:rPr>
          <w:rFonts w:cs="Calibri"/>
          <w:szCs w:val="24"/>
        </w:rPr>
        <w:t>F</w:t>
      </w:r>
      <w:r w:rsidRPr="008F259B">
        <w:rPr>
          <w:rFonts w:cs="Calibri"/>
          <w:szCs w:val="24"/>
          <w:lang w:val="el-GR"/>
        </w:rPr>
        <w:t>(1,14)</w:t>
      </w:r>
      <w:r w:rsidR="00A03F49" w:rsidRPr="008F259B">
        <w:rPr>
          <w:rFonts w:cs="Calibri"/>
          <w:szCs w:val="24"/>
          <w:lang w:val="el-GR"/>
        </w:rPr>
        <w:t xml:space="preserve"> = 29,698,</w:t>
      </w:r>
      <w:r w:rsidRPr="008F259B">
        <w:rPr>
          <w:rFonts w:cs="Calibri"/>
          <w:szCs w:val="24"/>
          <w:lang w:val="el-GR"/>
        </w:rPr>
        <w:t xml:space="preserve"> η2 = 0,680</w:t>
      </w:r>
      <w:r w:rsidR="00A03F49" w:rsidRPr="008F259B">
        <w:rPr>
          <w:rFonts w:cs="Calibri"/>
          <w:szCs w:val="24"/>
          <w:lang w:val="el-GR"/>
        </w:rPr>
        <w:t>,</w:t>
      </w:r>
      <w:r w:rsidRPr="008F259B">
        <w:rPr>
          <w:rFonts w:cs="Calibri"/>
          <w:szCs w:val="24"/>
          <w:lang w:val="el-GR"/>
        </w:rPr>
        <w:t xml:space="preserve"> </w:t>
      </w:r>
      <w:r w:rsidRPr="008F259B">
        <w:rPr>
          <w:rFonts w:cs="Calibri"/>
          <w:szCs w:val="24"/>
        </w:rPr>
        <w:t>p</w:t>
      </w:r>
      <w:r w:rsidRPr="008F259B">
        <w:rPr>
          <w:rFonts w:cs="Calibri"/>
          <w:szCs w:val="24"/>
          <w:lang w:val="el-GR"/>
        </w:rPr>
        <w:t xml:space="preserve"> = 0,001</w:t>
      </w:r>
      <w:r w:rsidR="008F259B" w:rsidRPr="008F259B">
        <w:rPr>
          <w:rFonts w:cs="Calibri"/>
          <w:szCs w:val="24"/>
          <w:lang w:val="el-GR"/>
        </w:rPr>
        <w:t>]</w:t>
      </w:r>
      <w:r w:rsidRPr="008F259B">
        <w:rPr>
          <w:rFonts w:cs="Calibri"/>
          <w:szCs w:val="24"/>
          <w:lang w:val="el-GR"/>
        </w:rPr>
        <w:t xml:space="preserve"> και για </w:t>
      </w:r>
      <w:r w:rsidR="00EA04F3" w:rsidRPr="008F259B">
        <w:rPr>
          <w:rFonts w:cs="Calibri"/>
          <w:szCs w:val="24"/>
          <w:lang w:val="el-GR"/>
        </w:rPr>
        <w:t>τις</w:t>
      </w:r>
      <w:r w:rsidRPr="008F259B">
        <w:rPr>
          <w:rFonts w:cs="Calibri"/>
          <w:szCs w:val="24"/>
          <w:lang w:val="el-GR"/>
        </w:rPr>
        <w:t xml:space="preserve"> 2 </w:t>
      </w:r>
      <w:r w:rsidR="00EA04F3" w:rsidRPr="008F259B">
        <w:rPr>
          <w:rFonts w:cs="Calibri"/>
          <w:szCs w:val="24"/>
          <w:lang w:val="el-GR"/>
        </w:rPr>
        <w:t>ομάδες</w:t>
      </w:r>
      <w:r w:rsidRPr="008F259B">
        <w:rPr>
          <w:rFonts w:cs="Calibri"/>
          <w:szCs w:val="24"/>
          <w:lang w:val="el-GR"/>
        </w:rPr>
        <w:t xml:space="preserve">. Καμία διαφορά δεν παρατηρήθηκε στο </w:t>
      </w:r>
      <w:r w:rsidRPr="008F259B">
        <w:rPr>
          <w:rFonts w:cs="Calibri"/>
          <w:szCs w:val="24"/>
        </w:rPr>
        <w:t>sprint</w:t>
      </w:r>
      <w:r w:rsidRPr="008F259B">
        <w:rPr>
          <w:rFonts w:cs="Calibri"/>
          <w:szCs w:val="24"/>
          <w:lang w:val="el-GR"/>
        </w:rPr>
        <w:t xml:space="preserve"> 5 </w:t>
      </w:r>
      <w:r w:rsidR="008F259B" w:rsidRPr="008F259B">
        <w:rPr>
          <w:rFonts w:cs="Calibri"/>
          <w:szCs w:val="24"/>
          <w:lang w:val="el-GR"/>
        </w:rPr>
        <w:t>[</w:t>
      </w:r>
      <w:r w:rsidRPr="008F259B">
        <w:rPr>
          <w:rFonts w:cs="Calibri"/>
          <w:szCs w:val="24"/>
        </w:rPr>
        <w:t>F</w:t>
      </w:r>
      <w:r w:rsidRPr="008F259B">
        <w:rPr>
          <w:rFonts w:cs="Calibri"/>
          <w:szCs w:val="24"/>
          <w:lang w:val="el-GR"/>
        </w:rPr>
        <w:t>(1,14)</w:t>
      </w:r>
      <w:r w:rsidR="00A03F49" w:rsidRPr="008F259B">
        <w:rPr>
          <w:rFonts w:cs="Calibri"/>
          <w:szCs w:val="24"/>
          <w:lang w:val="el-GR"/>
        </w:rPr>
        <w:t xml:space="preserve"> = 2,253,</w:t>
      </w:r>
      <w:r w:rsidRPr="008F259B">
        <w:rPr>
          <w:rFonts w:cs="Calibri"/>
          <w:szCs w:val="24"/>
          <w:lang w:val="el-GR"/>
        </w:rPr>
        <w:t xml:space="preserve"> η2</w:t>
      </w:r>
      <w:r w:rsidR="00A03F49" w:rsidRPr="008F259B">
        <w:rPr>
          <w:rFonts w:cs="Calibri"/>
          <w:szCs w:val="24"/>
          <w:lang w:val="el-GR"/>
        </w:rPr>
        <w:t xml:space="preserve"> = 0,139,</w:t>
      </w:r>
      <w:r w:rsidRPr="008F259B">
        <w:rPr>
          <w:rFonts w:cs="Calibri"/>
          <w:szCs w:val="24"/>
          <w:lang w:val="el-GR"/>
        </w:rPr>
        <w:t xml:space="preserve"> </w:t>
      </w:r>
      <w:r w:rsidRPr="008F259B">
        <w:rPr>
          <w:rFonts w:cs="Calibri"/>
          <w:szCs w:val="24"/>
        </w:rPr>
        <w:t>p</w:t>
      </w:r>
      <w:r w:rsidRPr="008F259B">
        <w:rPr>
          <w:rFonts w:cs="Calibri"/>
          <w:szCs w:val="24"/>
          <w:lang w:val="el-GR"/>
        </w:rPr>
        <w:t xml:space="preserve"> = 0,156</w:t>
      </w:r>
      <w:r w:rsidR="008F259B" w:rsidRPr="008F259B">
        <w:rPr>
          <w:rFonts w:cs="Calibri"/>
          <w:szCs w:val="24"/>
          <w:lang w:val="el-GR"/>
        </w:rPr>
        <w:t>]</w:t>
      </w:r>
      <w:r w:rsidRPr="008F259B">
        <w:rPr>
          <w:rFonts w:cs="Calibri"/>
          <w:szCs w:val="24"/>
          <w:lang w:val="el-GR"/>
        </w:rPr>
        <w:t xml:space="preserve"> μεταξύ των </w:t>
      </w:r>
      <w:r w:rsidR="00EA04F3" w:rsidRPr="008F259B">
        <w:rPr>
          <w:rFonts w:cs="Calibri"/>
          <w:szCs w:val="24"/>
          <w:lang w:val="el-GR"/>
        </w:rPr>
        <w:t>ομάδων</w:t>
      </w:r>
      <w:r w:rsidRPr="008F259B">
        <w:rPr>
          <w:rFonts w:cs="Calibri"/>
          <w:szCs w:val="24"/>
          <w:lang w:val="el-GR"/>
        </w:rPr>
        <w:t xml:space="preserve">. Ωστόσο, υπήρξε σημαντική χρονική επίδραση </w:t>
      </w:r>
      <w:r w:rsidR="008F259B" w:rsidRPr="008F259B">
        <w:rPr>
          <w:rFonts w:cs="Calibri"/>
          <w:szCs w:val="24"/>
          <w:lang w:val="el-GR"/>
        </w:rPr>
        <w:t>[</w:t>
      </w:r>
      <w:r w:rsidRPr="008F259B">
        <w:rPr>
          <w:rFonts w:cs="Calibri"/>
          <w:szCs w:val="24"/>
        </w:rPr>
        <w:t>F</w:t>
      </w:r>
      <w:r w:rsidRPr="008F259B">
        <w:rPr>
          <w:rFonts w:cs="Calibri"/>
          <w:szCs w:val="24"/>
          <w:lang w:val="el-GR"/>
        </w:rPr>
        <w:t>(1,14)</w:t>
      </w:r>
      <w:r w:rsidR="00A03F49" w:rsidRPr="008F259B">
        <w:rPr>
          <w:rFonts w:cs="Calibri"/>
          <w:szCs w:val="24"/>
          <w:lang w:val="el-GR"/>
        </w:rPr>
        <w:t xml:space="preserve"> = 21,741,</w:t>
      </w:r>
      <w:r w:rsidRPr="008F259B">
        <w:rPr>
          <w:rFonts w:cs="Calibri"/>
          <w:szCs w:val="24"/>
          <w:lang w:val="el-GR"/>
        </w:rPr>
        <w:t xml:space="preserve"> η2</w:t>
      </w:r>
      <w:r w:rsidR="00A03F49" w:rsidRPr="008F259B">
        <w:rPr>
          <w:rFonts w:cs="Calibri"/>
          <w:szCs w:val="24"/>
          <w:lang w:val="el-GR"/>
        </w:rPr>
        <w:t xml:space="preserve"> = 0,608,</w:t>
      </w:r>
      <w:r w:rsidRPr="008F259B">
        <w:rPr>
          <w:rFonts w:cs="Calibri"/>
          <w:szCs w:val="24"/>
          <w:lang w:val="el-GR"/>
        </w:rPr>
        <w:t xml:space="preserve"> </w:t>
      </w:r>
      <w:r w:rsidRPr="008F259B">
        <w:rPr>
          <w:rFonts w:cs="Calibri"/>
          <w:szCs w:val="24"/>
        </w:rPr>
        <w:t>p</w:t>
      </w:r>
      <w:r w:rsidRPr="008F259B">
        <w:rPr>
          <w:rFonts w:cs="Calibri"/>
          <w:szCs w:val="24"/>
          <w:lang w:val="el-GR"/>
        </w:rPr>
        <w:t xml:space="preserve"> = 0,001</w:t>
      </w:r>
      <w:r w:rsidR="008F259B" w:rsidRPr="008F259B">
        <w:rPr>
          <w:rFonts w:cs="Calibri"/>
          <w:szCs w:val="24"/>
          <w:lang w:val="el-GR"/>
        </w:rPr>
        <w:t>]</w:t>
      </w:r>
      <w:r w:rsidRPr="008F259B">
        <w:rPr>
          <w:rFonts w:cs="Calibri"/>
          <w:szCs w:val="24"/>
          <w:lang w:val="el-GR"/>
        </w:rPr>
        <w:t xml:space="preserve"> και </w:t>
      </w:r>
      <w:r w:rsidR="00EA04F3" w:rsidRPr="008F259B">
        <w:rPr>
          <w:rFonts w:cs="Calibri"/>
          <w:szCs w:val="24"/>
          <w:lang w:val="el-GR"/>
        </w:rPr>
        <w:t>στις</w:t>
      </w:r>
      <w:r w:rsidRPr="008F259B">
        <w:rPr>
          <w:rFonts w:cs="Calibri"/>
          <w:szCs w:val="24"/>
          <w:lang w:val="el-GR"/>
        </w:rPr>
        <w:t xml:space="preserve"> 2 </w:t>
      </w:r>
      <w:r w:rsidR="00EA04F3" w:rsidRPr="008F259B">
        <w:rPr>
          <w:rFonts w:cs="Calibri"/>
          <w:szCs w:val="24"/>
          <w:lang w:val="el-GR"/>
        </w:rPr>
        <w:t>ομάδες</w:t>
      </w:r>
      <w:r w:rsidRPr="008F259B">
        <w:rPr>
          <w:rFonts w:cs="Calibri"/>
          <w:szCs w:val="24"/>
          <w:lang w:val="el-GR"/>
        </w:rPr>
        <w:t xml:space="preserve">. Εντέλει, στο </w:t>
      </w:r>
      <w:r w:rsidRPr="008F259B">
        <w:rPr>
          <w:rFonts w:cs="Calibri"/>
          <w:szCs w:val="24"/>
        </w:rPr>
        <w:t>sprint</w:t>
      </w:r>
      <w:r w:rsidRPr="008F259B">
        <w:rPr>
          <w:rFonts w:cs="Calibri"/>
          <w:szCs w:val="24"/>
          <w:lang w:val="el-GR"/>
        </w:rPr>
        <w:t xml:space="preserve"> 6, παρουσιάστηκαν εκ νέου σημαντικές διαφορές μεταξύ των </w:t>
      </w:r>
      <w:r w:rsidR="00EA04F3" w:rsidRPr="008F259B">
        <w:rPr>
          <w:rFonts w:cs="Calibri"/>
          <w:szCs w:val="24"/>
          <w:lang w:val="el-GR"/>
        </w:rPr>
        <w:t>ομάδων</w:t>
      </w:r>
      <w:r w:rsidRPr="008F259B">
        <w:rPr>
          <w:rFonts w:cs="Calibri"/>
          <w:szCs w:val="24"/>
          <w:lang w:val="el-GR"/>
        </w:rPr>
        <w:t xml:space="preserve"> </w:t>
      </w:r>
      <w:r w:rsidR="008F259B" w:rsidRPr="008F259B">
        <w:rPr>
          <w:rFonts w:cs="Calibri"/>
          <w:szCs w:val="24"/>
          <w:lang w:val="el-GR"/>
        </w:rPr>
        <w:t>[</w:t>
      </w:r>
      <w:r w:rsidRPr="008F259B">
        <w:rPr>
          <w:rFonts w:cs="Calibri"/>
          <w:szCs w:val="24"/>
        </w:rPr>
        <w:t>F</w:t>
      </w:r>
      <w:r w:rsidRPr="008F259B">
        <w:rPr>
          <w:rFonts w:cs="Calibri"/>
          <w:szCs w:val="24"/>
          <w:lang w:val="el-GR"/>
        </w:rPr>
        <w:t>(1,14)</w:t>
      </w:r>
      <w:r w:rsidR="00A03F49" w:rsidRPr="008F259B">
        <w:rPr>
          <w:rFonts w:cs="Calibri"/>
          <w:szCs w:val="24"/>
          <w:lang w:val="el-GR"/>
        </w:rPr>
        <w:t xml:space="preserve"> = 4,784,</w:t>
      </w:r>
      <w:r w:rsidRPr="008F259B">
        <w:rPr>
          <w:rFonts w:cs="Calibri"/>
          <w:szCs w:val="24"/>
          <w:lang w:val="el-GR"/>
        </w:rPr>
        <w:t xml:space="preserve"> η2 = 0,255</w:t>
      </w:r>
      <w:r w:rsidR="00A03F49" w:rsidRPr="008F259B">
        <w:rPr>
          <w:rFonts w:cs="Calibri"/>
          <w:szCs w:val="24"/>
          <w:lang w:val="el-GR"/>
        </w:rPr>
        <w:t>,</w:t>
      </w:r>
      <w:r w:rsidRPr="008F259B">
        <w:rPr>
          <w:rFonts w:cs="Calibri"/>
          <w:szCs w:val="24"/>
          <w:lang w:val="el-GR"/>
        </w:rPr>
        <w:t xml:space="preserve"> </w:t>
      </w:r>
      <w:r w:rsidRPr="008F259B">
        <w:rPr>
          <w:rFonts w:cs="Calibri"/>
          <w:szCs w:val="24"/>
        </w:rPr>
        <w:t>p</w:t>
      </w:r>
      <w:r w:rsidRPr="008F259B">
        <w:rPr>
          <w:rFonts w:cs="Calibri"/>
          <w:szCs w:val="24"/>
          <w:lang w:val="el-GR"/>
        </w:rPr>
        <w:t xml:space="preserve"> = 0,046</w:t>
      </w:r>
      <w:r w:rsidR="008F259B" w:rsidRPr="008F259B">
        <w:rPr>
          <w:rFonts w:cs="Calibri"/>
          <w:szCs w:val="24"/>
          <w:lang w:val="el-GR"/>
        </w:rPr>
        <w:t>]</w:t>
      </w:r>
      <w:r w:rsidRPr="008F259B">
        <w:rPr>
          <w:rFonts w:cs="Calibri"/>
          <w:szCs w:val="24"/>
          <w:lang w:val="el-GR"/>
        </w:rPr>
        <w:t xml:space="preserve">. Πιο συγκεκριμένα, </w:t>
      </w:r>
      <w:r w:rsidR="00EA04F3" w:rsidRPr="008F259B">
        <w:rPr>
          <w:rFonts w:cs="Calibri"/>
          <w:szCs w:val="24"/>
          <w:lang w:val="el-GR"/>
        </w:rPr>
        <w:t>η ομάδα</w:t>
      </w:r>
      <w:r w:rsidRPr="008F259B">
        <w:rPr>
          <w:rFonts w:cs="Calibri"/>
          <w:szCs w:val="24"/>
          <w:lang w:val="el-GR"/>
        </w:rPr>
        <w:t xml:space="preserve"> </w:t>
      </w:r>
      <w:proofErr w:type="spellStart"/>
      <w:r w:rsidRPr="008F259B">
        <w:rPr>
          <w:rFonts w:cs="Calibri"/>
          <w:szCs w:val="24"/>
        </w:rPr>
        <w:t>Conc</w:t>
      </w:r>
      <w:proofErr w:type="spellEnd"/>
      <w:r w:rsidRPr="008F259B">
        <w:rPr>
          <w:rFonts w:cs="Calibri"/>
          <w:szCs w:val="24"/>
          <w:lang w:val="el-GR"/>
        </w:rPr>
        <w:t xml:space="preserve"> εμφάνισε ξανά σημαντικά </w:t>
      </w:r>
      <w:r w:rsidR="00EA04F3" w:rsidRPr="008F259B">
        <w:rPr>
          <w:rFonts w:cs="Calibri"/>
          <w:szCs w:val="24"/>
          <w:lang w:val="el-GR"/>
        </w:rPr>
        <w:t xml:space="preserve">πιο </w:t>
      </w:r>
      <w:r w:rsidRPr="008F259B">
        <w:rPr>
          <w:rFonts w:cs="Calibri"/>
          <w:szCs w:val="24"/>
          <w:lang w:val="el-GR"/>
        </w:rPr>
        <w:t xml:space="preserve">χαμηλό χρόνο σε σχέση με </w:t>
      </w:r>
      <w:r w:rsidR="00EA04F3" w:rsidRPr="008F259B">
        <w:rPr>
          <w:rFonts w:cs="Calibri"/>
          <w:szCs w:val="24"/>
          <w:lang w:val="el-GR"/>
        </w:rPr>
        <w:t>την ομάδα</w:t>
      </w:r>
      <w:r w:rsidRPr="008F259B">
        <w:rPr>
          <w:rFonts w:cs="Calibri"/>
          <w:szCs w:val="24"/>
          <w:lang w:val="el-GR"/>
        </w:rPr>
        <w:t xml:space="preserve"> </w:t>
      </w:r>
      <w:r w:rsidRPr="008F259B">
        <w:rPr>
          <w:rFonts w:cs="Calibri"/>
          <w:szCs w:val="24"/>
        </w:rPr>
        <w:t>Comp</w:t>
      </w:r>
      <w:r w:rsidR="00EA04F3" w:rsidRPr="008F259B">
        <w:rPr>
          <w:rFonts w:cs="Calibri"/>
          <w:szCs w:val="24"/>
          <w:lang w:val="el-GR"/>
        </w:rPr>
        <w:t xml:space="preserve"> </w:t>
      </w:r>
      <w:r w:rsidRPr="008F259B">
        <w:rPr>
          <w:rFonts w:cs="Calibri"/>
          <w:szCs w:val="24"/>
          <w:lang w:val="el-GR"/>
        </w:rPr>
        <w:t>(</w:t>
      </w:r>
      <w:r w:rsidRPr="008F259B">
        <w:rPr>
          <w:rFonts w:cs="Calibri"/>
          <w:szCs w:val="24"/>
        </w:rPr>
        <w:t>p</w:t>
      </w:r>
      <w:r w:rsidRPr="008F259B">
        <w:rPr>
          <w:rFonts w:cs="Calibri"/>
          <w:szCs w:val="24"/>
          <w:lang w:val="el-GR"/>
        </w:rPr>
        <w:t xml:space="preserve"> = 0,045), ενώ παρουσιάστηκε και σημαντική χρονική επίδραση </w:t>
      </w:r>
      <w:r w:rsidR="008F259B" w:rsidRPr="008F259B">
        <w:rPr>
          <w:rFonts w:cs="Calibri"/>
          <w:szCs w:val="24"/>
          <w:lang w:val="el-GR"/>
        </w:rPr>
        <w:t>[</w:t>
      </w:r>
      <w:r w:rsidRPr="008F259B">
        <w:rPr>
          <w:rFonts w:cs="Calibri"/>
          <w:szCs w:val="24"/>
        </w:rPr>
        <w:t>F</w:t>
      </w:r>
      <w:r w:rsidRPr="008F259B">
        <w:rPr>
          <w:rFonts w:cs="Calibri"/>
          <w:szCs w:val="24"/>
          <w:lang w:val="el-GR"/>
        </w:rPr>
        <w:t>(1,14)</w:t>
      </w:r>
      <w:r w:rsidR="00A03F49" w:rsidRPr="008F259B">
        <w:rPr>
          <w:rFonts w:cs="Calibri"/>
          <w:szCs w:val="24"/>
          <w:lang w:val="el-GR"/>
        </w:rPr>
        <w:t xml:space="preserve"> = 17,754,</w:t>
      </w:r>
      <w:r w:rsidRPr="008F259B">
        <w:rPr>
          <w:rFonts w:cs="Calibri"/>
          <w:szCs w:val="24"/>
          <w:lang w:val="el-GR"/>
        </w:rPr>
        <w:t xml:space="preserve"> η2</w:t>
      </w:r>
      <w:r w:rsidR="00A03F49" w:rsidRPr="008F259B">
        <w:rPr>
          <w:rFonts w:cs="Calibri"/>
          <w:szCs w:val="24"/>
          <w:lang w:val="el-GR"/>
        </w:rPr>
        <w:t xml:space="preserve"> = 0,559,</w:t>
      </w:r>
      <w:r w:rsidRPr="008F259B">
        <w:rPr>
          <w:rFonts w:cs="Calibri"/>
          <w:szCs w:val="24"/>
          <w:lang w:val="el-GR"/>
        </w:rPr>
        <w:t xml:space="preserve"> </w:t>
      </w:r>
      <w:r w:rsidRPr="008F259B">
        <w:rPr>
          <w:rFonts w:cs="Calibri"/>
          <w:szCs w:val="24"/>
        </w:rPr>
        <w:t>p</w:t>
      </w:r>
      <w:r w:rsidRPr="008F259B">
        <w:rPr>
          <w:rFonts w:cs="Calibri"/>
          <w:szCs w:val="24"/>
          <w:lang w:val="el-GR"/>
        </w:rPr>
        <w:t xml:space="preserve"> = 0,001</w:t>
      </w:r>
      <w:r w:rsidR="008F259B" w:rsidRPr="008F259B">
        <w:rPr>
          <w:rFonts w:cs="Calibri"/>
          <w:szCs w:val="24"/>
          <w:lang w:val="el-GR"/>
        </w:rPr>
        <w:t>]</w:t>
      </w:r>
      <w:r w:rsidRPr="008F259B">
        <w:rPr>
          <w:rFonts w:cs="Calibri"/>
          <w:szCs w:val="24"/>
          <w:lang w:val="el-GR"/>
        </w:rPr>
        <w:t xml:space="preserve"> όπου </w:t>
      </w:r>
      <w:r w:rsidR="00EA04F3" w:rsidRPr="008F259B">
        <w:rPr>
          <w:rFonts w:cs="Calibri"/>
          <w:szCs w:val="24"/>
          <w:lang w:val="el-GR"/>
        </w:rPr>
        <w:t>η ομάδα</w:t>
      </w:r>
      <w:r w:rsidRPr="008F259B">
        <w:rPr>
          <w:rFonts w:cs="Calibri"/>
          <w:szCs w:val="24"/>
          <w:lang w:val="el-GR"/>
        </w:rPr>
        <w:t xml:space="preserve"> </w:t>
      </w:r>
      <w:proofErr w:type="spellStart"/>
      <w:r w:rsidRPr="008F259B">
        <w:rPr>
          <w:rFonts w:cs="Calibri"/>
          <w:szCs w:val="24"/>
        </w:rPr>
        <w:t>Conc</w:t>
      </w:r>
      <w:proofErr w:type="spellEnd"/>
      <w:r w:rsidR="00A03F49" w:rsidRPr="008F259B">
        <w:rPr>
          <w:rFonts w:cs="Calibri"/>
          <w:szCs w:val="24"/>
          <w:lang w:val="el-GR"/>
        </w:rPr>
        <w:t xml:space="preserve"> </w:t>
      </w:r>
      <w:r w:rsidRPr="008F259B">
        <w:rPr>
          <w:rFonts w:cs="Calibri"/>
          <w:szCs w:val="24"/>
          <w:lang w:val="el-GR"/>
        </w:rPr>
        <w:t xml:space="preserve">είχε σημαντικά μειωμένο χρόνο σε σχέση με </w:t>
      </w:r>
      <w:r w:rsidR="00EA04F3" w:rsidRPr="008F259B">
        <w:rPr>
          <w:rFonts w:cs="Calibri"/>
          <w:szCs w:val="24"/>
          <w:lang w:val="el-GR"/>
        </w:rPr>
        <w:t>την ομάδα</w:t>
      </w:r>
      <w:r w:rsidRPr="008F259B">
        <w:rPr>
          <w:rFonts w:cs="Calibri"/>
          <w:szCs w:val="24"/>
          <w:lang w:val="el-GR"/>
        </w:rPr>
        <w:t xml:space="preserve"> </w:t>
      </w:r>
      <w:r w:rsidRPr="008F259B">
        <w:rPr>
          <w:rFonts w:cs="Calibri"/>
          <w:szCs w:val="24"/>
        </w:rPr>
        <w:t>Comp</w:t>
      </w:r>
      <w:r w:rsidR="00EA04F3" w:rsidRPr="008F259B">
        <w:rPr>
          <w:rFonts w:cs="Calibri"/>
          <w:szCs w:val="24"/>
          <w:lang w:val="el-GR"/>
        </w:rPr>
        <w:t xml:space="preserve"> </w:t>
      </w:r>
      <w:r w:rsidRPr="008F259B">
        <w:rPr>
          <w:rFonts w:cs="Calibri"/>
          <w:szCs w:val="24"/>
          <w:lang w:val="el-GR"/>
        </w:rPr>
        <w:t>(</w:t>
      </w:r>
      <w:r w:rsidRPr="008F259B">
        <w:rPr>
          <w:rFonts w:cs="Calibri"/>
          <w:szCs w:val="24"/>
        </w:rPr>
        <w:t>p</w:t>
      </w:r>
      <w:r w:rsidRPr="008F259B">
        <w:rPr>
          <w:rFonts w:cs="Calibri"/>
          <w:szCs w:val="24"/>
          <w:lang w:val="el-GR"/>
        </w:rPr>
        <w:t xml:space="preserve"> = 0,001).</w:t>
      </w:r>
    </w:p>
    <w:p w14:paraId="322023F0" w14:textId="3D67C83B" w:rsidR="00797D45" w:rsidRPr="00600AAE" w:rsidRDefault="00D641FC" w:rsidP="00EA04F3">
      <w:pPr>
        <w:spacing w:before="0" w:after="160" w:line="240" w:lineRule="auto"/>
        <w:jc w:val="center"/>
        <w:rPr>
          <w:rFonts w:eastAsia="Aptos" w:cs="Calibri"/>
          <w:szCs w:val="24"/>
          <w:lang w:val="el-GR" w:bidi="he-IL"/>
        </w:rPr>
      </w:pPr>
      <w:r w:rsidRPr="00600AAE">
        <w:rPr>
          <w:rFonts w:eastAsia="Aptos" w:cs="Calibri"/>
          <w:noProof/>
          <w:szCs w:val="24"/>
          <w:lang w:eastAsia="en-GB"/>
        </w:rPr>
        <w:lastRenderedPageBreak/>
        <w:drawing>
          <wp:inline distT="0" distB="0" distL="0" distR="0" wp14:anchorId="04C2785C" wp14:editId="6E023B0B">
            <wp:extent cx="4934276" cy="3579548"/>
            <wp:effectExtent l="0" t="0" r="0" b="1905"/>
            <wp:docPr id="8" name="Εικόνα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934276" cy="3579548"/>
                    </a:xfrm>
                    <a:prstGeom prst="rect">
                      <a:avLst/>
                    </a:prstGeom>
                    <a:noFill/>
                  </pic:spPr>
                </pic:pic>
              </a:graphicData>
            </a:graphic>
          </wp:inline>
        </w:drawing>
      </w:r>
    </w:p>
    <w:p w14:paraId="44435E2D" w14:textId="7D7AA335" w:rsidR="00EA04F3" w:rsidRPr="00600AAE" w:rsidRDefault="00EA04F3" w:rsidP="00455087">
      <w:pPr>
        <w:spacing w:before="0" w:after="160" w:line="240" w:lineRule="auto"/>
        <w:ind w:left="851" w:hanging="851"/>
        <w:jc w:val="both"/>
        <w:rPr>
          <w:rFonts w:eastAsia="Aptos" w:cs="Calibri"/>
          <w:sz w:val="28"/>
          <w:szCs w:val="28"/>
          <w:lang w:val="el-GR" w:bidi="he-IL"/>
        </w:rPr>
      </w:pPr>
      <w:r w:rsidRPr="00600AAE">
        <w:rPr>
          <w:rFonts w:eastAsia="Aptos" w:cs="Calibri"/>
          <w:b/>
          <w:bCs/>
          <w:szCs w:val="24"/>
          <w:lang w:val="el-GR" w:bidi="he-IL"/>
        </w:rPr>
        <w:t>Σχήμα</w:t>
      </w:r>
      <w:r w:rsidR="00797D45" w:rsidRPr="00600AAE">
        <w:rPr>
          <w:rFonts w:eastAsia="Aptos" w:cs="Calibri"/>
          <w:b/>
          <w:bCs/>
          <w:szCs w:val="24"/>
          <w:lang w:val="el-GR" w:bidi="he-IL"/>
        </w:rPr>
        <w:t xml:space="preserve"> 4.</w:t>
      </w:r>
      <w:r w:rsidR="00797D45" w:rsidRPr="00600AAE">
        <w:rPr>
          <w:rFonts w:eastAsia="Aptos" w:cs="Calibri"/>
          <w:szCs w:val="24"/>
          <w:lang w:val="el-GR" w:bidi="he-IL"/>
        </w:rPr>
        <w:t xml:space="preserve"> </w:t>
      </w:r>
      <w:r w:rsidR="00F3762A" w:rsidRPr="00600AAE">
        <w:rPr>
          <w:rFonts w:eastAsia="Aptos" w:cs="Calibri"/>
          <w:szCs w:val="24"/>
          <w:lang w:val="el-GR" w:bidi="he-IL"/>
        </w:rPr>
        <w:t xml:space="preserve">Αλλαγές </w:t>
      </w:r>
      <w:r w:rsidR="001A634C" w:rsidRPr="00600AAE">
        <w:rPr>
          <w:rFonts w:eastAsia="Aptos" w:cs="Calibri"/>
          <w:szCs w:val="24"/>
          <w:lang w:val="el-GR" w:bidi="he-IL"/>
        </w:rPr>
        <w:t>στην ικανότητα επαναλαμβανόμενων σπριντ (</w:t>
      </w:r>
      <w:r w:rsidR="001A634C" w:rsidRPr="00600AAE">
        <w:rPr>
          <w:rFonts w:eastAsia="Aptos" w:cs="Calibri"/>
          <w:szCs w:val="24"/>
          <w:lang w:val="en-US" w:bidi="he-IL"/>
        </w:rPr>
        <w:t>RSA</w:t>
      </w:r>
      <w:r w:rsidR="001A634C" w:rsidRPr="00600AAE">
        <w:rPr>
          <w:rFonts w:eastAsia="Aptos" w:cs="Calibri"/>
          <w:szCs w:val="24"/>
          <w:lang w:val="el-GR" w:bidi="he-IL"/>
        </w:rPr>
        <w:t>)</w:t>
      </w:r>
      <w:r w:rsidR="00797D45" w:rsidRPr="00600AAE">
        <w:rPr>
          <w:rFonts w:eastAsia="Aptos" w:cs="Calibri"/>
          <w:szCs w:val="24"/>
          <w:lang w:val="el-GR" w:bidi="he-IL"/>
        </w:rPr>
        <w:t xml:space="preserve"> </w:t>
      </w:r>
      <w:r w:rsidR="001A634C" w:rsidRPr="00600AAE">
        <w:rPr>
          <w:rFonts w:eastAsia="Aptos" w:cs="Calibri"/>
          <w:szCs w:val="24"/>
          <w:lang w:val="el-GR" w:bidi="he-IL"/>
        </w:rPr>
        <w:t>μεταξύ των ομάδων</w:t>
      </w:r>
      <w:r w:rsidR="00797D45" w:rsidRPr="00600AAE">
        <w:rPr>
          <w:rFonts w:eastAsia="Aptos" w:cs="Calibri"/>
          <w:szCs w:val="24"/>
          <w:lang w:val="el-GR" w:bidi="he-IL"/>
        </w:rPr>
        <w:t xml:space="preserve">. # = </w:t>
      </w:r>
      <w:r w:rsidR="002F7FB1" w:rsidRPr="00600AAE">
        <w:rPr>
          <w:rFonts w:eastAsia="Aptos" w:cs="Calibri"/>
          <w:szCs w:val="24"/>
          <w:lang w:val="el-GR" w:bidi="he-IL"/>
        </w:rPr>
        <w:t>διαφορές μεταξύ αρχικής και τελικής μέτρησης και για τις 2 ομάδες</w:t>
      </w:r>
      <w:r w:rsidR="00797D45" w:rsidRPr="00600AAE">
        <w:rPr>
          <w:rFonts w:eastAsia="Aptos" w:cs="Calibri"/>
          <w:szCs w:val="24"/>
          <w:lang w:val="el-GR" w:bidi="he-IL"/>
        </w:rPr>
        <w:t xml:space="preserve">, * = </w:t>
      </w:r>
      <w:r w:rsidR="002F7FB1" w:rsidRPr="00600AAE">
        <w:rPr>
          <w:rFonts w:eastAsia="Aptos" w:cs="Calibri"/>
          <w:szCs w:val="24"/>
          <w:lang w:val="el-GR" w:bidi="he-IL"/>
        </w:rPr>
        <w:t>διαφορές μεταξύ των ομάδων</w:t>
      </w:r>
      <w:r w:rsidR="009C00AA" w:rsidRPr="00600AAE">
        <w:rPr>
          <w:rFonts w:eastAsia="Aptos" w:cs="Calibri"/>
          <w:szCs w:val="24"/>
          <w:lang w:val="el-GR" w:bidi="he-IL"/>
        </w:rPr>
        <w:t xml:space="preserve"> στις τελικές μετρήσεις</w:t>
      </w:r>
      <w:r w:rsidR="00797D45" w:rsidRPr="00600AAE">
        <w:rPr>
          <w:rFonts w:eastAsia="Aptos" w:cs="Calibri"/>
          <w:szCs w:val="24"/>
          <w:lang w:val="el-GR" w:bidi="he-IL"/>
        </w:rPr>
        <w:t xml:space="preserve">, ‡ = </w:t>
      </w:r>
      <w:r w:rsidR="009C00AA" w:rsidRPr="00600AAE">
        <w:rPr>
          <w:rFonts w:eastAsia="Aptos" w:cs="Calibri"/>
          <w:szCs w:val="24"/>
          <w:lang w:val="el-GR" w:bidi="he-IL"/>
        </w:rPr>
        <w:t xml:space="preserve">διαφορές μεταξύ αρχικής και τελικής μέτρησης και για την ομάδα </w:t>
      </w:r>
      <w:r w:rsidR="00AC28B6" w:rsidRPr="00600AAE">
        <w:rPr>
          <w:rFonts w:eastAsia="Aptos" w:cs="Calibri"/>
          <w:szCs w:val="24"/>
          <w:lang w:val="en-US" w:bidi="he-IL"/>
        </w:rPr>
        <w:t>Conc</w:t>
      </w:r>
      <w:r w:rsidR="00AC28B6" w:rsidRPr="00600AAE">
        <w:rPr>
          <w:rFonts w:eastAsia="Aptos" w:cs="Calibri"/>
          <w:szCs w:val="24"/>
          <w:lang w:val="el-GR" w:bidi="he-IL"/>
        </w:rPr>
        <w:t xml:space="preserve">. </w:t>
      </w:r>
      <w:r w:rsidR="00AC28B6" w:rsidRPr="00600AAE">
        <w:rPr>
          <w:rFonts w:eastAsia="Aptos" w:cs="Calibri"/>
          <w:i/>
          <w:iCs/>
          <w:szCs w:val="24"/>
          <w:lang w:val="en-US"/>
        </w:rPr>
        <w:t>Conc</w:t>
      </w:r>
      <w:r w:rsidR="00AC28B6" w:rsidRPr="00600AAE">
        <w:rPr>
          <w:rFonts w:eastAsia="Aptos" w:cs="Calibri"/>
          <w:i/>
          <w:iCs/>
          <w:szCs w:val="24"/>
          <w:lang w:val="el-GR"/>
        </w:rPr>
        <w:t xml:space="preserve"> = σύνθετη ομάδα, </w:t>
      </w:r>
      <w:r w:rsidR="00AC28B6" w:rsidRPr="00600AAE">
        <w:rPr>
          <w:rFonts w:eastAsia="Aptos" w:cs="Calibri"/>
          <w:i/>
          <w:iCs/>
          <w:szCs w:val="24"/>
          <w:lang w:val="en-US"/>
        </w:rPr>
        <w:t>Comp</w:t>
      </w:r>
      <w:r w:rsidR="00AC28B6" w:rsidRPr="00600AAE">
        <w:rPr>
          <w:rFonts w:eastAsia="Aptos" w:cs="Calibri"/>
          <w:i/>
          <w:iCs/>
          <w:szCs w:val="24"/>
          <w:lang w:val="el-GR"/>
        </w:rPr>
        <w:t xml:space="preserve"> = συνδυαστική ομάδα.</w:t>
      </w:r>
    </w:p>
    <w:p w14:paraId="437FE4EE" w14:textId="77777777" w:rsidR="0095695A" w:rsidRPr="00600AAE" w:rsidRDefault="0095695A" w:rsidP="00455087">
      <w:pPr>
        <w:spacing w:before="0" w:after="0" w:line="360" w:lineRule="auto"/>
        <w:jc w:val="both"/>
        <w:rPr>
          <w:rFonts w:cs="Calibri"/>
          <w:b/>
          <w:bCs/>
          <w:szCs w:val="24"/>
          <w:lang w:val="el-GR"/>
        </w:rPr>
      </w:pPr>
    </w:p>
    <w:p w14:paraId="153B7935" w14:textId="42BE6469" w:rsidR="00D819F0" w:rsidRPr="00600AAE" w:rsidRDefault="007A17F3" w:rsidP="00455087">
      <w:pPr>
        <w:spacing w:before="0" w:after="0" w:line="360" w:lineRule="auto"/>
        <w:jc w:val="both"/>
        <w:rPr>
          <w:rFonts w:cs="Calibri"/>
          <w:b/>
          <w:bCs/>
          <w:szCs w:val="24"/>
          <w:lang w:val="el-GR"/>
        </w:rPr>
      </w:pPr>
      <w:r w:rsidRPr="00600AAE">
        <w:rPr>
          <w:rFonts w:cs="Calibri"/>
          <w:b/>
          <w:bCs/>
          <w:szCs w:val="24"/>
          <w:lang w:val="el-GR"/>
        </w:rPr>
        <w:t>3.7</w:t>
      </w:r>
      <w:r w:rsidR="00455087">
        <w:rPr>
          <w:rFonts w:cs="Calibri"/>
          <w:b/>
          <w:bCs/>
          <w:szCs w:val="24"/>
          <w:lang w:val="el-GR"/>
        </w:rPr>
        <w:t>.</w:t>
      </w:r>
      <w:r w:rsidRPr="00600AAE">
        <w:rPr>
          <w:rFonts w:cs="Calibri"/>
          <w:b/>
          <w:bCs/>
          <w:szCs w:val="24"/>
          <w:lang w:val="el-GR"/>
        </w:rPr>
        <w:t xml:space="preserve"> </w:t>
      </w:r>
      <w:r w:rsidR="00D819F0" w:rsidRPr="00600AAE">
        <w:rPr>
          <w:rFonts w:cs="Calibri"/>
          <w:b/>
          <w:bCs/>
          <w:szCs w:val="24"/>
          <w:lang w:val="el-GR"/>
        </w:rPr>
        <w:t xml:space="preserve">Δύναμη </w:t>
      </w:r>
      <w:r w:rsidR="00D641FC" w:rsidRPr="00600AAE">
        <w:rPr>
          <w:rFonts w:cs="Calibri"/>
          <w:b/>
          <w:bCs/>
          <w:szCs w:val="24"/>
          <w:lang w:val="el-GR"/>
        </w:rPr>
        <w:t>στις ισομετρικές έλξεις μπάρας από τους μηρούς</w:t>
      </w:r>
    </w:p>
    <w:p w14:paraId="6905BCCF" w14:textId="00666C78" w:rsidR="001044EA" w:rsidRPr="00600AAE" w:rsidRDefault="001044EA" w:rsidP="00455087">
      <w:pPr>
        <w:spacing w:before="0" w:after="0" w:line="360" w:lineRule="auto"/>
        <w:ind w:firstLine="680"/>
        <w:jc w:val="both"/>
        <w:rPr>
          <w:rFonts w:cs="Calibri"/>
          <w:szCs w:val="24"/>
          <w:lang w:val="el-GR"/>
        </w:rPr>
      </w:pPr>
      <w:r w:rsidRPr="00600AAE">
        <w:rPr>
          <w:rFonts w:cs="Calibri"/>
          <w:szCs w:val="24"/>
          <w:lang w:val="el-GR"/>
        </w:rPr>
        <w:t xml:space="preserve">Η μέγιστη δύναμη στην δοκιμασία </w:t>
      </w:r>
      <w:r w:rsidRPr="00600AAE">
        <w:rPr>
          <w:rFonts w:cs="Calibri"/>
          <w:szCs w:val="24"/>
        </w:rPr>
        <w:t>isometric</w:t>
      </w:r>
      <w:r w:rsidRPr="00600AAE">
        <w:rPr>
          <w:rFonts w:cs="Calibri"/>
          <w:szCs w:val="24"/>
          <w:lang w:val="el-GR"/>
        </w:rPr>
        <w:t> </w:t>
      </w:r>
      <w:proofErr w:type="spellStart"/>
      <w:r w:rsidRPr="00600AAE">
        <w:rPr>
          <w:rFonts w:cs="Calibri"/>
          <w:szCs w:val="24"/>
        </w:rPr>
        <w:t>mid</w:t>
      </w:r>
      <w:r w:rsidRPr="00600AAE">
        <w:rPr>
          <w:rFonts w:cs="Calibri"/>
          <w:szCs w:val="24"/>
          <w:lang w:val="el-GR"/>
        </w:rPr>
        <w:noBreakHyphen/>
      </w:r>
      <w:r w:rsidRPr="00600AAE">
        <w:rPr>
          <w:rFonts w:cs="Calibri"/>
          <w:szCs w:val="24"/>
        </w:rPr>
        <w:t>thigh</w:t>
      </w:r>
      <w:proofErr w:type="spellEnd"/>
      <w:r w:rsidRPr="00600AAE">
        <w:rPr>
          <w:rFonts w:cs="Calibri"/>
          <w:szCs w:val="24"/>
          <w:lang w:val="el-GR"/>
        </w:rPr>
        <w:t> </w:t>
      </w:r>
      <w:r w:rsidRPr="00600AAE">
        <w:rPr>
          <w:rFonts w:cs="Calibri"/>
          <w:szCs w:val="24"/>
        </w:rPr>
        <w:t>pull</w:t>
      </w:r>
      <w:r w:rsidRPr="00600AAE">
        <w:rPr>
          <w:rFonts w:cs="Calibri"/>
          <w:szCs w:val="24"/>
          <w:lang w:val="el-GR"/>
        </w:rPr>
        <w:t xml:space="preserve"> (</w:t>
      </w:r>
      <w:proofErr w:type="spellStart"/>
      <w:r w:rsidRPr="00600AAE">
        <w:rPr>
          <w:rFonts w:cs="Calibri"/>
          <w:szCs w:val="24"/>
        </w:rPr>
        <w:t>IMTP</w:t>
      </w:r>
      <w:proofErr w:type="spellEnd"/>
      <w:r w:rsidRPr="00600AAE">
        <w:rPr>
          <w:rFonts w:cs="Calibri"/>
          <w:szCs w:val="24"/>
          <w:lang w:val="el-GR"/>
        </w:rPr>
        <w:t xml:space="preserve">) δεν διέφερε μεταξύ </w:t>
      </w:r>
      <w:r w:rsidRPr="008F259B">
        <w:rPr>
          <w:rFonts w:cs="Calibri"/>
          <w:szCs w:val="24"/>
          <w:lang w:val="el-GR"/>
        </w:rPr>
        <w:t xml:space="preserve">ομάδων </w:t>
      </w:r>
      <w:r w:rsidR="008F259B" w:rsidRPr="008F259B">
        <w:rPr>
          <w:rFonts w:cs="Calibri"/>
          <w:szCs w:val="24"/>
          <w:lang w:val="el-GR"/>
        </w:rPr>
        <w:t>[</w:t>
      </w:r>
      <w:r w:rsidRPr="008F259B">
        <w:rPr>
          <w:rFonts w:cs="Calibri"/>
          <w:szCs w:val="24"/>
        </w:rPr>
        <w:t>F</w:t>
      </w:r>
      <w:r w:rsidRPr="008F259B">
        <w:rPr>
          <w:rFonts w:cs="Calibri"/>
          <w:szCs w:val="24"/>
          <w:lang w:val="el-GR"/>
        </w:rPr>
        <w:t>(1,14)</w:t>
      </w:r>
      <w:r w:rsidR="00A03F49" w:rsidRPr="008F259B">
        <w:rPr>
          <w:rFonts w:cs="Calibri"/>
          <w:szCs w:val="24"/>
          <w:lang w:val="el-GR"/>
        </w:rPr>
        <w:t xml:space="preserve"> = 1,169,</w:t>
      </w:r>
      <w:r w:rsidRPr="008F259B">
        <w:rPr>
          <w:rFonts w:cs="Calibri"/>
          <w:szCs w:val="24"/>
          <w:lang w:val="el-GR"/>
        </w:rPr>
        <w:t xml:space="preserve"> η2 = 0,077</w:t>
      </w:r>
      <w:r w:rsidR="00A03F49" w:rsidRPr="008F259B">
        <w:rPr>
          <w:rFonts w:cs="Calibri"/>
          <w:szCs w:val="24"/>
          <w:lang w:val="el-GR"/>
        </w:rPr>
        <w:t>,</w:t>
      </w:r>
      <w:r w:rsidRPr="008F259B">
        <w:rPr>
          <w:rFonts w:cs="Calibri"/>
          <w:szCs w:val="24"/>
          <w:lang w:val="el-GR"/>
        </w:rPr>
        <w:t xml:space="preserve"> </w:t>
      </w:r>
      <w:r w:rsidRPr="008F259B">
        <w:rPr>
          <w:rFonts w:cs="Calibri"/>
          <w:szCs w:val="24"/>
        </w:rPr>
        <w:t>p</w:t>
      </w:r>
      <w:r w:rsidRPr="008F259B">
        <w:rPr>
          <w:rFonts w:cs="Calibri"/>
          <w:szCs w:val="24"/>
          <w:lang w:val="el-GR"/>
        </w:rPr>
        <w:t xml:space="preserve"> = 0,298</w:t>
      </w:r>
      <w:r w:rsidR="008F259B" w:rsidRPr="008F259B">
        <w:rPr>
          <w:rFonts w:cs="Calibri"/>
          <w:szCs w:val="24"/>
          <w:lang w:val="el-GR"/>
        </w:rPr>
        <w:t>]</w:t>
      </w:r>
      <w:r w:rsidRPr="008F259B">
        <w:rPr>
          <w:rFonts w:cs="Calibri"/>
          <w:szCs w:val="24"/>
          <w:lang w:val="el-GR"/>
        </w:rPr>
        <w:t xml:space="preserve">, αλλά παρουσίασε σημαντική αύξηση με το πέρασμα του χρόνου </w:t>
      </w:r>
      <w:r w:rsidR="008F259B" w:rsidRPr="008F259B">
        <w:rPr>
          <w:rFonts w:cs="Calibri"/>
          <w:szCs w:val="24"/>
          <w:lang w:val="el-GR"/>
        </w:rPr>
        <w:t>[</w:t>
      </w:r>
      <w:r w:rsidRPr="008F259B">
        <w:rPr>
          <w:rFonts w:cs="Calibri"/>
          <w:szCs w:val="24"/>
        </w:rPr>
        <w:t>F</w:t>
      </w:r>
      <w:r w:rsidRPr="008F259B">
        <w:rPr>
          <w:rFonts w:cs="Calibri"/>
          <w:szCs w:val="24"/>
          <w:lang w:val="el-GR"/>
        </w:rPr>
        <w:t>(1,14) = 8,463</w:t>
      </w:r>
      <w:r w:rsidR="00A03F49" w:rsidRPr="008F259B">
        <w:rPr>
          <w:rFonts w:cs="Calibri"/>
          <w:szCs w:val="24"/>
          <w:lang w:val="el-GR"/>
        </w:rPr>
        <w:t>,</w:t>
      </w:r>
      <w:r w:rsidRPr="008F259B">
        <w:rPr>
          <w:rFonts w:cs="Calibri"/>
          <w:szCs w:val="24"/>
          <w:lang w:val="el-GR"/>
        </w:rPr>
        <w:t xml:space="preserve"> η2 </w:t>
      </w:r>
      <w:r w:rsidR="00A03F49" w:rsidRPr="008F259B">
        <w:rPr>
          <w:rFonts w:cs="Calibri"/>
          <w:szCs w:val="24"/>
          <w:lang w:val="el-GR"/>
        </w:rPr>
        <w:t>= 0,377,</w:t>
      </w:r>
      <w:r w:rsidRPr="008F259B">
        <w:rPr>
          <w:rFonts w:cs="Calibri"/>
          <w:szCs w:val="24"/>
          <w:lang w:val="el-GR"/>
        </w:rPr>
        <w:t xml:space="preserve"> </w:t>
      </w:r>
      <w:r w:rsidRPr="008F259B">
        <w:rPr>
          <w:rFonts w:cs="Calibri"/>
          <w:szCs w:val="24"/>
        </w:rPr>
        <w:t>p</w:t>
      </w:r>
      <w:r w:rsidR="00A03F49" w:rsidRPr="008F259B">
        <w:rPr>
          <w:rFonts w:cs="Calibri"/>
          <w:szCs w:val="24"/>
          <w:lang w:val="el-GR"/>
        </w:rPr>
        <w:t xml:space="preserve"> = 0,011</w:t>
      </w:r>
      <w:r w:rsidR="008F259B" w:rsidRPr="008F259B">
        <w:rPr>
          <w:rFonts w:cs="Calibri"/>
          <w:szCs w:val="24"/>
          <w:lang w:val="el-GR"/>
        </w:rPr>
        <w:t>]</w:t>
      </w:r>
      <w:r w:rsidRPr="008F259B">
        <w:rPr>
          <w:rFonts w:cs="Calibri"/>
          <w:szCs w:val="24"/>
          <w:lang w:val="el-GR"/>
        </w:rPr>
        <w:t xml:space="preserve"> </w:t>
      </w:r>
      <w:r w:rsidR="008F259B" w:rsidRPr="008F259B">
        <w:rPr>
          <w:rFonts w:cs="Calibri"/>
          <w:szCs w:val="24"/>
          <w:lang w:val="el-GR"/>
        </w:rPr>
        <w:t>(</w:t>
      </w:r>
      <w:r w:rsidR="00A03F49" w:rsidRPr="008F259B">
        <w:rPr>
          <w:rFonts w:cs="Calibri"/>
          <w:szCs w:val="24"/>
          <w:lang w:val="el-GR"/>
        </w:rPr>
        <w:t>πίνακας</w:t>
      </w:r>
      <w:r w:rsidRPr="008F259B">
        <w:rPr>
          <w:rFonts w:cs="Calibri"/>
          <w:szCs w:val="24"/>
          <w:lang w:val="el-GR"/>
        </w:rPr>
        <w:t xml:space="preserve"> </w:t>
      </w:r>
      <w:r w:rsidR="008F259B" w:rsidRPr="008F259B">
        <w:rPr>
          <w:rFonts w:cs="Calibri"/>
          <w:szCs w:val="24"/>
          <w:lang w:val="el-GR"/>
        </w:rPr>
        <w:t>7</w:t>
      </w:r>
      <w:r w:rsidRPr="008F259B">
        <w:rPr>
          <w:rFonts w:cs="Calibri"/>
          <w:szCs w:val="24"/>
          <w:lang w:val="el-GR"/>
        </w:rPr>
        <w:t xml:space="preserve">) για </w:t>
      </w:r>
      <w:r w:rsidR="00A03F49" w:rsidRPr="008F259B">
        <w:rPr>
          <w:rFonts w:cs="Calibri"/>
          <w:szCs w:val="24"/>
          <w:lang w:val="el-GR"/>
        </w:rPr>
        <w:t xml:space="preserve">την </w:t>
      </w:r>
      <w:r w:rsidRPr="008F259B">
        <w:rPr>
          <w:rFonts w:cs="Calibri"/>
          <w:szCs w:val="24"/>
          <w:lang w:val="el-GR"/>
        </w:rPr>
        <w:t xml:space="preserve">ομάδα </w:t>
      </w:r>
      <w:proofErr w:type="spellStart"/>
      <w:r w:rsidRPr="008F259B">
        <w:rPr>
          <w:rFonts w:cs="Calibri"/>
          <w:szCs w:val="24"/>
        </w:rPr>
        <w:t>Conc</w:t>
      </w:r>
      <w:proofErr w:type="spellEnd"/>
      <w:r w:rsidRPr="008F259B">
        <w:rPr>
          <w:rFonts w:cs="Calibri"/>
          <w:szCs w:val="24"/>
          <w:lang w:val="el-GR"/>
        </w:rPr>
        <w:t xml:space="preserve"> (</w:t>
      </w:r>
      <w:r w:rsidRPr="008F259B">
        <w:rPr>
          <w:rFonts w:cs="Calibri"/>
          <w:szCs w:val="24"/>
        </w:rPr>
        <w:t>p</w:t>
      </w:r>
      <w:r w:rsidRPr="008F259B">
        <w:rPr>
          <w:rFonts w:cs="Calibri"/>
          <w:szCs w:val="24"/>
          <w:lang w:val="el-GR"/>
        </w:rPr>
        <w:t xml:space="preserve"> = 0,014), η οποία βελτίωσε τον παράγοντα αυτό.</w:t>
      </w:r>
    </w:p>
    <w:p w14:paraId="769ED84E" w14:textId="77777777" w:rsidR="00C6046E" w:rsidRPr="00600AAE" w:rsidRDefault="00C6046E" w:rsidP="00455087">
      <w:pPr>
        <w:spacing w:before="0" w:after="0" w:line="360" w:lineRule="auto"/>
        <w:jc w:val="both"/>
        <w:rPr>
          <w:rFonts w:cs="Calibri"/>
          <w:b/>
          <w:bCs/>
          <w:szCs w:val="24"/>
          <w:lang w:val="el-GR"/>
        </w:rPr>
      </w:pPr>
    </w:p>
    <w:p w14:paraId="5C5254C0" w14:textId="1D1EEACF" w:rsidR="00D819F0" w:rsidRPr="00600AAE" w:rsidRDefault="007A17F3" w:rsidP="00455087">
      <w:pPr>
        <w:spacing w:before="0" w:after="0" w:line="360" w:lineRule="auto"/>
        <w:jc w:val="both"/>
        <w:rPr>
          <w:rFonts w:cs="Calibri"/>
          <w:b/>
          <w:bCs/>
          <w:szCs w:val="24"/>
          <w:lang w:val="el-GR"/>
        </w:rPr>
      </w:pPr>
      <w:r w:rsidRPr="00600AAE">
        <w:rPr>
          <w:rFonts w:cs="Calibri"/>
          <w:b/>
          <w:bCs/>
          <w:szCs w:val="24"/>
          <w:lang w:val="el-GR"/>
        </w:rPr>
        <w:t>3.8</w:t>
      </w:r>
      <w:r w:rsidR="00455087">
        <w:rPr>
          <w:rFonts w:cs="Calibri"/>
          <w:b/>
          <w:bCs/>
          <w:szCs w:val="24"/>
          <w:lang w:val="el-GR"/>
        </w:rPr>
        <w:t>.</w:t>
      </w:r>
      <w:r w:rsidRPr="00600AAE">
        <w:rPr>
          <w:rFonts w:cs="Calibri"/>
          <w:b/>
          <w:bCs/>
          <w:szCs w:val="24"/>
          <w:lang w:val="el-GR"/>
        </w:rPr>
        <w:t xml:space="preserve"> </w:t>
      </w:r>
      <w:r w:rsidR="00D819F0" w:rsidRPr="00600AAE">
        <w:rPr>
          <w:rFonts w:cs="Calibri"/>
          <w:b/>
          <w:bCs/>
          <w:szCs w:val="24"/>
          <w:lang w:val="el-GR"/>
        </w:rPr>
        <w:t>Αερόβια ικανότητα</w:t>
      </w:r>
    </w:p>
    <w:p w14:paraId="75EEF254" w14:textId="5CF7F8D7" w:rsidR="007912C6" w:rsidRPr="008F259B" w:rsidRDefault="007912C6" w:rsidP="00455087">
      <w:pPr>
        <w:spacing w:before="0" w:after="0" w:line="360" w:lineRule="auto"/>
        <w:ind w:firstLine="680"/>
        <w:jc w:val="both"/>
        <w:rPr>
          <w:rFonts w:cs="Calibri"/>
          <w:szCs w:val="24"/>
          <w:lang w:val="el-GR"/>
        </w:rPr>
      </w:pPr>
      <w:r w:rsidRPr="008F259B">
        <w:rPr>
          <w:rFonts w:cs="Calibri"/>
          <w:szCs w:val="24"/>
          <w:lang w:val="el-GR"/>
        </w:rPr>
        <w:t xml:space="preserve">Η </w:t>
      </w:r>
      <w:r w:rsidR="0000186A" w:rsidRPr="008F259B">
        <w:rPr>
          <w:rFonts w:cs="Calibri"/>
          <w:szCs w:val="24"/>
          <w:lang w:val="el-GR"/>
        </w:rPr>
        <w:t>δοκιμασία αερόβιας ικανότητας 30</w:t>
      </w:r>
      <w:r w:rsidR="0000186A" w:rsidRPr="008F259B">
        <w:rPr>
          <w:rFonts w:cs="Calibri"/>
          <w:szCs w:val="24"/>
          <w:lang w:val="el-GR"/>
        </w:rPr>
        <w:noBreakHyphen/>
        <w:t xml:space="preserve">15 </w:t>
      </w:r>
      <w:r w:rsidR="0000186A" w:rsidRPr="008F259B">
        <w:rPr>
          <w:rFonts w:cs="Calibri"/>
          <w:szCs w:val="24"/>
        </w:rPr>
        <w:t>IFT</w:t>
      </w:r>
      <w:r w:rsidR="0000186A" w:rsidRPr="008F259B">
        <w:rPr>
          <w:rFonts w:cs="Calibri"/>
          <w:szCs w:val="24"/>
          <w:lang w:val="el-GR"/>
        </w:rPr>
        <w:t xml:space="preserve"> παρουσιάζεται στο σχήμα 5. Καμιά σημαντική διαφορά δεν βρέθηκε μεταξύ των ομάδων για το επιτυχές στάδιο στο τεστ </w:t>
      </w:r>
      <w:r w:rsidR="008F259B" w:rsidRPr="008F259B">
        <w:rPr>
          <w:rFonts w:cs="Calibri"/>
          <w:szCs w:val="24"/>
          <w:lang w:val="el-GR"/>
        </w:rPr>
        <w:t>[</w:t>
      </w:r>
      <w:r w:rsidR="0000186A" w:rsidRPr="008F259B">
        <w:rPr>
          <w:rFonts w:cs="Calibri"/>
          <w:szCs w:val="24"/>
        </w:rPr>
        <w:t>F</w:t>
      </w:r>
      <w:r w:rsidR="0000186A" w:rsidRPr="008F259B">
        <w:rPr>
          <w:rFonts w:cs="Calibri"/>
          <w:szCs w:val="24"/>
          <w:lang w:val="el-GR"/>
        </w:rPr>
        <w:t>(1,14) = 0,000</w:t>
      </w:r>
      <w:r w:rsidR="00A03F49" w:rsidRPr="008F259B">
        <w:rPr>
          <w:rFonts w:cs="Calibri"/>
          <w:szCs w:val="24"/>
          <w:lang w:val="el-GR"/>
        </w:rPr>
        <w:t>,</w:t>
      </w:r>
      <w:r w:rsidR="0000186A" w:rsidRPr="008F259B">
        <w:rPr>
          <w:rFonts w:cs="Calibri"/>
          <w:szCs w:val="24"/>
          <w:lang w:val="el-GR"/>
        </w:rPr>
        <w:t xml:space="preserve"> η2 = 0,000</w:t>
      </w:r>
      <w:r w:rsidR="00A03F49" w:rsidRPr="008F259B">
        <w:rPr>
          <w:rFonts w:cs="Calibri"/>
          <w:szCs w:val="24"/>
          <w:lang w:val="el-GR"/>
        </w:rPr>
        <w:t>,</w:t>
      </w:r>
      <w:r w:rsidR="0000186A" w:rsidRPr="008F259B">
        <w:rPr>
          <w:rFonts w:cs="Calibri"/>
          <w:szCs w:val="24"/>
          <w:lang w:val="el-GR"/>
        </w:rPr>
        <w:t xml:space="preserve"> </w:t>
      </w:r>
      <w:r w:rsidR="0000186A" w:rsidRPr="008F259B">
        <w:rPr>
          <w:rFonts w:cs="Calibri"/>
          <w:szCs w:val="24"/>
        </w:rPr>
        <w:t>p</w:t>
      </w:r>
      <w:r w:rsidR="0000186A" w:rsidRPr="008F259B">
        <w:rPr>
          <w:rFonts w:cs="Calibri"/>
          <w:szCs w:val="24"/>
          <w:lang w:val="el-GR"/>
        </w:rPr>
        <w:t xml:space="preserve"> = 1,000</w:t>
      </w:r>
      <w:r w:rsidR="008F259B" w:rsidRPr="008F259B">
        <w:rPr>
          <w:rFonts w:cs="Calibri"/>
          <w:szCs w:val="24"/>
          <w:lang w:val="el-GR"/>
        </w:rPr>
        <w:t>]</w:t>
      </w:r>
      <w:r w:rsidR="0000186A" w:rsidRPr="008F259B">
        <w:rPr>
          <w:rFonts w:cs="Calibri"/>
          <w:szCs w:val="24"/>
          <w:lang w:val="el-GR"/>
        </w:rPr>
        <w:t xml:space="preserve">, μολονότι, και οι 2 ομάδες παρουσίασαν σημαντική βελτίωση κατά τις επαναληπτικές μετρήσεις </w:t>
      </w:r>
      <w:r w:rsidR="008F259B" w:rsidRPr="008F259B">
        <w:rPr>
          <w:rFonts w:cs="Calibri"/>
          <w:szCs w:val="24"/>
          <w:lang w:val="el-GR"/>
        </w:rPr>
        <w:t>[</w:t>
      </w:r>
      <w:r w:rsidR="0000186A" w:rsidRPr="008F259B">
        <w:rPr>
          <w:rFonts w:cs="Calibri"/>
          <w:szCs w:val="24"/>
        </w:rPr>
        <w:t>F</w:t>
      </w:r>
      <w:r w:rsidR="0000186A" w:rsidRPr="008F259B">
        <w:rPr>
          <w:rFonts w:cs="Calibri"/>
          <w:szCs w:val="24"/>
          <w:lang w:val="el-GR"/>
        </w:rPr>
        <w:t>(1,14) = 26,353</w:t>
      </w:r>
      <w:r w:rsidR="00A03F49" w:rsidRPr="008F259B">
        <w:rPr>
          <w:rFonts w:cs="Calibri"/>
          <w:szCs w:val="24"/>
          <w:lang w:val="el-GR"/>
        </w:rPr>
        <w:t>,</w:t>
      </w:r>
      <w:r w:rsidR="0000186A" w:rsidRPr="008F259B">
        <w:rPr>
          <w:rFonts w:cs="Calibri"/>
          <w:szCs w:val="24"/>
          <w:lang w:val="el-GR"/>
        </w:rPr>
        <w:t xml:space="preserve"> η2 = 0,653</w:t>
      </w:r>
      <w:r w:rsidR="00A03F49" w:rsidRPr="008F259B">
        <w:rPr>
          <w:rFonts w:cs="Calibri"/>
          <w:szCs w:val="24"/>
          <w:lang w:val="el-GR"/>
        </w:rPr>
        <w:t>,</w:t>
      </w:r>
      <w:r w:rsidR="0000186A" w:rsidRPr="008F259B">
        <w:rPr>
          <w:rFonts w:cs="Calibri"/>
          <w:szCs w:val="24"/>
          <w:lang w:val="el-GR"/>
        </w:rPr>
        <w:t xml:space="preserve"> </w:t>
      </w:r>
      <w:r w:rsidR="0000186A" w:rsidRPr="008F259B">
        <w:rPr>
          <w:rFonts w:cs="Calibri"/>
          <w:szCs w:val="24"/>
        </w:rPr>
        <w:t>p</w:t>
      </w:r>
      <w:r w:rsidR="0000186A" w:rsidRPr="008F259B">
        <w:rPr>
          <w:rFonts w:cs="Calibri"/>
          <w:szCs w:val="24"/>
          <w:lang w:val="el-GR"/>
        </w:rPr>
        <w:t xml:space="preserve"> = 0,000</w:t>
      </w:r>
      <w:r w:rsidR="008F259B" w:rsidRPr="008F259B">
        <w:rPr>
          <w:rFonts w:cs="Calibri"/>
          <w:szCs w:val="24"/>
          <w:lang w:val="el-GR"/>
        </w:rPr>
        <w:t>]</w:t>
      </w:r>
      <w:r w:rsidR="0000186A" w:rsidRPr="008F259B">
        <w:rPr>
          <w:rFonts w:cs="Calibri"/>
          <w:szCs w:val="24"/>
          <w:lang w:val="el-GR"/>
        </w:rPr>
        <w:t xml:space="preserve">. Παρομοίως, καμιά σημαντική διαφορά δεν βρέθηκε μεταξύ των ομάδων για τη μέγιστη </w:t>
      </w:r>
      <w:proofErr w:type="spellStart"/>
      <w:r w:rsidR="0000186A" w:rsidRPr="008F259B">
        <w:rPr>
          <w:rFonts w:cs="Calibri"/>
          <w:szCs w:val="24"/>
          <w:lang w:val="el-GR"/>
        </w:rPr>
        <w:t>ΚΣ</w:t>
      </w:r>
      <w:proofErr w:type="spellEnd"/>
      <w:r w:rsidR="0000186A" w:rsidRPr="008F259B">
        <w:rPr>
          <w:rFonts w:cs="Calibri"/>
          <w:szCs w:val="24"/>
          <w:lang w:val="el-GR"/>
        </w:rPr>
        <w:t xml:space="preserve"> (</w:t>
      </w:r>
      <w:r w:rsidR="0000186A" w:rsidRPr="008F259B">
        <w:rPr>
          <w:rFonts w:cs="Calibri"/>
          <w:szCs w:val="24"/>
        </w:rPr>
        <w:t>HRmax</w:t>
      </w:r>
      <w:r w:rsidR="0000186A" w:rsidRPr="008F259B">
        <w:rPr>
          <w:rFonts w:cs="Calibri"/>
          <w:szCs w:val="24"/>
          <w:lang w:val="el-GR"/>
        </w:rPr>
        <w:t xml:space="preserve">) </w:t>
      </w:r>
      <w:r w:rsidR="008F259B" w:rsidRPr="008F259B">
        <w:rPr>
          <w:rFonts w:cs="Calibri"/>
          <w:szCs w:val="24"/>
          <w:lang w:val="el-GR"/>
        </w:rPr>
        <w:t>[</w:t>
      </w:r>
      <w:r w:rsidR="0000186A" w:rsidRPr="008F259B">
        <w:rPr>
          <w:rFonts w:cs="Calibri"/>
          <w:szCs w:val="24"/>
        </w:rPr>
        <w:t>F</w:t>
      </w:r>
      <w:r w:rsidR="0000186A" w:rsidRPr="008F259B">
        <w:rPr>
          <w:rFonts w:cs="Calibri"/>
          <w:szCs w:val="24"/>
          <w:lang w:val="el-GR"/>
        </w:rPr>
        <w:t xml:space="preserve">(1,14) = </w:t>
      </w:r>
      <w:r w:rsidR="0000186A" w:rsidRPr="008F259B">
        <w:rPr>
          <w:rFonts w:cs="Calibri"/>
          <w:szCs w:val="24"/>
          <w:lang w:val="el-GR"/>
        </w:rPr>
        <w:lastRenderedPageBreak/>
        <w:t>0,013</w:t>
      </w:r>
      <w:r w:rsidR="00A03F49" w:rsidRPr="008F259B">
        <w:rPr>
          <w:rFonts w:cs="Calibri"/>
          <w:szCs w:val="24"/>
          <w:lang w:val="el-GR"/>
        </w:rPr>
        <w:t>,</w:t>
      </w:r>
      <w:r w:rsidR="0000186A" w:rsidRPr="008F259B">
        <w:rPr>
          <w:rFonts w:cs="Calibri"/>
          <w:szCs w:val="24"/>
          <w:lang w:val="el-GR"/>
        </w:rPr>
        <w:t xml:space="preserve"> η2</w:t>
      </w:r>
      <w:r w:rsidR="00A03F49" w:rsidRPr="008F259B">
        <w:rPr>
          <w:rFonts w:cs="Calibri"/>
          <w:szCs w:val="24"/>
          <w:lang w:val="el-GR"/>
        </w:rPr>
        <w:t xml:space="preserve"> = 0,077,</w:t>
      </w:r>
      <w:r w:rsidR="0000186A" w:rsidRPr="008F259B">
        <w:rPr>
          <w:rFonts w:cs="Calibri"/>
          <w:szCs w:val="24"/>
          <w:lang w:val="el-GR"/>
        </w:rPr>
        <w:t xml:space="preserve"> </w:t>
      </w:r>
      <w:r w:rsidR="0000186A" w:rsidRPr="008F259B">
        <w:rPr>
          <w:rFonts w:cs="Calibri"/>
          <w:szCs w:val="24"/>
        </w:rPr>
        <w:t>p</w:t>
      </w:r>
      <w:r w:rsidR="0000186A" w:rsidRPr="008F259B">
        <w:rPr>
          <w:rFonts w:cs="Calibri"/>
          <w:szCs w:val="24"/>
          <w:lang w:val="el-GR"/>
        </w:rPr>
        <w:t xml:space="preserve"> = 0,670</w:t>
      </w:r>
      <w:r w:rsidR="008F259B" w:rsidRPr="008F259B">
        <w:rPr>
          <w:rFonts w:cs="Calibri"/>
          <w:szCs w:val="24"/>
          <w:lang w:val="el-GR"/>
        </w:rPr>
        <w:t>]</w:t>
      </w:r>
      <w:r w:rsidR="0000186A" w:rsidRPr="008F259B">
        <w:rPr>
          <w:rFonts w:cs="Calibri"/>
          <w:szCs w:val="24"/>
          <w:lang w:val="el-GR"/>
        </w:rPr>
        <w:t>, ενώ καμιά διαφορά δεν παρατηρήθηκε μεταξύ της 1ης και 2ης μέτρησης και στ</w:t>
      </w:r>
      <w:r w:rsidRPr="008F259B">
        <w:rPr>
          <w:rFonts w:cs="Calibri"/>
          <w:szCs w:val="24"/>
          <w:lang w:val="el-GR"/>
        </w:rPr>
        <w:t>ις</w:t>
      </w:r>
      <w:r w:rsidR="0000186A" w:rsidRPr="008F259B">
        <w:rPr>
          <w:rFonts w:cs="Calibri"/>
          <w:szCs w:val="24"/>
          <w:lang w:val="el-GR"/>
        </w:rPr>
        <w:t xml:space="preserve"> 2 </w:t>
      </w:r>
      <w:r w:rsidRPr="008F259B">
        <w:rPr>
          <w:rFonts w:cs="Calibri"/>
          <w:szCs w:val="24"/>
          <w:lang w:val="el-GR"/>
        </w:rPr>
        <w:t>ομάδες</w:t>
      </w:r>
      <w:r w:rsidR="0000186A" w:rsidRPr="008F259B">
        <w:rPr>
          <w:rFonts w:cs="Calibri"/>
          <w:szCs w:val="24"/>
          <w:lang w:val="el-GR"/>
        </w:rPr>
        <w:t xml:space="preserve"> </w:t>
      </w:r>
      <w:r w:rsidR="008F259B" w:rsidRPr="008F259B">
        <w:rPr>
          <w:rFonts w:cs="Calibri"/>
          <w:szCs w:val="24"/>
          <w:lang w:val="el-GR"/>
        </w:rPr>
        <w:t>[</w:t>
      </w:r>
      <w:r w:rsidR="0000186A" w:rsidRPr="008F259B">
        <w:rPr>
          <w:rFonts w:cs="Calibri"/>
          <w:szCs w:val="24"/>
        </w:rPr>
        <w:t>F</w:t>
      </w:r>
      <w:r w:rsidR="0000186A" w:rsidRPr="008F259B">
        <w:rPr>
          <w:rFonts w:cs="Calibri"/>
          <w:szCs w:val="24"/>
          <w:lang w:val="el-GR"/>
        </w:rPr>
        <w:t>(1,14) = 1,432</w:t>
      </w:r>
      <w:r w:rsidR="00A03F49" w:rsidRPr="008F259B">
        <w:rPr>
          <w:rFonts w:cs="Calibri"/>
          <w:szCs w:val="24"/>
          <w:lang w:val="el-GR"/>
        </w:rPr>
        <w:t>,</w:t>
      </w:r>
      <w:r w:rsidR="0000186A" w:rsidRPr="008F259B">
        <w:rPr>
          <w:rFonts w:cs="Calibri"/>
          <w:szCs w:val="24"/>
          <w:lang w:val="el-GR"/>
        </w:rPr>
        <w:t xml:space="preserve"> η2</w:t>
      </w:r>
      <w:r w:rsidR="00A03F49" w:rsidRPr="008F259B">
        <w:rPr>
          <w:rFonts w:cs="Calibri"/>
          <w:szCs w:val="24"/>
          <w:lang w:val="el-GR"/>
        </w:rPr>
        <w:t xml:space="preserve"> = 0,093,</w:t>
      </w:r>
      <w:r w:rsidR="0000186A" w:rsidRPr="008F259B">
        <w:rPr>
          <w:rFonts w:cs="Calibri"/>
          <w:szCs w:val="24"/>
          <w:lang w:val="el-GR"/>
        </w:rPr>
        <w:t xml:space="preserve"> </w:t>
      </w:r>
      <w:r w:rsidR="0000186A" w:rsidRPr="008F259B">
        <w:rPr>
          <w:rFonts w:cs="Calibri"/>
          <w:szCs w:val="24"/>
        </w:rPr>
        <w:t>p</w:t>
      </w:r>
      <w:r w:rsidR="0000186A" w:rsidRPr="008F259B">
        <w:rPr>
          <w:rFonts w:cs="Calibri"/>
          <w:szCs w:val="24"/>
          <w:lang w:val="el-GR"/>
        </w:rPr>
        <w:t xml:space="preserve"> = 0,251</w:t>
      </w:r>
      <w:r w:rsidR="008F259B" w:rsidRPr="008F259B">
        <w:rPr>
          <w:rFonts w:cs="Calibri"/>
          <w:szCs w:val="24"/>
          <w:lang w:val="el-GR"/>
        </w:rPr>
        <w:t>]</w:t>
      </w:r>
      <w:r w:rsidR="0000186A" w:rsidRPr="008F259B">
        <w:rPr>
          <w:rFonts w:cs="Calibri"/>
          <w:szCs w:val="24"/>
          <w:lang w:val="el-GR"/>
        </w:rPr>
        <w:t xml:space="preserve">. Αντιθέτως, παρόλο που για την </w:t>
      </w:r>
      <w:r w:rsidR="0000186A" w:rsidRPr="008F259B">
        <w:rPr>
          <w:rFonts w:cs="Calibri"/>
          <w:szCs w:val="24"/>
        </w:rPr>
        <w:t>VO</w:t>
      </w:r>
      <w:r w:rsidR="0000186A" w:rsidRPr="008F259B">
        <w:rPr>
          <w:rFonts w:cs="Calibri"/>
          <w:szCs w:val="24"/>
          <w:lang w:val="el-GR"/>
        </w:rPr>
        <w:t>2</w:t>
      </w:r>
      <w:r w:rsidR="0000186A" w:rsidRPr="008F259B">
        <w:rPr>
          <w:rFonts w:cs="Calibri"/>
          <w:szCs w:val="24"/>
        </w:rPr>
        <w:t>max</w:t>
      </w:r>
      <w:r w:rsidR="0000186A" w:rsidRPr="008F259B">
        <w:rPr>
          <w:rFonts w:cs="Calibri"/>
          <w:szCs w:val="24"/>
          <w:lang w:val="el-GR"/>
        </w:rPr>
        <w:t xml:space="preserve"> </w:t>
      </w:r>
      <w:r w:rsidR="00FF4C44" w:rsidRPr="008F259B">
        <w:rPr>
          <w:rFonts w:cs="Calibri"/>
          <w:szCs w:val="24"/>
          <w:lang w:val="el-GR"/>
        </w:rPr>
        <w:t xml:space="preserve">δεν </w:t>
      </w:r>
      <w:r w:rsidR="0000186A" w:rsidRPr="008F259B">
        <w:rPr>
          <w:rFonts w:cs="Calibri"/>
          <w:szCs w:val="24"/>
          <w:lang w:val="el-GR"/>
        </w:rPr>
        <w:t xml:space="preserve">υπήρξε κάποια διαφορά μεταξύ των 2 </w:t>
      </w:r>
      <w:r w:rsidR="00FF4C44" w:rsidRPr="008F259B">
        <w:rPr>
          <w:rFonts w:cs="Calibri"/>
          <w:szCs w:val="24"/>
          <w:lang w:val="el-GR"/>
        </w:rPr>
        <w:t>ομάδων</w:t>
      </w:r>
      <w:r w:rsidR="0000186A" w:rsidRPr="008F259B">
        <w:rPr>
          <w:rFonts w:cs="Calibri"/>
          <w:szCs w:val="24"/>
          <w:lang w:val="el-GR"/>
        </w:rPr>
        <w:t xml:space="preserve"> </w:t>
      </w:r>
      <w:r w:rsidR="008F259B" w:rsidRPr="008F259B">
        <w:rPr>
          <w:rFonts w:cs="Calibri"/>
          <w:szCs w:val="24"/>
          <w:lang w:val="el-GR"/>
        </w:rPr>
        <w:t>[</w:t>
      </w:r>
      <w:r w:rsidR="0000186A" w:rsidRPr="008F259B">
        <w:rPr>
          <w:rFonts w:cs="Calibri"/>
          <w:szCs w:val="24"/>
        </w:rPr>
        <w:t>F</w:t>
      </w:r>
      <w:r w:rsidR="0000186A" w:rsidRPr="008F259B">
        <w:rPr>
          <w:rFonts w:cs="Calibri"/>
          <w:szCs w:val="24"/>
          <w:lang w:val="el-GR"/>
        </w:rPr>
        <w:t>(1,14)</w:t>
      </w:r>
      <w:r w:rsidR="00A03F49" w:rsidRPr="008F259B">
        <w:rPr>
          <w:rFonts w:cs="Calibri"/>
          <w:szCs w:val="24"/>
          <w:lang w:val="el-GR"/>
        </w:rPr>
        <w:t xml:space="preserve"> = 0,151,</w:t>
      </w:r>
      <w:r w:rsidR="0000186A" w:rsidRPr="008F259B">
        <w:rPr>
          <w:rFonts w:cs="Calibri"/>
          <w:szCs w:val="24"/>
          <w:lang w:val="el-GR"/>
        </w:rPr>
        <w:t xml:space="preserve"> η2</w:t>
      </w:r>
      <w:r w:rsidR="00A03F49" w:rsidRPr="008F259B">
        <w:rPr>
          <w:rFonts w:cs="Calibri"/>
          <w:szCs w:val="24"/>
          <w:lang w:val="el-GR"/>
        </w:rPr>
        <w:t xml:space="preserve"> = 0,011,</w:t>
      </w:r>
      <w:r w:rsidR="0000186A" w:rsidRPr="008F259B">
        <w:rPr>
          <w:rFonts w:cs="Calibri"/>
          <w:szCs w:val="24"/>
          <w:lang w:val="el-GR"/>
        </w:rPr>
        <w:t xml:space="preserve"> </w:t>
      </w:r>
      <w:r w:rsidR="0000186A" w:rsidRPr="008F259B">
        <w:rPr>
          <w:rFonts w:cs="Calibri"/>
          <w:szCs w:val="24"/>
        </w:rPr>
        <w:t>p</w:t>
      </w:r>
      <w:r w:rsidR="0000186A" w:rsidRPr="008F259B">
        <w:rPr>
          <w:rFonts w:cs="Calibri"/>
          <w:szCs w:val="24"/>
          <w:lang w:val="el-GR"/>
        </w:rPr>
        <w:t xml:space="preserve"> = 0,703</w:t>
      </w:r>
      <w:r w:rsidR="008F259B" w:rsidRPr="008F259B">
        <w:rPr>
          <w:rFonts w:cs="Calibri"/>
          <w:szCs w:val="24"/>
          <w:lang w:val="el-GR"/>
        </w:rPr>
        <w:t>]</w:t>
      </w:r>
      <w:r w:rsidR="0000186A" w:rsidRPr="008F259B">
        <w:rPr>
          <w:rFonts w:cs="Calibri"/>
          <w:szCs w:val="24"/>
          <w:lang w:val="el-GR"/>
        </w:rPr>
        <w:t xml:space="preserve">, υπήρξε σημαντική χρονική επίδραση </w:t>
      </w:r>
      <w:r w:rsidR="00FF4C44" w:rsidRPr="008F259B">
        <w:rPr>
          <w:rFonts w:cs="Calibri"/>
          <w:szCs w:val="24"/>
          <w:lang w:val="el-GR"/>
        </w:rPr>
        <w:t xml:space="preserve">και για τις 2 ομάδες </w:t>
      </w:r>
      <w:r w:rsidR="008F259B" w:rsidRPr="008F259B">
        <w:rPr>
          <w:rFonts w:cs="Calibri"/>
          <w:szCs w:val="24"/>
          <w:lang w:val="el-GR"/>
        </w:rPr>
        <w:t>[</w:t>
      </w:r>
      <w:r w:rsidR="0000186A" w:rsidRPr="008F259B">
        <w:rPr>
          <w:rFonts w:cs="Calibri"/>
          <w:szCs w:val="24"/>
        </w:rPr>
        <w:t>F</w:t>
      </w:r>
      <w:r w:rsidR="0000186A" w:rsidRPr="008F259B">
        <w:rPr>
          <w:rFonts w:cs="Calibri"/>
          <w:szCs w:val="24"/>
          <w:lang w:val="el-GR"/>
        </w:rPr>
        <w:t>(1,14) = 19,610</w:t>
      </w:r>
      <w:r w:rsidR="00A03F49" w:rsidRPr="008F259B">
        <w:rPr>
          <w:rFonts w:cs="Calibri"/>
          <w:szCs w:val="24"/>
          <w:lang w:val="el-GR"/>
        </w:rPr>
        <w:t>,</w:t>
      </w:r>
      <w:r w:rsidR="0000186A" w:rsidRPr="008F259B">
        <w:rPr>
          <w:rFonts w:cs="Calibri"/>
          <w:szCs w:val="24"/>
          <w:lang w:val="el-GR"/>
        </w:rPr>
        <w:t xml:space="preserve"> η2 = 0,584</w:t>
      </w:r>
      <w:r w:rsidR="00A03F49" w:rsidRPr="008F259B">
        <w:rPr>
          <w:rFonts w:cs="Calibri"/>
          <w:szCs w:val="24"/>
          <w:lang w:val="el-GR"/>
        </w:rPr>
        <w:t>,</w:t>
      </w:r>
      <w:r w:rsidR="0000186A" w:rsidRPr="008F259B">
        <w:rPr>
          <w:rFonts w:cs="Calibri"/>
          <w:szCs w:val="24"/>
          <w:lang w:val="el-GR"/>
        </w:rPr>
        <w:t xml:space="preserve"> </w:t>
      </w:r>
      <w:r w:rsidR="0000186A" w:rsidRPr="008F259B">
        <w:rPr>
          <w:rFonts w:cs="Calibri"/>
          <w:szCs w:val="24"/>
        </w:rPr>
        <w:t>p</w:t>
      </w:r>
      <w:r w:rsidR="0000186A" w:rsidRPr="008F259B">
        <w:rPr>
          <w:rFonts w:cs="Calibri"/>
          <w:szCs w:val="24"/>
          <w:lang w:val="el-GR"/>
        </w:rPr>
        <w:t xml:space="preserve"> = 0,001</w:t>
      </w:r>
      <w:r w:rsidR="008F259B" w:rsidRPr="008F259B">
        <w:rPr>
          <w:rFonts w:cs="Calibri"/>
          <w:szCs w:val="24"/>
          <w:lang w:val="el-GR"/>
        </w:rPr>
        <w:t>] (</w:t>
      </w:r>
      <w:r w:rsidR="008F259B">
        <w:rPr>
          <w:rFonts w:cs="Calibri"/>
          <w:szCs w:val="24"/>
          <w:lang w:val="el-GR"/>
        </w:rPr>
        <w:t>σ</w:t>
      </w:r>
      <w:r w:rsidR="0000186A" w:rsidRPr="008F259B">
        <w:rPr>
          <w:rFonts w:cs="Calibri"/>
          <w:szCs w:val="24"/>
          <w:lang w:val="el-GR"/>
        </w:rPr>
        <w:t>χήμα 5</w:t>
      </w:r>
      <w:r w:rsidR="008F259B" w:rsidRPr="008F259B">
        <w:rPr>
          <w:rFonts w:cs="Calibri"/>
          <w:szCs w:val="24"/>
          <w:lang w:val="el-GR"/>
        </w:rPr>
        <w:t>)</w:t>
      </w:r>
      <w:r w:rsidR="0000186A" w:rsidRPr="008F259B">
        <w:rPr>
          <w:rFonts w:cs="Calibri"/>
          <w:szCs w:val="24"/>
          <w:lang w:val="el-GR"/>
        </w:rPr>
        <w:t>.</w:t>
      </w:r>
    </w:p>
    <w:p w14:paraId="332FF3BE" w14:textId="77777777" w:rsidR="00EF5D4C" w:rsidRPr="00600AAE" w:rsidRDefault="00EF5D4C" w:rsidP="00455087">
      <w:pPr>
        <w:spacing w:before="0" w:after="0" w:line="360" w:lineRule="auto"/>
        <w:ind w:firstLine="680"/>
        <w:jc w:val="both"/>
        <w:rPr>
          <w:rFonts w:cs="Calibri"/>
          <w:szCs w:val="24"/>
          <w:lang w:val="el-GR"/>
        </w:rPr>
      </w:pPr>
    </w:p>
    <w:p w14:paraId="5E517192" w14:textId="77777777" w:rsidR="004132ED" w:rsidRPr="00600AAE" w:rsidRDefault="004132ED" w:rsidP="00455087">
      <w:pPr>
        <w:spacing w:before="0" w:after="0" w:line="360" w:lineRule="auto"/>
        <w:ind w:firstLine="680"/>
        <w:jc w:val="both"/>
        <w:rPr>
          <w:rFonts w:cs="Calibri"/>
          <w:szCs w:val="24"/>
          <w:lang w:val="el-GR"/>
        </w:rPr>
      </w:pPr>
    </w:p>
    <w:p w14:paraId="785E2187" w14:textId="77777777" w:rsidR="009848DB" w:rsidRPr="00600AAE" w:rsidRDefault="00E147B4" w:rsidP="009848DB">
      <w:pPr>
        <w:spacing w:before="0" w:after="160" w:line="240" w:lineRule="auto"/>
        <w:jc w:val="center"/>
        <w:rPr>
          <w:rFonts w:cs="Calibri"/>
          <w:b/>
          <w:bCs/>
          <w:szCs w:val="24"/>
          <w:lang w:val="el-GR"/>
        </w:rPr>
      </w:pPr>
      <w:r w:rsidRPr="00600AAE">
        <w:rPr>
          <w:rFonts w:cs="Calibri"/>
          <w:b/>
          <w:bCs/>
          <w:noProof/>
          <w:szCs w:val="24"/>
          <w:lang w:eastAsia="en-GB"/>
        </w:rPr>
        <w:drawing>
          <wp:inline distT="0" distB="0" distL="0" distR="0" wp14:anchorId="4FB0BFD5" wp14:editId="7817DD9F">
            <wp:extent cx="5028281" cy="3291904"/>
            <wp:effectExtent l="0" t="0" r="1270" b="3810"/>
            <wp:docPr id="10" name="Εικόνα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039085" cy="3298977"/>
                    </a:xfrm>
                    <a:prstGeom prst="rect">
                      <a:avLst/>
                    </a:prstGeom>
                    <a:noFill/>
                  </pic:spPr>
                </pic:pic>
              </a:graphicData>
            </a:graphic>
          </wp:inline>
        </w:drawing>
      </w:r>
    </w:p>
    <w:p w14:paraId="2790E186" w14:textId="6A73D277" w:rsidR="009848DB" w:rsidRPr="00600AAE" w:rsidRDefault="00F64215" w:rsidP="003B7BE1">
      <w:pPr>
        <w:spacing w:before="0" w:after="0" w:line="240" w:lineRule="auto"/>
        <w:ind w:left="851" w:hanging="851"/>
        <w:jc w:val="both"/>
        <w:rPr>
          <w:rFonts w:eastAsia="Aptos" w:cs="Calibri"/>
          <w:sz w:val="28"/>
          <w:szCs w:val="28"/>
          <w:lang w:val="el-GR" w:bidi="he-IL"/>
        </w:rPr>
      </w:pPr>
      <w:r w:rsidRPr="00600AAE">
        <w:rPr>
          <w:rFonts w:cs="Calibri"/>
          <w:b/>
          <w:bCs/>
          <w:szCs w:val="24"/>
          <w:lang w:val="el-GR"/>
        </w:rPr>
        <w:t>Σχήμα</w:t>
      </w:r>
      <w:r w:rsidR="00797D45" w:rsidRPr="00600AAE">
        <w:rPr>
          <w:rFonts w:cs="Calibri"/>
          <w:b/>
          <w:bCs/>
          <w:szCs w:val="24"/>
          <w:lang w:val="el-GR"/>
        </w:rPr>
        <w:t xml:space="preserve"> 5. </w:t>
      </w:r>
      <w:r w:rsidR="00FF4C44" w:rsidRPr="00600AAE">
        <w:rPr>
          <w:rFonts w:cs="Calibri"/>
          <w:szCs w:val="24"/>
          <w:lang w:val="el-GR"/>
        </w:rPr>
        <w:t>Αλλαγές στην</w:t>
      </w:r>
      <w:r w:rsidR="00797D45" w:rsidRPr="00600AAE">
        <w:rPr>
          <w:rFonts w:cs="Calibri"/>
          <w:szCs w:val="24"/>
          <w:lang w:val="el-GR"/>
        </w:rPr>
        <w:t xml:space="preserve"> </w:t>
      </w:r>
      <w:r w:rsidR="00797D45" w:rsidRPr="00600AAE">
        <w:rPr>
          <w:rFonts w:cs="Calibri"/>
          <w:szCs w:val="24"/>
        </w:rPr>
        <w:t>VO</w:t>
      </w:r>
      <w:r w:rsidR="00797D45" w:rsidRPr="00600AAE">
        <w:rPr>
          <w:rFonts w:cs="Calibri"/>
          <w:szCs w:val="24"/>
          <w:lang w:val="el-GR"/>
        </w:rPr>
        <w:t>₂</w:t>
      </w:r>
      <w:r w:rsidR="00797D45" w:rsidRPr="00600AAE">
        <w:rPr>
          <w:rFonts w:cs="Calibri"/>
          <w:szCs w:val="24"/>
        </w:rPr>
        <w:t>max</w:t>
      </w:r>
      <w:r w:rsidR="00797D45" w:rsidRPr="00600AAE">
        <w:rPr>
          <w:rFonts w:cs="Calibri"/>
          <w:szCs w:val="24"/>
          <w:lang w:val="el-GR"/>
        </w:rPr>
        <w:t xml:space="preserve"> </w:t>
      </w:r>
      <w:r w:rsidR="009848DB" w:rsidRPr="00600AAE">
        <w:rPr>
          <w:rFonts w:cs="Calibri"/>
          <w:szCs w:val="24"/>
          <w:lang w:val="el-GR"/>
        </w:rPr>
        <w:t>για τις 2 ομάδες μεταξύ 1</w:t>
      </w:r>
      <w:r w:rsidR="009848DB" w:rsidRPr="00600AAE">
        <w:rPr>
          <w:rFonts w:cs="Calibri"/>
          <w:szCs w:val="24"/>
          <w:vertAlign w:val="superscript"/>
          <w:lang w:val="el-GR"/>
        </w:rPr>
        <w:t>ης</w:t>
      </w:r>
      <w:r w:rsidR="009848DB" w:rsidRPr="00600AAE">
        <w:rPr>
          <w:rFonts w:cs="Calibri"/>
          <w:szCs w:val="24"/>
          <w:lang w:val="el-GR"/>
        </w:rPr>
        <w:t xml:space="preserve"> και 2</w:t>
      </w:r>
      <w:r w:rsidR="009848DB" w:rsidRPr="00600AAE">
        <w:rPr>
          <w:rFonts w:cs="Calibri"/>
          <w:szCs w:val="24"/>
          <w:vertAlign w:val="superscript"/>
          <w:lang w:val="el-GR"/>
        </w:rPr>
        <w:t>ης</w:t>
      </w:r>
      <w:r w:rsidR="009848DB" w:rsidRPr="00600AAE">
        <w:rPr>
          <w:rFonts w:cs="Calibri"/>
          <w:szCs w:val="24"/>
          <w:lang w:val="el-GR"/>
        </w:rPr>
        <w:t xml:space="preserve"> μέτρησης. </w:t>
      </w:r>
      <w:r w:rsidR="009848DB" w:rsidRPr="00600AAE">
        <w:rPr>
          <w:rFonts w:eastAsia="Aptos" w:cs="Calibri"/>
          <w:i/>
          <w:iCs/>
          <w:szCs w:val="24"/>
          <w:lang w:val="en-US"/>
        </w:rPr>
        <w:t>Conc</w:t>
      </w:r>
      <w:r w:rsidR="009848DB" w:rsidRPr="00600AAE">
        <w:rPr>
          <w:rFonts w:eastAsia="Aptos" w:cs="Calibri"/>
          <w:i/>
          <w:iCs/>
          <w:szCs w:val="24"/>
          <w:lang w:val="el-GR"/>
        </w:rPr>
        <w:t xml:space="preserve"> = σύνθετη ομάδα, </w:t>
      </w:r>
      <w:r w:rsidR="009848DB" w:rsidRPr="00600AAE">
        <w:rPr>
          <w:rFonts w:eastAsia="Aptos" w:cs="Calibri"/>
          <w:i/>
          <w:iCs/>
          <w:szCs w:val="24"/>
          <w:lang w:val="en-US"/>
        </w:rPr>
        <w:t>Comp</w:t>
      </w:r>
      <w:r w:rsidR="009848DB" w:rsidRPr="00600AAE">
        <w:rPr>
          <w:rFonts w:eastAsia="Aptos" w:cs="Calibri"/>
          <w:i/>
          <w:iCs/>
          <w:szCs w:val="24"/>
          <w:lang w:val="el-GR"/>
        </w:rPr>
        <w:t xml:space="preserve"> = συνδυαστική ομάδα.</w:t>
      </w:r>
    </w:p>
    <w:p w14:paraId="1FF925EE" w14:textId="77777777" w:rsidR="00A03F49" w:rsidRPr="00600AAE" w:rsidRDefault="00A03F49" w:rsidP="00F64215">
      <w:pPr>
        <w:spacing w:line="240" w:lineRule="auto"/>
        <w:jc w:val="both"/>
        <w:rPr>
          <w:rFonts w:cs="Calibri"/>
          <w:b/>
          <w:bCs/>
          <w:szCs w:val="24"/>
          <w:lang w:val="el-GR"/>
        </w:rPr>
      </w:pPr>
    </w:p>
    <w:p w14:paraId="570A4FF7" w14:textId="77777777" w:rsidR="00EF5D4C" w:rsidRPr="00600AAE" w:rsidRDefault="00EF5D4C" w:rsidP="00736AB7">
      <w:pPr>
        <w:spacing w:after="240" w:line="360" w:lineRule="auto"/>
        <w:jc w:val="both"/>
        <w:rPr>
          <w:rFonts w:cs="Calibri"/>
          <w:b/>
          <w:bCs/>
          <w:szCs w:val="24"/>
          <w:lang w:val="el-GR"/>
        </w:rPr>
      </w:pPr>
    </w:p>
    <w:p w14:paraId="49BDA896" w14:textId="77777777" w:rsidR="00EF5D4C" w:rsidRPr="00600AAE" w:rsidRDefault="00EF5D4C" w:rsidP="00736AB7">
      <w:pPr>
        <w:spacing w:after="240" w:line="360" w:lineRule="auto"/>
        <w:jc w:val="both"/>
        <w:rPr>
          <w:rFonts w:cs="Calibri"/>
          <w:b/>
          <w:bCs/>
          <w:szCs w:val="24"/>
          <w:lang w:val="el-GR"/>
        </w:rPr>
      </w:pPr>
    </w:p>
    <w:p w14:paraId="4622D8CC" w14:textId="77777777" w:rsidR="00455087" w:rsidRDefault="00455087" w:rsidP="009F6C1C">
      <w:pPr>
        <w:spacing w:after="240" w:line="360" w:lineRule="auto"/>
        <w:jc w:val="center"/>
        <w:rPr>
          <w:rFonts w:cs="Calibri"/>
          <w:b/>
          <w:bCs/>
          <w:szCs w:val="24"/>
          <w:lang w:val="el-GR"/>
        </w:rPr>
        <w:sectPr w:rsidR="00455087" w:rsidSect="00BF6BBB">
          <w:pgSz w:w="11906" w:h="16838" w:code="9"/>
          <w:pgMar w:top="1440" w:right="1440" w:bottom="1440" w:left="1440" w:header="1418" w:footer="1418" w:gutter="0"/>
          <w:cols w:space="708"/>
          <w:docGrid w:linePitch="360"/>
        </w:sectPr>
      </w:pPr>
    </w:p>
    <w:p w14:paraId="1B3408E6" w14:textId="22E9046F" w:rsidR="009E3EA2" w:rsidRPr="00600AAE" w:rsidRDefault="004D321B" w:rsidP="00455087">
      <w:pPr>
        <w:spacing w:before="0" w:after="0" w:line="360" w:lineRule="auto"/>
        <w:jc w:val="center"/>
        <w:rPr>
          <w:rFonts w:cs="Calibri"/>
          <w:b/>
          <w:bCs/>
          <w:szCs w:val="24"/>
          <w:lang w:val="el-GR"/>
        </w:rPr>
      </w:pPr>
      <w:r w:rsidRPr="00600AAE">
        <w:rPr>
          <w:rFonts w:cs="Calibri"/>
          <w:b/>
          <w:bCs/>
          <w:szCs w:val="24"/>
          <w:lang w:val="el-GR"/>
        </w:rPr>
        <w:lastRenderedPageBreak/>
        <w:t xml:space="preserve">4. </w:t>
      </w:r>
      <w:r w:rsidR="009E3EA2" w:rsidRPr="00600AAE">
        <w:rPr>
          <w:rFonts w:cs="Calibri"/>
          <w:b/>
          <w:bCs/>
          <w:szCs w:val="24"/>
          <w:lang w:val="el-GR"/>
        </w:rPr>
        <w:t>ΣΥΖΗΤΗΣΗ</w:t>
      </w:r>
    </w:p>
    <w:p w14:paraId="566CAFC1" w14:textId="77777777" w:rsidR="00EF5D4C" w:rsidRPr="00600AAE" w:rsidRDefault="00EF5D4C" w:rsidP="00455087">
      <w:pPr>
        <w:spacing w:before="0" w:after="0" w:line="360" w:lineRule="auto"/>
        <w:jc w:val="both"/>
        <w:rPr>
          <w:rFonts w:cs="Calibri"/>
          <w:b/>
          <w:bCs/>
          <w:szCs w:val="24"/>
          <w:lang w:val="el-GR"/>
        </w:rPr>
      </w:pPr>
    </w:p>
    <w:p w14:paraId="0DE1E806" w14:textId="2D1DB6B8" w:rsidR="00B43F20" w:rsidRPr="00600AAE" w:rsidRDefault="00B05A5D" w:rsidP="00455087">
      <w:pPr>
        <w:spacing w:before="0" w:after="0" w:line="360" w:lineRule="auto"/>
        <w:ind w:firstLine="680"/>
        <w:jc w:val="both"/>
        <w:rPr>
          <w:rFonts w:cs="Calibri"/>
          <w:szCs w:val="24"/>
          <w:lang w:val="el-GR"/>
        </w:rPr>
      </w:pPr>
      <w:r w:rsidRPr="00600AAE">
        <w:rPr>
          <w:rFonts w:cs="Calibri"/>
          <w:szCs w:val="24"/>
          <w:lang w:val="el-GR"/>
        </w:rPr>
        <w:t>Σ</w:t>
      </w:r>
      <w:r w:rsidR="007A3B3D" w:rsidRPr="00600AAE">
        <w:rPr>
          <w:rFonts w:cs="Calibri"/>
          <w:szCs w:val="24"/>
          <w:lang w:val="el-GR"/>
        </w:rPr>
        <w:t xml:space="preserve">κοπός της παρούσας μελέτης </w:t>
      </w:r>
      <w:r w:rsidRPr="00600AAE">
        <w:rPr>
          <w:rFonts w:cs="Calibri"/>
          <w:szCs w:val="24"/>
          <w:lang w:val="el-GR"/>
        </w:rPr>
        <w:t>ήταν</w:t>
      </w:r>
      <w:r w:rsidR="007A3B3D" w:rsidRPr="00600AAE">
        <w:rPr>
          <w:rFonts w:cs="Calibri"/>
          <w:szCs w:val="24"/>
          <w:lang w:val="el-GR"/>
        </w:rPr>
        <w:t xml:space="preserve"> να εξετάσει την επίδραση δύο διαφορετικών μεθόδων προπόνησης (προπόνηση ισχύος-</w:t>
      </w:r>
      <w:r w:rsidRPr="00600AAE">
        <w:rPr>
          <w:rFonts w:cs="Calibri"/>
          <w:szCs w:val="24"/>
          <w:lang w:val="el-GR"/>
        </w:rPr>
        <w:t>ταχύτητας</w:t>
      </w:r>
      <w:r w:rsidR="007A3B3D" w:rsidRPr="00600AAE">
        <w:rPr>
          <w:rFonts w:cs="Calibri"/>
          <w:szCs w:val="24"/>
          <w:lang w:val="el-GR"/>
        </w:rPr>
        <w:t xml:space="preserve"> την ίδια ημέρα </w:t>
      </w:r>
      <w:r w:rsidR="007A3B3D" w:rsidRPr="00600AAE">
        <w:rPr>
          <w:rFonts w:cs="Calibri"/>
          <w:szCs w:val="24"/>
        </w:rPr>
        <w:t>vs</w:t>
      </w:r>
      <w:r w:rsidR="007A3B3D" w:rsidRPr="00600AAE">
        <w:rPr>
          <w:rFonts w:cs="Calibri"/>
          <w:szCs w:val="24"/>
          <w:lang w:val="el-GR"/>
        </w:rPr>
        <w:t xml:space="preserve"> διαφορετικές ημέρες) που εφαρμόζονται 2 φορές την εβδομάδα για 5 εβδομάδες, </w:t>
      </w:r>
      <w:r w:rsidR="00734744" w:rsidRPr="00600AAE">
        <w:rPr>
          <w:rFonts w:cs="Calibri"/>
          <w:szCs w:val="24"/>
          <w:lang w:val="el-GR"/>
        </w:rPr>
        <w:t xml:space="preserve">σε παράγοντες φυσικής κατάστασης σε νεαρούς ποδοσφαιριστές υψηλού επιπέδου. </w:t>
      </w:r>
      <w:r w:rsidR="00121529" w:rsidRPr="00600AAE">
        <w:rPr>
          <w:rFonts w:cs="Calibri"/>
          <w:szCs w:val="24"/>
          <w:lang w:val="el-GR"/>
        </w:rPr>
        <w:t xml:space="preserve">Η βασική υπόθεση ήταν πως </w:t>
      </w:r>
      <w:r w:rsidR="000362FF" w:rsidRPr="00600AAE">
        <w:rPr>
          <w:rFonts w:cs="Calibri"/>
          <w:szCs w:val="24"/>
          <w:lang w:val="el-GR"/>
        </w:rPr>
        <w:t xml:space="preserve">η </w:t>
      </w:r>
      <w:r w:rsidR="001863C9" w:rsidRPr="00600AAE">
        <w:rPr>
          <w:rFonts w:cs="Calibri"/>
          <w:szCs w:val="24"/>
          <w:lang w:val="el-GR"/>
        </w:rPr>
        <w:t xml:space="preserve">ομάδα </w:t>
      </w:r>
      <w:r w:rsidR="009708ED" w:rsidRPr="00600AAE">
        <w:rPr>
          <w:rFonts w:cs="Calibri"/>
          <w:szCs w:val="24"/>
          <w:lang w:val="en-US"/>
        </w:rPr>
        <w:t>Conc</w:t>
      </w:r>
      <w:r w:rsidR="00BB030C" w:rsidRPr="00600AAE">
        <w:rPr>
          <w:rFonts w:cs="Calibri"/>
          <w:szCs w:val="24"/>
          <w:lang w:val="el-GR"/>
        </w:rPr>
        <w:t>,</w:t>
      </w:r>
      <w:r w:rsidR="009708ED" w:rsidRPr="00600AAE">
        <w:rPr>
          <w:rFonts w:cs="Calibri"/>
          <w:szCs w:val="24"/>
          <w:lang w:val="el-GR"/>
        </w:rPr>
        <w:t xml:space="preserve"> η οποία ακολούθησε </w:t>
      </w:r>
      <w:r w:rsidR="00092135" w:rsidRPr="00600AAE">
        <w:rPr>
          <w:rFonts w:cs="Calibri"/>
          <w:szCs w:val="24"/>
          <w:lang w:val="el-GR"/>
        </w:rPr>
        <w:t xml:space="preserve">συνδυαστική προπόνηση κατά την ίδια ημέρα δεν θα παρουσίαζε το </w:t>
      </w:r>
      <w:r w:rsidR="00E04BB6" w:rsidRPr="00600AAE">
        <w:rPr>
          <w:rFonts w:cs="Calibri"/>
          <w:szCs w:val="24"/>
          <w:lang w:val="el-GR"/>
        </w:rPr>
        <w:t>φαινόμενο ‘’παρεμβολής’’</w:t>
      </w:r>
      <w:r w:rsidR="007B089A" w:rsidRPr="00600AAE">
        <w:rPr>
          <w:rFonts w:cs="Calibri"/>
          <w:szCs w:val="24"/>
          <w:lang w:val="el-GR"/>
        </w:rPr>
        <w:t xml:space="preserve"> </w:t>
      </w:r>
      <w:r w:rsidR="002F2C56" w:rsidRPr="00600AAE">
        <w:rPr>
          <w:rFonts w:cs="Calibri"/>
          <w:szCs w:val="24"/>
          <w:lang w:val="el-GR"/>
        </w:rPr>
        <w:t xml:space="preserve">και δεν θα </w:t>
      </w:r>
      <w:r w:rsidR="00953436" w:rsidRPr="00600AAE">
        <w:rPr>
          <w:rFonts w:cs="Calibri"/>
          <w:szCs w:val="24"/>
          <w:lang w:val="el-GR"/>
        </w:rPr>
        <w:t>εμφάνιζε</w:t>
      </w:r>
      <w:r w:rsidR="002F2C56" w:rsidRPr="00600AAE">
        <w:rPr>
          <w:rFonts w:cs="Calibri"/>
          <w:szCs w:val="24"/>
          <w:lang w:val="el-GR"/>
        </w:rPr>
        <w:t xml:space="preserve"> </w:t>
      </w:r>
      <w:r w:rsidR="005300AF" w:rsidRPr="00600AAE">
        <w:rPr>
          <w:rFonts w:cs="Calibri"/>
          <w:szCs w:val="24"/>
          <w:lang w:val="el-GR"/>
        </w:rPr>
        <w:t xml:space="preserve">μειωμένες προσαρμογές </w:t>
      </w:r>
      <w:r w:rsidR="00953436" w:rsidRPr="00600AAE">
        <w:rPr>
          <w:rFonts w:cs="Calibri"/>
          <w:szCs w:val="24"/>
          <w:lang w:val="el-GR"/>
        </w:rPr>
        <w:t>σε παράγοντες ισχύος</w:t>
      </w:r>
      <w:r w:rsidR="005300AF" w:rsidRPr="00600AAE">
        <w:rPr>
          <w:rFonts w:cs="Calibri"/>
          <w:szCs w:val="24"/>
          <w:lang w:val="el-GR"/>
        </w:rPr>
        <w:t xml:space="preserve"> των αθλητών</w:t>
      </w:r>
      <w:r w:rsidR="00706779" w:rsidRPr="00600AAE">
        <w:rPr>
          <w:rFonts w:cs="Calibri"/>
          <w:szCs w:val="24"/>
          <w:lang w:val="el-GR"/>
        </w:rPr>
        <w:t>,</w:t>
      </w:r>
      <w:r w:rsidR="00DB68A3" w:rsidRPr="00600AAE">
        <w:rPr>
          <w:rFonts w:cs="Calibri"/>
          <w:szCs w:val="24"/>
          <w:lang w:val="el-GR"/>
        </w:rPr>
        <w:t xml:space="preserve"> </w:t>
      </w:r>
      <w:r w:rsidR="00DB1659" w:rsidRPr="00600AAE">
        <w:rPr>
          <w:rFonts w:cs="Calibri"/>
          <w:szCs w:val="24"/>
          <w:lang w:val="el-GR"/>
        </w:rPr>
        <w:t>ως εκ τούτου</w:t>
      </w:r>
      <w:r w:rsidR="00953436" w:rsidRPr="00600AAE">
        <w:rPr>
          <w:rFonts w:cs="Calibri"/>
          <w:szCs w:val="24"/>
          <w:lang w:val="el-GR"/>
        </w:rPr>
        <w:t>,</w:t>
      </w:r>
      <w:r w:rsidR="00DB1659" w:rsidRPr="00600AAE">
        <w:rPr>
          <w:rFonts w:cs="Calibri"/>
          <w:szCs w:val="24"/>
          <w:lang w:val="el-GR"/>
        </w:rPr>
        <w:t xml:space="preserve"> η φυσική κατάσταση των αθλητών θα </w:t>
      </w:r>
      <w:r w:rsidR="00B17770" w:rsidRPr="00600AAE">
        <w:rPr>
          <w:rFonts w:cs="Calibri"/>
          <w:szCs w:val="24"/>
          <w:lang w:val="el-GR"/>
        </w:rPr>
        <w:t>βελτιώνονταν</w:t>
      </w:r>
      <w:r w:rsidR="00DB1659" w:rsidRPr="00600AAE">
        <w:rPr>
          <w:rFonts w:cs="Calibri"/>
          <w:szCs w:val="24"/>
          <w:lang w:val="el-GR"/>
        </w:rPr>
        <w:t xml:space="preserve"> </w:t>
      </w:r>
      <w:r w:rsidR="009708ED" w:rsidRPr="00600AAE">
        <w:rPr>
          <w:rFonts w:cs="Calibri"/>
          <w:szCs w:val="24"/>
          <w:lang w:val="el-GR"/>
        </w:rPr>
        <w:t>εξίσου</w:t>
      </w:r>
      <w:r w:rsidR="00953436" w:rsidRPr="00600AAE">
        <w:rPr>
          <w:rFonts w:cs="Calibri"/>
          <w:szCs w:val="24"/>
          <w:lang w:val="el-GR"/>
        </w:rPr>
        <w:t>,</w:t>
      </w:r>
      <w:r w:rsidR="009708ED" w:rsidRPr="00600AAE">
        <w:rPr>
          <w:rFonts w:cs="Calibri"/>
          <w:szCs w:val="24"/>
          <w:lang w:val="el-GR"/>
        </w:rPr>
        <w:t xml:space="preserve"> με αυτή της ομάδας </w:t>
      </w:r>
      <w:r w:rsidR="009708ED" w:rsidRPr="00600AAE">
        <w:rPr>
          <w:rFonts w:cs="Calibri"/>
          <w:szCs w:val="24"/>
          <w:lang w:val="en-US"/>
        </w:rPr>
        <w:t>Comp</w:t>
      </w:r>
      <w:r w:rsidR="00E04BB6" w:rsidRPr="00600AAE">
        <w:rPr>
          <w:rFonts w:cs="Calibri"/>
          <w:szCs w:val="24"/>
          <w:lang w:val="el-GR"/>
        </w:rPr>
        <w:t xml:space="preserve">. </w:t>
      </w:r>
      <w:r w:rsidR="00D063C9" w:rsidRPr="00600AAE">
        <w:rPr>
          <w:rFonts w:cs="Calibri"/>
          <w:szCs w:val="24"/>
          <w:lang w:val="el-GR"/>
        </w:rPr>
        <w:t xml:space="preserve">Το κυριότερο εύρημα της παρούσας μελέτης ήταν ότι, παρόλο που και οι δύο μέθοδοι προπόνησης είχαν σημαντικά θετική επίδραση στη φυσική κατάσταση των ποδοσφαιριστών, η ταυτόχρονη προπόνηση ισχύος και ταχύτητας οδήγησε σε σημαντικότερη βελτίωση της </w:t>
      </w:r>
      <w:r w:rsidR="00B4453A" w:rsidRPr="00600AAE">
        <w:rPr>
          <w:rFonts w:cs="Calibri"/>
          <w:szCs w:val="24"/>
          <w:lang w:val="el-GR"/>
        </w:rPr>
        <w:t>ικανότητας</w:t>
      </w:r>
      <w:r w:rsidR="00D063C9" w:rsidRPr="00600AAE">
        <w:rPr>
          <w:rFonts w:cs="Calibri"/>
          <w:szCs w:val="24"/>
          <w:lang w:val="el-GR"/>
        </w:rPr>
        <w:t xml:space="preserve"> επαναλαμβανόμενων σπριντ, σε σύγκριση με την παραδοσιακή μέθοδο κατά την οποία τα ερεθίσματα εφαρμόζονται σε διαφορετικές ημέρες.</w:t>
      </w:r>
      <w:r w:rsidR="00665321" w:rsidRPr="00600AAE">
        <w:rPr>
          <w:rFonts w:cs="Calibri"/>
          <w:szCs w:val="24"/>
          <w:lang w:val="el-GR"/>
        </w:rPr>
        <w:t xml:space="preserve"> </w:t>
      </w:r>
      <w:r w:rsidR="00CF7CFF" w:rsidRPr="00600AAE">
        <w:rPr>
          <w:rFonts w:cs="Calibri"/>
          <w:szCs w:val="24"/>
          <w:lang w:val="el-GR"/>
        </w:rPr>
        <w:t xml:space="preserve">Πιο συγκεκριμένα, η ομάδα </w:t>
      </w:r>
      <w:proofErr w:type="spellStart"/>
      <w:r w:rsidR="00CF7CFF" w:rsidRPr="00600AAE">
        <w:rPr>
          <w:rFonts w:cs="Calibri"/>
          <w:i/>
          <w:iCs/>
          <w:szCs w:val="24"/>
        </w:rPr>
        <w:t>Conc</w:t>
      </w:r>
      <w:proofErr w:type="spellEnd"/>
      <w:r w:rsidR="002923C3" w:rsidRPr="00600AAE">
        <w:rPr>
          <w:rFonts w:cs="Calibri"/>
          <w:szCs w:val="24"/>
          <w:lang w:val="el-GR"/>
        </w:rPr>
        <w:t xml:space="preserve"> </w:t>
      </w:r>
      <w:r w:rsidR="00CF7CFF" w:rsidRPr="00600AAE">
        <w:rPr>
          <w:rFonts w:cs="Calibri"/>
          <w:szCs w:val="24"/>
          <w:lang w:val="el-GR"/>
        </w:rPr>
        <w:t>παρουσίασε στατιστικά σημαντικ</w:t>
      </w:r>
      <w:r w:rsidR="00442BC4" w:rsidRPr="00600AAE">
        <w:rPr>
          <w:rFonts w:cs="Calibri"/>
          <w:szCs w:val="24"/>
          <w:lang w:val="el-GR"/>
        </w:rPr>
        <w:t xml:space="preserve">ότερη </w:t>
      </w:r>
      <w:r w:rsidR="00706779" w:rsidRPr="00600AAE">
        <w:rPr>
          <w:rFonts w:cs="Calibri"/>
          <w:szCs w:val="24"/>
          <w:lang w:val="el-GR"/>
        </w:rPr>
        <w:t>αύξηση</w:t>
      </w:r>
      <w:r w:rsidR="00CF7CFF" w:rsidRPr="00600AAE">
        <w:rPr>
          <w:rFonts w:cs="Calibri"/>
          <w:szCs w:val="24"/>
          <w:lang w:val="el-GR"/>
        </w:rPr>
        <w:t xml:space="preserve"> στον συνολικό χρόνο </w:t>
      </w:r>
      <w:r w:rsidR="00E70B2A" w:rsidRPr="00600AAE">
        <w:rPr>
          <w:rFonts w:cs="Calibri"/>
          <w:szCs w:val="24"/>
          <w:lang w:val="el-GR"/>
        </w:rPr>
        <w:t xml:space="preserve">του </w:t>
      </w:r>
      <w:r w:rsidR="00CF7CFF" w:rsidRPr="00600AAE">
        <w:rPr>
          <w:rFonts w:cs="Calibri"/>
          <w:szCs w:val="24"/>
        </w:rPr>
        <w:t>RSA</w:t>
      </w:r>
      <w:r w:rsidR="00CF7CFF" w:rsidRPr="00600AAE">
        <w:rPr>
          <w:rFonts w:cs="Calibri"/>
          <w:szCs w:val="24"/>
          <w:lang w:val="el-GR"/>
        </w:rPr>
        <w:t xml:space="preserve"> </w:t>
      </w:r>
      <w:r w:rsidR="00CF7CFF" w:rsidRPr="00600AAE">
        <w:rPr>
          <w:rFonts w:cs="Calibri"/>
          <w:szCs w:val="24"/>
        </w:rPr>
        <w:t>test</w:t>
      </w:r>
      <w:r w:rsidR="00E70B2A" w:rsidRPr="00600AAE">
        <w:rPr>
          <w:rFonts w:cs="Calibri"/>
          <w:szCs w:val="24"/>
          <w:lang w:val="el-GR"/>
        </w:rPr>
        <w:t xml:space="preserve"> </w:t>
      </w:r>
      <w:r w:rsidR="00442BC4" w:rsidRPr="00600AAE">
        <w:rPr>
          <w:rFonts w:cs="Calibri"/>
          <w:szCs w:val="24"/>
          <w:lang w:val="el-GR"/>
        </w:rPr>
        <w:t xml:space="preserve">σε σχέση με την ομάδα </w:t>
      </w:r>
      <w:r w:rsidR="00332B24" w:rsidRPr="00600AAE">
        <w:rPr>
          <w:rFonts w:cs="Calibri"/>
          <w:szCs w:val="24"/>
          <w:lang w:val="en-US"/>
        </w:rPr>
        <w:t>Comp</w:t>
      </w:r>
      <w:r w:rsidR="00CF7CFF" w:rsidRPr="00600AAE">
        <w:rPr>
          <w:rFonts w:cs="Calibri"/>
          <w:szCs w:val="24"/>
          <w:lang w:val="el-GR"/>
        </w:rPr>
        <w:t xml:space="preserve">, </w:t>
      </w:r>
      <w:r w:rsidR="00933F27" w:rsidRPr="00600AAE">
        <w:rPr>
          <w:rFonts w:cs="Calibri"/>
          <w:szCs w:val="24"/>
          <w:lang w:val="el-GR"/>
        </w:rPr>
        <w:t xml:space="preserve">καθώς και σε τρεις </w:t>
      </w:r>
      <w:r w:rsidR="00CF7CFF" w:rsidRPr="00600AAE">
        <w:rPr>
          <w:rFonts w:cs="Calibri"/>
          <w:szCs w:val="24"/>
          <w:lang w:val="el-GR"/>
        </w:rPr>
        <w:t xml:space="preserve">από τους έξι επιμέρους χρόνους </w:t>
      </w:r>
      <w:r w:rsidR="00706779" w:rsidRPr="00600AAE">
        <w:rPr>
          <w:rFonts w:cs="Calibri"/>
          <w:szCs w:val="24"/>
          <w:lang w:val="el-GR"/>
        </w:rPr>
        <w:t>της δοκιμασίας</w:t>
      </w:r>
      <w:r w:rsidR="00F45074" w:rsidRPr="00600AAE">
        <w:rPr>
          <w:rFonts w:cs="Calibri"/>
          <w:szCs w:val="24"/>
          <w:lang w:val="el-GR"/>
        </w:rPr>
        <w:t>, ενώ στα άλλα 3 από τα 6 σπριντ και οι 2 ομάδες βελτίωσαν σημαντικά τους χρόνο</w:t>
      </w:r>
      <w:r w:rsidR="00B6655C" w:rsidRPr="00600AAE">
        <w:rPr>
          <w:rFonts w:cs="Calibri"/>
          <w:szCs w:val="24"/>
          <w:lang w:val="el-GR"/>
        </w:rPr>
        <w:t>υς τους συγκριτικά με την αρχική μέτρηση</w:t>
      </w:r>
      <w:r w:rsidR="00CF7CFF" w:rsidRPr="00600AAE">
        <w:rPr>
          <w:rFonts w:cs="Calibri"/>
          <w:szCs w:val="24"/>
          <w:lang w:val="el-GR"/>
        </w:rPr>
        <w:t>.</w:t>
      </w:r>
      <w:r w:rsidR="000D38D3" w:rsidRPr="00600AAE">
        <w:rPr>
          <w:rFonts w:cs="Calibri"/>
          <w:szCs w:val="24"/>
          <w:lang w:val="el-GR"/>
        </w:rPr>
        <w:t xml:space="preserve"> </w:t>
      </w:r>
      <w:r w:rsidR="00CF7CFF" w:rsidRPr="00600AAE">
        <w:rPr>
          <w:rFonts w:cs="Calibri"/>
          <w:szCs w:val="24"/>
          <w:lang w:val="el-GR"/>
        </w:rPr>
        <w:t xml:space="preserve">Αντίστοιχα, σε μελέτη διάρκειας οκτώ εβδομάδων, οι </w:t>
      </w:r>
      <w:r w:rsidR="00CF7CFF" w:rsidRPr="00600AAE">
        <w:rPr>
          <w:rFonts w:cs="Calibri"/>
          <w:szCs w:val="24"/>
        </w:rPr>
        <w:t>Aloui</w:t>
      </w:r>
      <w:r w:rsidR="00CF7CFF" w:rsidRPr="00600AAE">
        <w:rPr>
          <w:rFonts w:cs="Calibri"/>
          <w:szCs w:val="24"/>
          <w:lang w:val="el-GR"/>
        </w:rPr>
        <w:t xml:space="preserve"> </w:t>
      </w:r>
      <w:r w:rsidR="00455087">
        <w:rPr>
          <w:rFonts w:cs="Calibri"/>
          <w:szCs w:val="24"/>
          <w:lang w:val="en-US"/>
        </w:rPr>
        <w:t>et</w:t>
      </w:r>
      <w:r w:rsidR="00455087" w:rsidRPr="00455087">
        <w:rPr>
          <w:rFonts w:cs="Calibri"/>
          <w:szCs w:val="24"/>
          <w:lang w:val="el-GR"/>
        </w:rPr>
        <w:t xml:space="preserve"> </w:t>
      </w:r>
      <w:r w:rsidR="00455087">
        <w:rPr>
          <w:rFonts w:cs="Calibri"/>
          <w:szCs w:val="24"/>
          <w:lang w:val="en-US"/>
        </w:rPr>
        <w:t>al</w:t>
      </w:r>
      <w:r w:rsidR="00455087" w:rsidRPr="00455087">
        <w:rPr>
          <w:rFonts w:cs="Calibri"/>
          <w:szCs w:val="24"/>
          <w:lang w:val="el-GR"/>
        </w:rPr>
        <w:t>.</w:t>
      </w:r>
      <w:r w:rsidR="00CF7CFF" w:rsidRPr="00600AAE">
        <w:rPr>
          <w:rFonts w:cs="Calibri"/>
          <w:szCs w:val="24"/>
          <w:lang w:val="el-GR"/>
        </w:rPr>
        <w:t xml:space="preserve"> (2021)</w:t>
      </w:r>
      <w:r w:rsidR="009964E5" w:rsidRPr="00600AAE">
        <w:rPr>
          <w:rFonts w:cs="Calibri"/>
          <w:szCs w:val="24"/>
          <w:lang w:val="el-GR"/>
        </w:rPr>
        <w:t>,</w:t>
      </w:r>
      <w:r w:rsidR="00CF7CFF" w:rsidRPr="00600AAE">
        <w:rPr>
          <w:rFonts w:cs="Calibri"/>
          <w:szCs w:val="24"/>
          <w:lang w:val="el-GR"/>
        </w:rPr>
        <w:t xml:space="preserve"> διερεύνησαν την επίδραση συνδυαστικής προπόνησης </w:t>
      </w:r>
      <w:proofErr w:type="spellStart"/>
      <w:r w:rsidR="00706779" w:rsidRPr="00600AAE">
        <w:rPr>
          <w:rFonts w:cs="Calibri"/>
          <w:szCs w:val="24"/>
          <w:lang w:val="el-GR"/>
        </w:rPr>
        <w:t>πλειομετρικών</w:t>
      </w:r>
      <w:proofErr w:type="spellEnd"/>
      <w:r w:rsidR="00CF7CFF" w:rsidRPr="00600AAE">
        <w:rPr>
          <w:rFonts w:cs="Calibri"/>
          <w:szCs w:val="24"/>
          <w:lang w:val="el-GR"/>
        </w:rPr>
        <w:t xml:space="preserve"> ασκήσεων για τα κάτω άκρα με σύντομα σπριντ που περιλάμβαναν αλλαγές κατεύθυνσης, σε έφηβους ποδοσφαιριστές με παρόμοιο προπονη</w:t>
      </w:r>
      <w:r w:rsidR="007A2860" w:rsidRPr="00600AAE">
        <w:rPr>
          <w:rFonts w:cs="Calibri"/>
          <w:szCs w:val="24"/>
          <w:lang w:val="el-GR"/>
        </w:rPr>
        <w:t>τικό και ανθρωπομετρικό προφίλ</w:t>
      </w:r>
      <w:r w:rsidR="00CF7CFF" w:rsidRPr="00600AAE">
        <w:rPr>
          <w:rFonts w:cs="Calibri"/>
          <w:szCs w:val="24"/>
          <w:lang w:val="el-GR"/>
        </w:rPr>
        <w:t xml:space="preserve">. Παρότι τα ευρήματα της μελέτης έδειξαν σημαντικές βελτιώσεις τόσο στον συνολικό χρόνο του </w:t>
      </w:r>
      <w:r w:rsidR="00CF7CFF" w:rsidRPr="00600AAE">
        <w:rPr>
          <w:rFonts w:cs="Calibri"/>
          <w:szCs w:val="24"/>
        </w:rPr>
        <w:t>RSA</w:t>
      </w:r>
      <w:r w:rsidR="007A2860" w:rsidRPr="00600AAE">
        <w:rPr>
          <w:rFonts w:cs="Calibri"/>
          <w:szCs w:val="24"/>
          <w:lang w:val="el-GR"/>
        </w:rPr>
        <w:t xml:space="preserve"> </w:t>
      </w:r>
      <w:r w:rsidR="007A2860" w:rsidRPr="00600AAE">
        <w:rPr>
          <w:rFonts w:cs="Calibri"/>
          <w:szCs w:val="24"/>
          <w:lang w:val="en-US"/>
        </w:rPr>
        <w:t>test</w:t>
      </w:r>
      <w:r w:rsidR="00CF7CFF" w:rsidRPr="00600AAE">
        <w:rPr>
          <w:rFonts w:cs="Calibri"/>
          <w:szCs w:val="24"/>
          <w:lang w:val="el-GR"/>
        </w:rPr>
        <w:t xml:space="preserve"> (</w:t>
      </w:r>
      <w:r w:rsidR="00CF7CFF" w:rsidRPr="00600AAE">
        <w:rPr>
          <w:rFonts w:cs="Calibri"/>
          <w:szCs w:val="24"/>
        </w:rPr>
        <w:t>p</w:t>
      </w:r>
      <w:r w:rsidR="00CF7CFF" w:rsidRPr="00600AAE">
        <w:rPr>
          <w:rFonts w:cs="Calibri"/>
          <w:szCs w:val="24"/>
          <w:lang w:val="el-GR"/>
        </w:rPr>
        <w:t>= 0</w:t>
      </w:r>
      <w:r w:rsidR="00837D33" w:rsidRPr="00837D33">
        <w:rPr>
          <w:rFonts w:cs="Calibri"/>
          <w:szCs w:val="24"/>
          <w:lang w:val="el-GR"/>
        </w:rPr>
        <w:t>,</w:t>
      </w:r>
      <w:r w:rsidR="00CF7CFF" w:rsidRPr="00600AAE">
        <w:rPr>
          <w:rFonts w:cs="Calibri"/>
          <w:szCs w:val="24"/>
          <w:lang w:val="el-GR"/>
        </w:rPr>
        <w:t xml:space="preserve">001) όσο και σε δείκτες </w:t>
      </w:r>
      <w:proofErr w:type="spellStart"/>
      <w:r w:rsidR="00CF7CFF" w:rsidRPr="00600AAE">
        <w:rPr>
          <w:rFonts w:cs="Calibri"/>
          <w:szCs w:val="24"/>
          <w:lang w:val="el-GR"/>
        </w:rPr>
        <w:t>νευρομυϊκής</w:t>
      </w:r>
      <w:proofErr w:type="spellEnd"/>
      <w:r w:rsidR="00CF7CFF" w:rsidRPr="00600AAE">
        <w:rPr>
          <w:rFonts w:cs="Calibri"/>
          <w:szCs w:val="24"/>
          <w:lang w:val="el-GR"/>
        </w:rPr>
        <w:t xml:space="preserve"> ισχύος, όπως </w:t>
      </w:r>
      <w:r w:rsidR="0024674C" w:rsidRPr="00600AAE">
        <w:rPr>
          <w:rFonts w:cs="Calibri"/>
          <w:szCs w:val="24"/>
          <w:lang w:val="el-GR"/>
        </w:rPr>
        <w:t xml:space="preserve">το </w:t>
      </w:r>
      <w:proofErr w:type="spellStart"/>
      <w:r w:rsidR="00E90C96" w:rsidRPr="00600AAE">
        <w:rPr>
          <w:rFonts w:cs="Calibri"/>
          <w:szCs w:val="24"/>
        </w:rPr>
        <w:t>CMJ</w:t>
      </w:r>
      <w:proofErr w:type="spellEnd"/>
      <w:r w:rsidR="00E90C96" w:rsidRPr="00600AAE">
        <w:rPr>
          <w:rFonts w:cs="Calibri"/>
          <w:szCs w:val="24"/>
          <w:lang w:val="el-GR"/>
        </w:rPr>
        <w:t xml:space="preserve"> </w:t>
      </w:r>
      <w:r w:rsidR="00CF7CFF" w:rsidRPr="00600AAE">
        <w:rPr>
          <w:rFonts w:cs="Calibri"/>
          <w:szCs w:val="24"/>
          <w:lang w:val="el-GR"/>
        </w:rPr>
        <w:t>(</w:t>
      </w:r>
      <w:r w:rsidR="00CF7CFF" w:rsidRPr="00600AAE">
        <w:rPr>
          <w:rFonts w:cs="Calibri"/>
          <w:szCs w:val="24"/>
        </w:rPr>
        <w:t>p</w:t>
      </w:r>
      <w:r w:rsidR="00CF7CFF" w:rsidRPr="00600AAE">
        <w:rPr>
          <w:rFonts w:cs="Calibri"/>
          <w:szCs w:val="24"/>
          <w:lang w:val="el-GR"/>
        </w:rPr>
        <w:t>= 0</w:t>
      </w:r>
      <w:r w:rsidR="00837D33" w:rsidRPr="00837D33">
        <w:rPr>
          <w:rFonts w:cs="Calibri"/>
          <w:szCs w:val="24"/>
          <w:lang w:val="el-GR"/>
        </w:rPr>
        <w:t>,</w:t>
      </w:r>
      <w:r w:rsidR="00CF7CFF" w:rsidRPr="00600AAE">
        <w:rPr>
          <w:rFonts w:cs="Calibri"/>
          <w:szCs w:val="24"/>
          <w:lang w:val="el-GR"/>
        </w:rPr>
        <w:t xml:space="preserve">001), τα ιδιαίτερα χαμηλά αρχικά επίπεδα ισχύος των συμμετεχόντων </w:t>
      </w:r>
      <w:r w:rsidR="0024674C" w:rsidRPr="00600AAE">
        <w:rPr>
          <w:rFonts w:cs="Calibri"/>
          <w:szCs w:val="24"/>
          <w:lang w:val="el-GR"/>
        </w:rPr>
        <w:t xml:space="preserve">όπως αυτά φαίνονται από </w:t>
      </w:r>
      <w:r w:rsidR="00A95E36" w:rsidRPr="00600AAE">
        <w:rPr>
          <w:rFonts w:cs="Calibri"/>
          <w:szCs w:val="24"/>
          <w:lang w:val="el-GR"/>
        </w:rPr>
        <w:t xml:space="preserve">την αρχική μέτρηση στο </w:t>
      </w:r>
      <w:proofErr w:type="spellStart"/>
      <w:r w:rsidR="00A95E36" w:rsidRPr="00600AAE">
        <w:rPr>
          <w:rFonts w:cs="Calibri"/>
          <w:szCs w:val="24"/>
        </w:rPr>
        <w:t>CMJ</w:t>
      </w:r>
      <w:proofErr w:type="spellEnd"/>
      <w:r w:rsidR="00A95E36" w:rsidRPr="00600AAE">
        <w:rPr>
          <w:rFonts w:cs="Calibri"/>
          <w:szCs w:val="24"/>
          <w:lang w:val="el-GR"/>
        </w:rPr>
        <w:t xml:space="preserve">, </w:t>
      </w:r>
      <w:r w:rsidR="00CF7CFF" w:rsidRPr="00600AAE">
        <w:rPr>
          <w:rFonts w:cs="Calibri"/>
          <w:szCs w:val="24"/>
          <w:lang w:val="el-GR"/>
        </w:rPr>
        <w:t>δημιουργούν ερωτήματα σχετικά με τη δυνατότητα γενίκευσης των αποτελεσμάτων σε εφήβους ποδοσφαιριστές υψηλότερου αγωνιστικού επιπέδου.</w:t>
      </w:r>
      <w:r w:rsidR="00043A82" w:rsidRPr="00600AAE">
        <w:rPr>
          <w:rFonts w:cs="Calibri"/>
          <w:szCs w:val="24"/>
          <w:lang w:val="el-GR"/>
        </w:rPr>
        <w:t xml:space="preserve"> </w:t>
      </w:r>
      <w:r w:rsidR="00E70054" w:rsidRPr="00600AAE">
        <w:rPr>
          <w:rFonts w:cs="Calibri"/>
          <w:szCs w:val="24"/>
          <w:lang w:val="el-GR"/>
        </w:rPr>
        <w:t xml:space="preserve">Επιπλέον, η εν λόγω μελέτη δεν αξιολόγησε την αερόβια ικανότητα, γεγονός που περιορίζει την εξαγωγή συμπερασμάτων ως προς την αποτελεσματικότητα του προγράμματος σε αυτήν την κρίσιμη παράμετρο της απόδοσης. </w:t>
      </w:r>
      <w:r w:rsidR="000261F5" w:rsidRPr="00600AAE">
        <w:rPr>
          <w:rFonts w:cs="Calibri"/>
          <w:szCs w:val="24"/>
          <w:lang w:val="el-GR"/>
        </w:rPr>
        <w:t>Καθώς η</w:t>
      </w:r>
      <w:r w:rsidR="00E70054" w:rsidRPr="00600AAE">
        <w:rPr>
          <w:rFonts w:cs="Calibri"/>
          <w:szCs w:val="24"/>
          <w:lang w:val="el-GR"/>
        </w:rPr>
        <w:t xml:space="preserve"> βελτίωση της αερόβιας ικανότητας αποτελεί </w:t>
      </w:r>
      <w:r w:rsidR="00E70054" w:rsidRPr="00600AAE">
        <w:rPr>
          <w:rFonts w:cs="Calibri"/>
          <w:szCs w:val="24"/>
          <w:lang w:val="el-GR"/>
        </w:rPr>
        <w:lastRenderedPageBreak/>
        <w:t xml:space="preserve">βασικό ζητούμενο σε ένα ολοκληρωμένο πρόγραμμα συνδυαστικής προπόνησης ισχύος και αντοχής. </w:t>
      </w:r>
      <w:r w:rsidR="00065176" w:rsidRPr="00600AAE">
        <w:rPr>
          <w:rFonts w:cs="Calibri"/>
          <w:szCs w:val="24"/>
          <w:lang w:val="el-GR"/>
        </w:rPr>
        <w:t xml:space="preserve">Σύμφωνα με τη γνώση των συγγραφέων, </w:t>
      </w:r>
      <w:r w:rsidR="000E7113" w:rsidRPr="00600AAE">
        <w:rPr>
          <w:rFonts w:cs="Calibri"/>
          <w:szCs w:val="24"/>
          <w:lang w:val="el-GR"/>
        </w:rPr>
        <w:t>η παρούσα</w:t>
      </w:r>
      <w:r w:rsidR="00065176" w:rsidRPr="00600AAE">
        <w:rPr>
          <w:rFonts w:cs="Calibri"/>
          <w:szCs w:val="24"/>
          <w:lang w:val="el-GR"/>
        </w:rPr>
        <w:t xml:space="preserve"> μελέτη </w:t>
      </w:r>
      <w:r w:rsidR="002B4AE3" w:rsidRPr="00600AAE">
        <w:rPr>
          <w:rFonts w:cs="Calibri"/>
          <w:szCs w:val="24"/>
          <w:lang w:val="el-GR"/>
        </w:rPr>
        <w:t>αποτελεί την πρώτη προσπάθεια που συγκρίνει</w:t>
      </w:r>
      <w:r w:rsidR="00221A4D" w:rsidRPr="00600AAE">
        <w:rPr>
          <w:rFonts w:cs="Calibri"/>
          <w:szCs w:val="24"/>
          <w:lang w:val="el-GR"/>
        </w:rPr>
        <w:t xml:space="preserve"> και</w:t>
      </w:r>
      <w:r w:rsidR="00065176" w:rsidRPr="00600AAE">
        <w:rPr>
          <w:rFonts w:cs="Calibri"/>
          <w:szCs w:val="24"/>
          <w:lang w:val="el-GR"/>
        </w:rPr>
        <w:t xml:space="preserve"> εξετάζει την επίδραση της ταυτόχρονης προπόνησης με εκείνη της παραδοσιακής</w:t>
      </w:r>
      <w:r w:rsidR="00706779" w:rsidRPr="00600AAE">
        <w:rPr>
          <w:rFonts w:cs="Calibri"/>
          <w:szCs w:val="24"/>
          <w:lang w:val="el-GR"/>
        </w:rPr>
        <w:t xml:space="preserve"> προπόνησης</w:t>
      </w:r>
      <w:r w:rsidR="005131F5" w:rsidRPr="00600AAE">
        <w:rPr>
          <w:rFonts w:cs="Calibri"/>
          <w:szCs w:val="24"/>
          <w:lang w:val="el-GR"/>
        </w:rPr>
        <w:t>,</w:t>
      </w:r>
      <w:r w:rsidR="00065176" w:rsidRPr="00600AAE">
        <w:rPr>
          <w:rFonts w:cs="Calibri"/>
          <w:szCs w:val="24"/>
          <w:lang w:val="el-GR"/>
        </w:rPr>
        <w:t xml:space="preserve"> διατηρώντας τον ίδιο όγκο προπόνησης</w:t>
      </w:r>
      <w:r w:rsidR="007125B7" w:rsidRPr="00600AAE">
        <w:rPr>
          <w:rFonts w:cs="Calibri"/>
          <w:szCs w:val="24"/>
          <w:lang w:val="el-GR"/>
        </w:rPr>
        <w:t xml:space="preserve"> σε </w:t>
      </w:r>
      <w:r w:rsidR="00334ED6" w:rsidRPr="00600AAE">
        <w:rPr>
          <w:rFonts w:cs="Calibri"/>
          <w:szCs w:val="24"/>
          <w:lang w:val="el-GR"/>
        </w:rPr>
        <w:t xml:space="preserve">όλες τις </w:t>
      </w:r>
      <w:r w:rsidR="00D85473" w:rsidRPr="00600AAE">
        <w:rPr>
          <w:rFonts w:cs="Calibri"/>
          <w:szCs w:val="24"/>
          <w:lang w:val="el-GR"/>
        </w:rPr>
        <w:t>παραμέτρους</w:t>
      </w:r>
      <w:r w:rsidR="005131F5" w:rsidRPr="00600AAE">
        <w:rPr>
          <w:rFonts w:cs="Calibri"/>
          <w:szCs w:val="24"/>
          <w:lang w:val="el-GR"/>
        </w:rPr>
        <w:t xml:space="preserve"> και </w:t>
      </w:r>
      <w:r w:rsidR="00065176" w:rsidRPr="00600AAE">
        <w:rPr>
          <w:rFonts w:cs="Calibri"/>
          <w:szCs w:val="24"/>
          <w:lang w:val="el-GR"/>
        </w:rPr>
        <w:t xml:space="preserve">παρουσιάζοντας </w:t>
      </w:r>
      <w:r w:rsidR="00706779" w:rsidRPr="00600AAE">
        <w:rPr>
          <w:rFonts w:cs="Calibri"/>
          <w:szCs w:val="24"/>
          <w:lang w:val="el-GR"/>
        </w:rPr>
        <w:t>νέα</w:t>
      </w:r>
      <w:r w:rsidR="00065176" w:rsidRPr="00600AAE">
        <w:rPr>
          <w:rFonts w:cs="Calibri"/>
          <w:szCs w:val="24"/>
          <w:lang w:val="el-GR"/>
        </w:rPr>
        <w:t xml:space="preserve"> αποτελέσματα στον συγκεκριμένο πληθυσμό</w:t>
      </w:r>
      <w:r w:rsidR="00221A4D" w:rsidRPr="00600AAE">
        <w:rPr>
          <w:rFonts w:cs="Calibri"/>
          <w:szCs w:val="24"/>
          <w:lang w:val="el-GR"/>
        </w:rPr>
        <w:t>.</w:t>
      </w:r>
      <w:r w:rsidR="00B15265" w:rsidRPr="00600AAE">
        <w:rPr>
          <w:rFonts w:cs="Calibri"/>
          <w:szCs w:val="24"/>
          <w:lang w:val="el-GR"/>
        </w:rPr>
        <w:t xml:space="preserve"> Τα αποτελέσματα είναι ιδιαίτερα σημαντικά, καθώς καταδεικνύουν σαφείς βελτιώσεις όχι μόνο στη μυϊκή ισχύ, αλλά και στην αερόβια και αναερόβια ικανότητα, παράγοντες που σχετίζονται άμεσα με την αγωνιστική απόδοση και τη διάκριση στο ποδόσφαιρο. </w:t>
      </w:r>
      <w:r w:rsidR="00B43F20" w:rsidRPr="00600AAE">
        <w:rPr>
          <w:rFonts w:cs="Calibri"/>
          <w:szCs w:val="24"/>
          <w:lang w:val="el-GR"/>
        </w:rPr>
        <w:t xml:space="preserve">Πιο συγκεκριμένα, η παρούσα μελέτη έδειξε ότι το παρεμβατικό πρόγραμμα συνδυαστικής προπόνησης ισχύος και αντοχής </w:t>
      </w:r>
      <w:r w:rsidR="00706779" w:rsidRPr="00600AAE">
        <w:rPr>
          <w:rFonts w:cs="Calibri"/>
          <w:szCs w:val="24"/>
          <w:lang w:val="el-GR"/>
        </w:rPr>
        <w:t>προκάλεσε</w:t>
      </w:r>
      <w:r w:rsidR="00B43F20" w:rsidRPr="00600AAE">
        <w:rPr>
          <w:rFonts w:cs="Calibri"/>
          <w:szCs w:val="24"/>
          <w:lang w:val="el-GR"/>
        </w:rPr>
        <w:t xml:space="preserve"> στατιστικά σημαντική βελτίωση της αερόβιας ικανότητας και στις δύο ομάδες, όπως </w:t>
      </w:r>
      <w:r w:rsidR="00706779" w:rsidRPr="00600AAE">
        <w:rPr>
          <w:rFonts w:cs="Calibri"/>
          <w:szCs w:val="24"/>
          <w:lang w:val="el-GR"/>
        </w:rPr>
        <w:t>φαίνεται</w:t>
      </w:r>
      <w:r w:rsidR="00B43F20" w:rsidRPr="00600AAE">
        <w:rPr>
          <w:rFonts w:cs="Calibri"/>
          <w:szCs w:val="24"/>
          <w:lang w:val="el-GR"/>
        </w:rPr>
        <w:t xml:space="preserve"> από τις επιδόσεις στο 30-15 </w:t>
      </w:r>
      <w:r w:rsidR="00706779" w:rsidRPr="00600AAE">
        <w:rPr>
          <w:rFonts w:cs="Calibri"/>
          <w:szCs w:val="24"/>
        </w:rPr>
        <w:t>IFT</w:t>
      </w:r>
      <w:r w:rsidR="00B43F20" w:rsidRPr="00600AAE">
        <w:rPr>
          <w:rFonts w:cs="Calibri"/>
          <w:szCs w:val="24"/>
          <w:lang w:val="el-GR"/>
        </w:rPr>
        <w:t xml:space="preserve"> καθώς και από τις τιμές της εκτιμώμενης μέγιστης πρόσληψης οξυγόνου (</w:t>
      </w:r>
      <w:r w:rsidR="00B43F20" w:rsidRPr="00600AAE">
        <w:rPr>
          <w:rFonts w:cs="Calibri"/>
          <w:szCs w:val="24"/>
        </w:rPr>
        <w:t>VO</w:t>
      </w:r>
      <w:r w:rsidR="00B43F20" w:rsidRPr="00600AAE">
        <w:rPr>
          <w:rFonts w:cs="Calibri"/>
          <w:szCs w:val="24"/>
          <w:lang w:val="el-GR"/>
        </w:rPr>
        <w:t>₂</w:t>
      </w:r>
      <w:r w:rsidR="00B43F20" w:rsidRPr="00600AAE">
        <w:rPr>
          <w:rFonts w:cs="Calibri"/>
          <w:szCs w:val="24"/>
        </w:rPr>
        <w:t>max</w:t>
      </w:r>
      <w:r w:rsidR="00B43F20" w:rsidRPr="00600AAE">
        <w:rPr>
          <w:rFonts w:cs="Calibri"/>
          <w:szCs w:val="24"/>
          <w:lang w:val="el-GR"/>
        </w:rPr>
        <w:t>). Παράλληλα, καταγράφηκαν σημαντικές βελτιώσεις και σε δείκτες μυϊκής ισχύος, όπως το ύψος και η</w:t>
      </w:r>
      <w:r w:rsidR="00BE626F" w:rsidRPr="00600AAE">
        <w:rPr>
          <w:rFonts w:cs="Calibri"/>
          <w:szCs w:val="24"/>
          <w:lang w:val="el-GR"/>
        </w:rPr>
        <w:t xml:space="preserve"> παραγόμενη</w:t>
      </w:r>
      <w:r w:rsidR="00B43F20" w:rsidRPr="00600AAE">
        <w:rPr>
          <w:rFonts w:cs="Calibri"/>
          <w:szCs w:val="24"/>
          <w:lang w:val="el-GR"/>
        </w:rPr>
        <w:t xml:space="preserve"> ισχύς</w:t>
      </w:r>
      <w:r w:rsidR="003F4FBD" w:rsidRPr="00600AAE">
        <w:rPr>
          <w:rFonts w:cs="Calibri"/>
          <w:szCs w:val="24"/>
          <w:lang w:val="el-GR"/>
        </w:rPr>
        <w:t xml:space="preserve"> στο</w:t>
      </w:r>
      <w:r w:rsidR="00B43F20" w:rsidRPr="00600AAE">
        <w:rPr>
          <w:rFonts w:cs="Calibri"/>
          <w:szCs w:val="24"/>
          <w:lang w:val="el-GR"/>
        </w:rPr>
        <w:t xml:space="preserve"> </w:t>
      </w:r>
      <w:proofErr w:type="spellStart"/>
      <w:r w:rsidR="003F4FBD" w:rsidRPr="00600AAE">
        <w:rPr>
          <w:rFonts w:cs="Calibri"/>
          <w:szCs w:val="24"/>
          <w:lang w:val="en-US"/>
        </w:rPr>
        <w:t>CMJ</w:t>
      </w:r>
      <w:proofErr w:type="spellEnd"/>
      <w:r w:rsidR="00B43F20" w:rsidRPr="00600AAE">
        <w:rPr>
          <w:rFonts w:cs="Calibri"/>
          <w:szCs w:val="24"/>
          <w:lang w:val="el-GR"/>
        </w:rPr>
        <w:t xml:space="preserve">, </w:t>
      </w:r>
      <w:r w:rsidR="003F4FBD" w:rsidRPr="00600AAE">
        <w:rPr>
          <w:rFonts w:cs="Calibri"/>
          <w:szCs w:val="24"/>
          <w:lang w:val="el-GR"/>
        </w:rPr>
        <w:t>τ</w:t>
      </w:r>
      <w:r w:rsidR="00B43F20" w:rsidRPr="00600AAE">
        <w:rPr>
          <w:rFonts w:cs="Calibri"/>
          <w:szCs w:val="24"/>
          <w:lang w:val="el-GR"/>
        </w:rPr>
        <w:t xml:space="preserve">ο </w:t>
      </w:r>
      <w:r w:rsidR="00B43F20" w:rsidRPr="00600AAE">
        <w:rPr>
          <w:rFonts w:cs="Calibri"/>
          <w:szCs w:val="24"/>
        </w:rPr>
        <w:t>RSI</w:t>
      </w:r>
      <w:r w:rsidR="00B43F20" w:rsidRPr="00600AAE">
        <w:rPr>
          <w:rFonts w:cs="Calibri"/>
          <w:szCs w:val="24"/>
          <w:lang w:val="el-GR"/>
        </w:rPr>
        <w:t xml:space="preserve"> σ</w:t>
      </w:r>
      <w:r w:rsidR="0001427B" w:rsidRPr="00600AAE">
        <w:rPr>
          <w:rFonts w:cs="Calibri"/>
          <w:szCs w:val="24"/>
          <w:lang w:val="el-GR"/>
        </w:rPr>
        <w:t>τα</w:t>
      </w:r>
      <w:r w:rsidR="00B43F20" w:rsidRPr="00600AAE">
        <w:rPr>
          <w:rFonts w:cs="Calibri"/>
          <w:szCs w:val="24"/>
          <w:lang w:val="el-GR"/>
        </w:rPr>
        <w:t xml:space="preserve"> </w:t>
      </w:r>
      <w:r w:rsidR="00E10F5D" w:rsidRPr="00600AAE">
        <w:rPr>
          <w:rFonts w:cs="Calibri"/>
          <w:szCs w:val="24"/>
          <w:lang w:val="en-US"/>
        </w:rPr>
        <w:t>DJ</w:t>
      </w:r>
      <w:r w:rsidR="00BF3690" w:rsidRPr="00600AAE">
        <w:rPr>
          <w:rFonts w:cs="Calibri"/>
          <w:szCs w:val="24"/>
          <w:lang w:val="el-GR"/>
        </w:rPr>
        <w:t xml:space="preserve"> από διαφορετικά ύψη</w:t>
      </w:r>
      <w:r w:rsidR="00F4056A" w:rsidRPr="00600AAE">
        <w:rPr>
          <w:rFonts w:cs="Calibri"/>
          <w:szCs w:val="24"/>
          <w:lang w:val="el-GR"/>
        </w:rPr>
        <w:t xml:space="preserve">, </w:t>
      </w:r>
      <w:r w:rsidR="00BE626F" w:rsidRPr="00600AAE">
        <w:rPr>
          <w:rFonts w:cs="Calibri"/>
          <w:szCs w:val="24"/>
          <w:lang w:val="el-GR"/>
        </w:rPr>
        <w:t>η επίδοση στο</w:t>
      </w:r>
      <w:r w:rsidR="00B43F20" w:rsidRPr="00600AAE">
        <w:rPr>
          <w:rFonts w:cs="Calibri"/>
          <w:szCs w:val="24"/>
          <w:lang w:val="el-GR"/>
        </w:rPr>
        <w:t xml:space="preserve"> 5</w:t>
      </w:r>
      <w:r w:rsidR="00B43F20" w:rsidRPr="00600AAE">
        <w:rPr>
          <w:rFonts w:cs="Calibri"/>
          <w:szCs w:val="24"/>
        </w:rPr>
        <w:t>LJ</w:t>
      </w:r>
      <w:r w:rsidR="00F4056A" w:rsidRPr="00600AAE">
        <w:rPr>
          <w:rFonts w:cs="Calibri"/>
          <w:szCs w:val="24"/>
          <w:lang w:val="el-GR"/>
        </w:rPr>
        <w:t xml:space="preserve"> και η ταχύτητα σε ευθεία </w:t>
      </w:r>
      <w:r w:rsidR="00AF7880" w:rsidRPr="00600AAE">
        <w:rPr>
          <w:rFonts w:cs="Calibri"/>
          <w:szCs w:val="24"/>
          <w:lang w:val="el-GR"/>
        </w:rPr>
        <w:t>0-30</w:t>
      </w:r>
      <w:r w:rsidR="00AF7880" w:rsidRPr="00600AAE">
        <w:rPr>
          <w:rFonts w:cs="Calibri"/>
          <w:szCs w:val="24"/>
          <w:lang w:val="en-US"/>
        </w:rPr>
        <w:t>m</w:t>
      </w:r>
      <w:r w:rsidR="00AF7880" w:rsidRPr="00600AAE">
        <w:rPr>
          <w:rFonts w:cs="Calibri"/>
          <w:szCs w:val="24"/>
          <w:lang w:val="el-GR"/>
        </w:rPr>
        <w:t>.</w:t>
      </w:r>
      <w:r w:rsidR="00B43F20" w:rsidRPr="00600AAE">
        <w:rPr>
          <w:rFonts w:cs="Calibri"/>
          <w:szCs w:val="24"/>
          <w:lang w:val="el-GR"/>
        </w:rPr>
        <w:t xml:space="preserve"> </w:t>
      </w:r>
    </w:p>
    <w:p w14:paraId="462A1EDF" w14:textId="033CC30A" w:rsidR="00CC04D3" w:rsidRPr="00600AAE" w:rsidRDefault="00B43F20" w:rsidP="00837D33">
      <w:pPr>
        <w:spacing w:before="0" w:after="0" w:line="360" w:lineRule="auto"/>
        <w:ind w:firstLine="680"/>
        <w:jc w:val="both"/>
        <w:rPr>
          <w:rFonts w:cs="Calibri"/>
          <w:szCs w:val="24"/>
          <w:lang w:val="el-GR"/>
        </w:rPr>
      </w:pPr>
      <w:r w:rsidRPr="00600AAE">
        <w:rPr>
          <w:rFonts w:cs="Calibri"/>
          <w:szCs w:val="24"/>
          <w:lang w:val="el-GR"/>
        </w:rPr>
        <w:t xml:space="preserve">Προηγούμενες μελέτες που εξέτασαν την επίδραση της ταυτόχρονης προπόνησης ισχύος και Υψηλής Έντασης </w:t>
      </w:r>
      <w:proofErr w:type="spellStart"/>
      <w:r w:rsidRPr="00600AAE">
        <w:rPr>
          <w:rFonts w:cs="Calibri"/>
          <w:szCs w:val="24"/>
          <w:lang w:val="el-GR"/>
        </w:rPr>
        <w:t>Διαλειμματική</w:t>
      </w:r>
      <w:proofErr w:type="spellEnd"/>
      <w:r w:rsidRPr="00600AAE">
        <w:rPr>
          <w:rFonts w:cs="Calibri"/>
          <w:szCs w:val="24"/>
          <w:lang w:val="el-GR"/>
        </w:rPr>
        <w:t xml:space="preserve"> Προπόνηση Αντοχής</w:t>
      </w:r>
      <w:r w:rsidR="00706779" w:rsidRPr="00600AAE">
        <w:rPr>
          <w:rFonts w:cs="Calibri"/>
          <w:szCs w:val="24"/>
          <w:lang w:val="el-GR"/>
        </w:rPr>
        <w:t xml:space="preserve"> (</w:t>
      </w:r>
      <w:r w:rsidR="00706779" w:rsidRPr="00600AAE">
        <w:rPr>
          <w:rFonts w:cs="Calibri"/>
          <w:szCs w:val="24"/>
        </w:rPr>
        <w:t>HIIT</w:t>
      </w:r>
      <w:r w:rsidR="00706779" w:rsidRPr="00600AAE">
        <w:rPr>
          <w:rFonts w:cs="Calibri"/>
          <w:szCs w:val="24"/>
          <w:lang w:val="el-GR"/>
        </w:rPr>
        <w:t>)</w:t>
      </w:r>
      <w:r w:rsidRPr="00600AAE">
        <w:rPr>
          <w:rFonts w:cs="Calibri"/>
          <w:szCs w:val="24"/>
          <w:lang w:val="el-GR"/>
        </w:rPr>
        <w:t xml:space="preserve"> σε φοιτητές ΦΑ, κατέληξαν στο συμπέρασμα ότι η </w:t>
      </w:r>
      <w:r w:rsidR="00706779" w:rsidRPr="00600AAE">
        <w:rPr>
          <w:rFonts w:cs="Calibri"/>
          <w:szCs w:val="24"/>
        </w:rPr>
        <w:t>HIIT</w:t>
      </w:r>
      <w:r w:rsidRPr="00600AAE">
        <w:rPr>
          <w:rFonts w:cs="Calibri"/>
          <w:szCs w:val="24"/>
          <w:lang w:val="el-GR"/>
        </w:rPr>
        <w:t xml:space="preserve"> δύναται να παρεμποδίσει την ανάπτυξη </w:t>
      </w:r>
      <w:proofErr w:type="spellStart"/>
      <w:r w:rsidRPr="00600AAE">
        <w:rPr>
          <w:rFonts w:cs="Calibri"/>
          <w:szCs w:val="24"/>
          <w:lang w:val="el-GR"/>
        </w:rPr>
        <w:t>ταχυδυναμικών</w:t>
      </w:r>
      <w:proofErr w:type="spellEnd"/>
      <w:r w:rsidRPr="00600AAE">
        <w:rPr>
          <w:rFonts w:cs="Calibri"/>
          <w:szCs w:val="24"/>
          <w:lang w:val="el-GR"/>
        </w:rPr>
        <w:t xml:space="preserve"> δεξιοτήτων, όπως το κατακόρυφο άλμα </w:t>
      </w:r>
      <w:r w:rsidR="00AA0C70" w:rsidRPr="00600AAE">
        <w:rPr>
          <w:rFonts w:cs="Calibri"/>
          <w:szCs w:val="24"/>
          <w:lang w:val="el-GR"/>
        </w:rPr>
        <w:t>(</w:t>
      </w:r>
      <w:r w:rsidR="00AA0C70" w:rsidRPr="00600AAE">
        <w:rPr>
          <w:rFonts w:cs="Calibri"/>
          <w:szCs w:val="24"/>
        </w:rPr>
        <w:t>Spiliopoulou</w:t>
      </w:r>
      <w:r w:rsidR="00AA0C70" w:rsidRPr="00600AAE">
        <w:rPr>
          <w:rFonts w:cs="Calibri"/>
          <w:szCs w:val="24"/>
          <w:lang w:val="el-GR"/>
        </w:rPr>
        <w:t xml:space="preserve"> </w:t>
      </w:r>
      <w:r w:rsidR="00AA0C70" w:rsidRPr="00600AAE">
        <w:rPr>
          <w:rFonts w:cs="Calibri"/>
          <w:szCs w:val="24"/>
        </w:rPr>
        <w:t>et</w:t>
      </w:r>
      <w:r w:rsidR="00AA0C70" w:rsidRPr="00600AAE">
        <w:rPr>
          <w:rFonts w:cs="Calibri"/>
          <w:szCs w:val="24"/>
          <w:lang w:val="el-GR"/>
        </w:rPr>
        <w:t xml:space="preserve"> </w:t>
      </w:r>
      <w:r w:rsidR="00AA0C70" w:rsidRPr="00600AAE">
        <w:rPr>
          <w:rFonts w:cs="Calibri"/>
          <w:szCs w:val="24"/>
        </w:rPr>
        <w:t>al</w:t>
      </w:r>
      <w:r w:rsidR="00AA0C70" w:rsidRPr="00600AAE">
        <w:rPr>
          <w:rFonts w:cs="Calibri"/>
          <w:szCs w:val="24"/>
          <w:lang w:val="el-GR"/>
        </w:rPr>
        <w:t xml:space="preserve">., 2021; </w:t>
      </w:r>
      <w:r w:rsidR="00AA0C70" w:rsidRPr="00600AAE">
        <w:rPr>
          <w:rFonts w:cs="Calibri"/>
          <w:szCs w:val="24"/>
        </w:rPr>
        <w:t>Terzis</w:t>
      </w:r>
      <w:r w:rsidR="00AA0C70" w:rsidRPr="00600AAE">
        <w:rPr>
          <w:rFonts w:cs="Calibri"/>
          <w:szCs w:val="24"/>
          <w:lang w:val="el-GR"/>
        </w:rPr>
        <w:t xml:space="preserve"> </w:t>
      </w:r>
      <w:r w:rsidR="00AA0C70" w:rsidRPr="00600AAE">
        <w:rPr>
          <w:rFonts w:cs="Calibri"/>
          <w:szCs w:val="24"/>
        </w:rPr>
        <w:t>et</w:t>
      </w:r>
      <w:r w:rsidR="00AA0C70" w:rsidRPr="00600AAE">
        <w:rPr>
          <w:rFonts w:cs="Calibri"/>
          <w:szCs w:val="24"/>
          <w:lang w:val="el-GR"/>
        </w:rPr>
        <w:t xml:space="preserve"> </w:t>
      </w:r>
      <w:r w:rsidR="00AA0C70" w:rsidRPr="00600AAE">
        <w:rPr>
          <w:rFonts w:cs="Calibri"/>
          <w:szCs w:val="24"/>
        </w:rPr>
        <w:t>al</w:t>
      </w:r>
      <w:r w:rsidR="00AA0C70" w:rsidRPr="00600AAE">
        <w:rPr>
          <w:rFonts w:cs="Calibri"/>
          <w:szCs w:val="24"/>
          <w:lang w:val="el-GR"/>
        </w:rPr>
        <w:t>., 2016)</w:t>
      </w:r>
      <w:r w:rsidRPr="00600AAE">
        <w:rPr>
          <w:rFonts w:cs="Calibri"/>
          <w:szCs w:val="24"/>
          <w:lang w:val="el-GR"/>
        </w:rPr>
        <w:t xml:space="preserve">. Αν και οι εν λόγω μελέτες δεν απέδωσαν την απουσία προσαρμογών σε μορφολογικές μεταβολές, όπως αλλαγές στη </w:t>
      </w:r>
      <w:r w:rsidR="00706779" w:rsidRPr="00600AAE">
        <w:rPr>
          <w:rFonts w:cs="Calibri"/>
          <w:szCs w:val="24"/>
          <w:lang w:val="el-GR"/>
        </w:rPr>
        <w:t>σύσταση</w:t>
      </w:r>
      <w:r w:rsidRPr="00600AAE">
        <w:rPr>
          <w:rFonts w:cs="Calibri"/>
          <w:szCs w:val="24"/>
          <w:lang w:val="el-GR"/>
        </w:rPr>
        <w:t xml:space="preserve"> των μυϊκών ινών ή στο μέγεθος της εγκάρσιας διατομής των μυών, άλλοι ερευνητές έχουν υποστηρίξει ότι η έλλειψη προσαρμογών οφείλεται στην οξεία περιφερική κόπωση, η οποία περιορίζει την ικανότητα διατήρησης υψηλής έντασης κατά τη διάρκεια της προπόνησης, καθώς και σε ανταγωνιστικές μοριακές οδούς που ενεργοποιούνται από τα διαφορετικά είδη προπονητικών ερεθισμάτων </w:t>
      </w:r>
      <w:r w:rsidR="00706C3E" w:rsidRPr="00600AAE">
        <w:rPr>
          <w:rFonts w:cs="Calibri"/>
          <w:szCs w:val="24"/>
          <w:lang w:val="el-GR"/>
        </w:rPr>
        <w:t>(</w:t>
      </w:r>
      <w:r w:rsidR="00706C3E" w:rsidRPr="00600AAE">
        <w:rPr>
          <w:rFonts w:cs="Calibri"/>
          <w:szCs w:val="24"/>
        </w:rPr>
        <w:t>Wilson</w:t>
      </w:r>
      <w:r w:rsidR="00706C3E" w:rsidRPr="00600AAE">
        <w:rPr>
          <w:rFonts w:cs="Calibri"/>
          <w:szCs w:val="24"/>
          <w:lang w:val="el-GR"/>
        </w:rPr>
        <w:t xml:space="preserve"> &amp; </w:t>
      </w:r>
      <w:r w:rsidR="00706C3E" w:rsidRPr="00600AAE">
        <w:rPr>
          <w:rFonts w:cs="Calibri"/>
          <w:szCs w:val="24"/>
        </w:rPr>
        <w:t>Jacob</w:t>
      </w:r>
      <w:r w:rsidR="00706C3E" w:rsidRPr="00600AAE">
        <w:rPr>
          <w:rFonts w:cs="Calibri"/>
          <w:szCs w:val="24"/>
          <w:lang w:val="el-GR"/>
        </w:rPr>
        <w:t xml:space="preserve">, 2012; </w:t>
      </w:r>
      <w:r w:rsidR="00706C3E" w:rsidRPr="00600AAE">
        <w:rPr>
          <w:rFonts w:cs="Calibri"/>
          <w:szCs w:val="24"/>
        </w:rPr>
        <w:t>Hickson</w:t>
      </w:r>
      <w:r w:rsidR="00706C3E" w:rsidRPr="00600AAE">
        <w:rPr>
          <w:rFonts w:cs="Calibri"/>
          <w:szCs w:val="24"/>
          <w:lang w:val="el-GR"/>
        </w:rPr>
        <w:t>, 1980)</w:t>
      </w:r>
      <w:r w:rsidRPr="00600AAE">
        <w:rPr>
          <w:rFonts w:cs="Calibri"/>
          <w:szCs w:val="24"/>
          <w:lang w:val="el-GR"/>
        </w:rPr>
        <w:t xml:space="preserve">. Συγκεκριμένα, η ενεργοποίηση της </w:t>
      </w:r>
      <w:proofErr w:type="spellStart"/>
      <w:r w:rsidRPr="00600AAE">
        <w:rPr>
          <w:rFonts w:cs="Calibri"/>
          <w:szCs w:val="24"/>
          <w:lang w:val="el-GR"/>
        </w:rPr>
        <w:t>κινάσης</w:t>
      </w:r>
      <w:proofErr w:type="spellEnd"/>
      <w:r w:rsidRPr="00600AAE">
        <w:rPr>
          <w:rFonts w:cs="Calibri"/>
          <w:szCs w:val="24"/>
          <w:lang w:val="el-GR"/>
        </w:rPr>
        <w:t xml:space="preserve"> </w:t>
      </w:r>
      <w:r w:rsidRPr="00600AAE">
        <w:rPr>
          <w:rFonts w:cs="Calibri"/>
          <w:szCs w:val="24"/>
        </w:rPr>
        <w:t>AMPK</w:t>
      </w:r>
      <w:r w:rsidRPr="00600AAE">
        <w:rPr>
          <w:rFonts w:cs="Calibri"/>
          <w:szCs w:val="24"/>
          <w:lang w:val="el-GR"/>
        </w:rPr>
        <w:t xml:space="preserve"> (</w:t>
      </w:r>
      <w:r w:rsidRPr="00600AAE">
        <w:rPr>
          <w:rFonts w:cs="Calibri"/>
          <w:szCs w:val="24"/>
        </w:rPr>
        <w:t>adenosine</w:t>
      </w:r>
      <w:r w:rsidRPr="00600AAE">
        <w:rPr>
          <w:rFonts w:cs="Calibri"/>
          <w:szCs w:val="24"/>
          <w:lang w:val="el-GR"/>
        </w:rPr>
        <w:t xml:space="preserve"> </w:t>
      </w:r>
      <w:r w:rsidRPr="00600AAE">
        <w:rPr>
          <w:rFonts w:cs="Calibri"/>
          <w:szCs w:val="24"/>
        </w:rPr>
        <w:t>monophosphate</w:t>
      </w:r>
      <w:r w:rsidRPr="00600AAE">
        <w:rPr>
          <w:rFonts w:cs="Calibri"/>
          <w:szCs w:val="24"/>
          <w:lang w:val="el-GR"/>
        </w:rPr>
        <w:t>-</w:t>
      </w:r>
      <w:r w:rsidRPr="00600AAE">
        <w:rPr>
          <w:rFonts w:cs="Calibri"/>
          <w:szCs w:val="24"/>
        </w:rPr>
        <w:t>activated</w:t>
      </w:r>
      <w:r w:rsidRPr="00600AAE">
        <w:rPr>
          <w:rFonts w:cs="Calibri"/>
          <w:szCs w:val="24"/>
          <w:lang w:val="el-GR"/>
        </w:rPr>
        <w:t xml:space="preserve"> </w:t>
      </w:r>
      <w:r w:rsidRPr="00600AAE">
        <w:rPr>
          <w:rFonts w:cs="Calibri"/>
          <w:szCs w:val="24"/>
        </w:rPr>
        <w:t>protein</w:t>
      </w:r>
      <w:r w:rsidRPr="00600AAE">
        <w:rPr>
          <w:rFonts w:cs="Calibri"/>
          <w:szCs w:val="24"/>
          <w:lang w:val="el-GR"/>
        </w:rPr>
        <w:t xml:space="preserve"> </w:t>
      </w:r>
      <w:r w:rsidRPr="00600AAE">
        <w:rPr>
          <w:rFonts w:cs="Calibri"/>
          <w:szCs w:val="24"/>
        </w:rPr>
        <w:t>kinase</w:t>
      </w:r>
      <w:r w:rsidRPr="00600AAE">
        <w:rPr>
          <w:rFonts w:cs="Calibri"/>
          <w:szCs w:val="24"/>
          <w:lang w:val="el-GR"/>
        </w:rPr>
        <w:t>)</w:t>
      </w:r>
      <w:r w:rsidR="009D6027" w:rsidRPr="00600AAE">
        <w:rPr>
          <w:rFonts w:cs="Calibri"/>
          <w:szCs w:val="24"/>
          <w:lang w:val="el-GR"/>
        </w:rPr>
        <w:t xml:space="preserve"> </w:t>
      </w:r>
      <w:r w:rsidRPr="00600AAE">
        <w:rPr>
          <w:rFonts w:cs="Calibri"/>
          <w:szCs w:val="24"/>
          <w:lang w:val="el-GR"/>
        </w:rPr>
        <w:t xml:space="preserve">μέσω της προπόνησης αντοχής έχει συσχετιστεί με αναστολή της μυϊκής </w:t>
      </w:r>
      <w:proofErr w:type="spellStart"/>
      <w:r w:rsidRPr="00600AAE">
        <w:rPr>
          <w:rFonts w:cs="Calibri"/>
          <w:szCs w:val="24"/>
          <w:lang w:val="el-GR"/>
        </w:rPr>
        <w:t>πρωτεϊνοσύνθεσης</w:t>
      </w:r>
      <w:proofErr w:type="spellEnd"/>
      <w:r w:rsidRPr="00600AAE">
        <w:rPr>
          <w:rFonts w:cs="Calibri"/>
          <w:szCs w:val="24"/>
          <w:lang w:val="el-GR"/>
        </w:rPr>
        <w:t xml:space="preserve">, μέσω καταστολής της δραστηριότητας του </w:t>
      </w:r>
      <w:r w:rsidRPr="00600AAE">
        <w:rPr>
          <w:rFonts w:cs="Calibri"/>
          <w:szCs w:val="24"/>
        </w:rPr>
        <w:t>mTOR</w:t>
      </w:r>
      <w:r w:rsidRPr="00600AAE">
        <w:rPr>
          <w:rFonts w:cs="Calibri"/>
          <w:szCs w:val="24"/>
          <w:lang w:val="el-GR"/>
        </w:rPr>
        <w:t xml:space="preserve"> (</w:t>
      </w:r>
      <w:r w:rsidRPr="00600AAE">
        <w:rPr>
          <w:rFonts w:cs="Calibri"/>
          <w:szCs w:val="24"/>
        </w:rPr>
        <w:t>mammalian</w:t>
      </w:r>
      <w:r w:rsidRPr="00600AAE">
        <w:rPr>
          <w:rFonts w:cs="Calibri"/>
          <w:szCs w:val="24"/>
          <w:lang w:val="el-GR"/>
        </w:rPr>
        <w:t xml:space="preserve"> </w:t>
      </w:r>
      <w:r w:rsidRPr="00600AAE">
        <w:rPr>
          <w:rFonts w:cs="Calibri"/>
          <w:szCs w:val="24"/>
        </w:rPr>
        <w:t>target</w:t>
      </w:r>
      <w:r w:rsidRPr="00600AAE">
        <w:rPr>
          <w:rFonts w:cs="Calibri"/>
          <w:szCs w:val="24"/>
          <w:lang w:val="el-GR"/>
        </w:rPr>
        <w:t xml:space="preserve"> </w:t>
      </w:r>
      <w:r w:rsidRPr="00600AAE">
        <w:rPr>
          <w:rFonts w:cs="Calibri"/>
          <w:szCs w:val="24"/>
        </w:rPr>
        <w:t>of</w:t>
      </w:r>
      <w:r w:rsidRPr="00600AAE">
        <w:rPr>
          <w:rFonts w:cs="Calibri"/>
          <w:szCs w:val="24"/>
          <w:lang w:val="el-GR"/>
        </w:rPr>
        <w:t xml:space="preserve"> </w:t>
      </w:r>
      <w:r w:rsidRPr="00600AAE">
        <w:rPr>
          <w:rFonts w:cs="Calibri"/>
          <w:szCs w:val="24"/>
        </w:rPr>
        <w:t>rapamycin</w:t>
      </w:r>
      <w:r w:rsidRPr="00600AAE">
        <w:rPr>
          <w:rFonts w:cs="Calibri"/>
          <w:szCs w:val="24"/>
          <w:lang w:val="el-GR"/>
        </w:rPr>
        <w:t xml:space="preserve">), μονοπάτι κρίσιμο για την προώθηση της μυϊκής υπερτροφίας </w:t>
      </w:r>
      <w:r w:rsidR="000A586D" w:rsidRPr="00600AAE">
        <w:rPr>
          <w:rFonts w:cs="Calibri"/>
          <w:szCs w:val="24"/>
          <w:lang w:val="el-GR"/>
        </w:rPr>
        <w:t>(</w:t>
      </w:r>
      <w:r w:rsidR="000A586D" w:rsidRPr="00600AAE">
        <w:rPr>
          <w:rFonts w:cs="Calibri"/>
          <w:szCs w:val="24"/>
        </w:rPr>
        <w:t>Malamud</w:t>
      </w:r>
      <w:r w:rsidR="000A586D" w:rsidRPr="00600AAE">
        <w:rPr>
          <w:rFonts w:cs="Calibri"/>
          <w:szCs w:val="24"/>
          <w:lang w:val="el-GR"/>
        </w:rPr>
        <w:t xml:space="preserve"> </w:t>
      </w:r>
      <w:r w:rsidR="00250520" w:rsidRPr="00600AAE">
        <w:rPr>
          <w:rFonts w:cs="Calibri"/>
        </w:rPr>
        <w:t>et</w:t>
      </w:r>
      <w:r w:rsidR="00250520" w:rsidRPr="00600AAE">
        <w:rPr>
          <w:rFonts w:cs="Calibri"/>
          <w:lang w:val="el-GR"/>
        </w:rPr>
        <w:t xml:space="preserve"> </w:t>
      </w:r>
      <w:r w:rsidR="00250520" w:rsidRPr="00600AAE">
        <w:rPr>
          <w:rFonts w:cs="Calibri"/>
        </w:rPr>
        <w:t>al</w:t>
      </w:r>
      <w:r w:rsidR="00250520" w:rsidRPr="00600AAE">
        <w:rPr>
          <w:rFonts w:cs="Calibri"/>
          <w:lang w:val="el-GR"/>
        </w:rPr>
        <w:t xml:space="preserve">., </w:t>
      </w:r>
      <w:r w:rsidR="000A586D" w:rsidRPr="00600AAE">
        <w:rPr>
          <w:rFonts w:cs="Calibri"/>
          <w:szCs w:val="24"/>
          <w:lang w:val="el-GR"/>
        </w:rPr>
        <w:t>2025)</w:t>
      </w:r>
      <w:r w:rsidRPr="00600AAE">
        <w:rPr>
          <w:rFonts w:cs="Calibri"/>
          <w:szCs w:val="24"/>
          <w:lang w:val="el-GR"/>
        </w:rPr>
        <w:t>.</w:t>
      </w:r>
      <w:r w:rsidR="009D6027" w:rsidRPr="00600AAE">
        <w:rPr>
          <w:rFonts w:cs="Calibri"/>
          <w:szCs w:val="24"/>
          <w:lang w:val="el-GR"/>
        </w:rPr>
        <w:t xml:space="preserve"> </w:t>
      </w:r>
      <w:r w:rsidRPr="00600AAE">
        <w:rPr>
          <w:rFonts w:cs="Calibri"/>
          <w:szCs w:val="24"/>
          <w:lang w:val="el-GR"/>
        </w:rPr>
        <w:t xml:space="preserve">Ωστόσο, τα </w:t>
      </w:r>
      <w:r w:rsidRPr="00600AAE">
        <w:rPr>
          <w:rFonts w:cs="Calibri"/>
          <w:szCs w:val="24"/>
          <w:lang w:val="el-GR"/>
        </w:rPr>
        <w:lastRenderedPageBreak/>
        <w:t xml:space="preserve">αποτελέσματα της παρούσας μελέτης αναδεικνύουν την αποτελεσματικότητα της ταυτόχρονης προπόνησης </w:t>
      </w:r>
      <w:r w:rsidR="00B932BC" w:rsidRPr="00600AAE">
        <w:rPr>
          <w:rFonts w:cs="Calibri"/>
          <w:szCs w:val="24"/>
          <w:lang w:val="el-GR"/>
        </w:rPr>
        <w:t>όταν αυτή εφαρμόζεται κατά την ίδια προπονητική μονάδα</w:t>
      </w:r>
      <w:r w:rsidRPr="00600AAE">
        <w:rPr>
          <w:rFonts w:cs="Calibri"/>
          <w:szCs w:val="24"/>
          <w:lang w:val="el-GR"/>
        </w:rPr>
        <w:t>, καθώς όχι μόνο δεν παρατηρήθηκε παρεμπόδιση των προσαρμογών, αλλά αντιθέτως καταγράφηκαν βελτιώσεις σε όλους τους δείκτες ισχύος. Παράλληλα, διαπιστώθηκε σημαντική βελτίωση τόσο στην αερόβια ικανότητα όσο και στην ικανότητα επαναλαμβανόμενων σπριντ, υποδηλώνοντας ότι το φαινόμενο παρεμβολής μπορεί να περιοριστεί ή να εξουδετερωθεί όταν ο σχεδιασμός του προγράμματος ακολουθεί επιστημονικά τεκμηριωμένες αρχές προπονητική</w:t>
      </w:r>
      <w:r w:rsidR="00B0113E" w:rsidRPr="00600AAE">
        <w:rPr>
          <w:rFonts w:cs="Calibri"/>
          <w:szCs w:val="24"/>
          <w:lang w:val="el-GR"/>
        </w:rPr>
        <w:t>ς</w:t>
      </w:r>
      <w:r w:rsidR="00CC04D3" w:rsidRPr="00600AAE">
        <w:rPr>
          <w:rFonts w:cs="Calibri"/>
          <w:szCs w:val="24"/>
          <w:lang w:val="el-GR"/>
        </w:rPr>
        <w:t xml:space="preserve">. </w:t>
      </w:r>
    </w:p>
    <w:p w14:paraId="70C4F5A1" w14:textId="5829F6CD" w:rsidR="00042DF3" w:rsidRPr="00600AAE" w:rsidRDefault="00EA2887" w:rsidP="00250520">
      <w:pPr>
        <w:spacing w:before="0" w:after="0" w:line="360" w:lineRule="auto"/>
        <w:ind w:firstLine="680"/>
        <w:jc w:val="both"/>
        <w:rPr>
          <w:rFonts w:cs="Calibri"/>
          <w:szCs w:val="24"/>
          <w:lang w:val="el-GR"/>
        </w:rPr>
      </w:pPr>
      <w:r w:rsidRPr="00600AAE">
        <w:rPr>
          <w:rFonts w:cs="Calibri"/>
          <w:szCs w:val="24"/>
          <w:lang w:val="el-GR"/>
        </w:rPr>
        <w:t xml:space="preserve">Επιπρόσθετα, τα ευρήματα της παρούσας μελέτης </w:t>
      </w:r>
      <w:r w:rsidR="00706779" w:rsidRPr="00600AAE">
        <w:rPr>
          <w:rFonts w:cs="Calibri"/>
          <w:szCs w:val="24"/>
          <w:lang w:val="el-GR"/>
        </w:rPr>
        <w:t>έδειξαν</w:t>
      </w:r>
      <w:r w:rsidRPr="00600AAE">
        <w:rPr>
          <w:rFonts w:cs="Calibri"/>
          <w:szCs w:val="24"/>
          <w:lang w:val="el-GR"/>
        </w:rPr>
        <w:t xml:space="preserve"> στατιστικά σημαντική βελτίωση στη μέγιστη ισομετρική δύναμη για την ομάδα </w:t>
      </w:r>
      <w:proofErr w:type="spellStart"/>
      <w:r w:rsidRPr="00600AAE">
        <w:rPr>
          <w:rFonts w:cs="Calibri"/>
          <w:i/>
          <w:iCs/>
          <w:szCs w:val="24"/>
        </w:rPr>
        <w:t>Conc</w:t>
      </w:r>
      <w:proofErr w:type="spellEnd"/>
      <w:r w:rsidRPr="00600AAE">
        <w:rPr>
          <w:rFonts w:cs="Calibri"/>
          <w:szCs w:val="24"/>
          <w:lang w:val="el-GR"/>
        </w:rPr>
        <w:t xml:space="preserve"> όπως αυτή αξιολογήθηκε μέσω της δοκιμασίας</w:t>
      </w:r>
      <w:r w:rsidR="00415832" w:rsidRPr="00600AAE">
        <w:rPr>
          <w:rFonts w:cs="Calibri"/>
          <w:szCs w:val="24"/>
          <w:lang w:val="el-GR"/>
        </w:rPr>
        <w:t xml:space="preserve"> </w:t>
      </w:r>
      <w:proofErr w:type="spellStart"/>
      <w:r w:rsidRPr="00600AAE">
        <w:rPr>
          <w:rFonts w:cs="Calibri"/>
          <w:szCs w:val="24"/>
        </w:rPr>
        <w:t>IMTP</w:t>
      </w:r>
      <w:proofErr w:type="spellEnd"/>
      <w:r w:rsidRPr="00600AAE">
        <w:rPr>
          <w:rFonts w:cs="Calibri"/>
          <w:szCs w:val="24"/>
          <w:lang w:val="el-GR"/>
        </w:rPr>
        <w:t xml:space="preserve">. Ωστόσο, δεν καταγράφηκαν σημαντικές διαφορές μεταξύ των δύο ομάδων. Τα αποτελέσματα αυτά συνάδουν με προηγούμενες μελέτες που έχουν δείξει ότι η συνδυαστική προπόνηση δύναμης και αντοχής μπορεί να επιφέρει </w:t>
      </w:r>
      <w:r w:rsidR="00415832" w:rsidRPr="00600AAE">
        <w:rPr>
          <w:rFonts w:cs="Calibri"/>
          <w:szCs w:val="24"/>
          <w:lang w:val="el-GR"/>
        </w:rPr>
        <w:t>θετικές</w:t>
      </w:r>
      <w:r w:rsidRPr="00600AAE">
        <w:rPr>
          <w:rFonts w:cs="Calibri"/>
          <w:szCs w:val="24"/>
          <w:lang w:val="el-GR"/>
        </w:rPr>
        <w:t xml:space="preserve"> προσαρμογές στην ισομετρική παραγωγή δύναμης σε νεαρούς αθλητές </w:t>
      </w:r>
      <w:r w:rsidR="00B54019" w:rsidRPr="00600AAE">
        <w:rPr>
          <w:rFonts w:cs="Calibri"/>
          <w:szCs w:val="24"/>
          <w:lang w:val="el-GR"/>
        </w:rPr>
        <w:t>(</w:t>
      </w:r>
      <w:r w:rsidR="00B54019" w:rsidRPr="00600AAE">
        <w:rPr>
          <w:rFonts w:cs="Calibri"/>
          <w:szCs w:val="24"/>
        </w:rPr>
        <w:t>Suchomel</w:t>
      </w:r>
      <w:r w:rsidR="00B54019" w:rsidRPr="00600AAE">
        <w:rPr>
          <w:rFonts w:cs="Calibri"/>
          <w:szCs w:val="24"/>
          <w:lang w:val="el-GR"/>
        </w:rPr>
        <w:t xml:space="preserve"> </w:t>
      </w:r>
      <w:r w:rsidR="00250520" w:rsidRPr="00600AAE">
        <w:rPr>
          <w:rFonts w:cs="Calibri"/>
        </w:rPr>
        <w:t>et</w:t>
      </w:r>
      <w:r w:rsidR="00250520" w:rsidRPr="00600AAE">
        <w:rPr>
          <w:rFonts w:cs="Calibri"/>
          <w:lang w:val="el-GR"/>
        </w:rPr>
        <w:t xml:space="preserve"> </w:t>
      </w:r>
      <w:r w:rsidR="00250520" w:rsidRPr="00600AAE">
        <w:rPr>
          <w:rFonts w:cs="Calibri"/>
        </w:rPr>
        <w:t>al</w:t>
      </w:r>
      <w:r w:rsidR="00250520" w:rsidRPr="00600AAE">
        <w:rPr>
          <w:rFonts w:cs="Calibri"/>
          <w:lang w:val="el-GR"/>
        </w:rPr>
        <w:t xml:space="preserve">., </w:t>
      </w:r>
      <w:r w:rsidR="00B54019" w:rsidRPr="00600AAE">
        <w:rPr>
          <w:rFonts w:cs="Calibri"/>
          <w:szCs w:val="24"/>
          <w:lang w:val="el-GR"/>
        </w:rPr>
        <w:t>2016)</w:t>
      </w:r>
      <w:r w:rsidRPr="00600AAE">
        <w:rPr>
          <w:rFonts w:cs="Calibri"/>
          <w:szCs w:val="24"/>
          <w:lang w:val="el-GR"/>
        </w:rPr>
        <w:t xml:space="preserve">. Παρότι η παρούσα μελέτη επικεντρώθηκε στην επίδραση της συνδυαστικής προπόνησης ισχύος και ταχύτητας, τα δεδομένα υποδεικνύουν ότι το εν λόγω προπονητικό ερέθισμα είναι ικανό να ενισχύσει τη μέγιστη ισομετρική δύναμη, πιθανώς μέσω βελτιώσεων </w:t>
      </w:r>
      <w:proofErr w:type="spellStart"/>
      <w:r w:rsidRPr="00600AAE">
        <w:rPr>
          <w:rFonts w:cs="Calibri"/>
          <w:szCs w:val="24"/>
          <w:lang w:val="el-GR"/>
        </w:rPr>
        <w:t>στ</w:t>
      </w:r>
      <w:proofErr w:type="spellEnd"/>
      <w:r w:rsidR="00113B63" w:rsidRPr="00600AAE">
        <w:rPr>
          <w:rFonts w:cs="Calibri"/>
          <w:szCs w:val="24"/>
        </w:rPr>
        <w:t>o</w:t>
      </w:r>
      <w:r w:rsidR="00113B63" w:rsidRPr="00600AAE">
        <w:rPr>
          <w:rFonts w:cs="Calibri"/>
          <w:szCs w:val="24"/>
          <w:lang w:val="el-GR"/>
        </w:rPr>
        <w:t xml:space="preserve"> </w:t>
      </w:r>
      <w:r w:rsidR="00A46CEF" w:rsidRPr="00600AAE">
        <w:rPr>
          <w:rFonts w:cs="Calibri"/>
          <w:szCs w:val="24"/>
          <w:lang w:val="el-GR"/>
        </w:rPr>
        <w:t>μέγεθος και τον ρυθμό</w:t>
      </w:r>
      <w:r w:rsidR="00DE161E" w:rsidRPr="00600AAE">
        <w:rPr>
          <w:rFonts w:cs="Calibri"/>
          <w:szCs w:val="24"/>
          <w:lang w:val="el-GR"/>
        </w:rPr>
        <w:t xml:space="preserve"> της</w:t>
      </w:r>
      <w:r w:rsidRPr="00600AAE">
        <w:rPr>
          <w:rFonts w:cs="Calibri"/>
          <w:szCs w:val="24"/>
          <w:lang w:val="el-GR"/>
        </w:rPr>
        <w:t xml:space="preserve"> </w:t>
      </w:r>
      <w:proofErr w:type="spellStart"/>
      <w:r w:rsidRPr="00600AAE">
        <w:rPr>
          <w:rFonts w:cs="Calibri"/>
          <w:szCs w:val="24"/>
          <w:lang w:val="el-GR"/>
        </w:rPr>
        <w:t>νευρομυϊκή</w:t>
      </w:r>
      <w:r w:rsidR="00A46CEF" w:rsidRPr="00600AAE">
        <w:rPr>
          <w:rFonts w:cs="Calibri"/>
          <w:szCs w:val="24"/>
          <w:lang w:val="el-GR"/>
        </w:rPr>
        <w:t>ς</w:t>
      </w:r>
      <w:proofErr w:type="spellEnd"/>
      <w:r w:rsidRPr="00600AAE">
        <w:rPr>
          <w:rFonts w:cs="Calibri"/>
          <w:szCs w:val="24"/>
          <w:lang w:val="el-GR"/>
        </w:rPr>
        <w:t xml:space="preserve"> </w:t>
      </w:r>
      <w:r w:rsidR="00C82AF6" w:rsidRPr="00600AAE">
        <w:rPr>
          <w:rFonts w:cs="Calibri"/>
          <w:szCs w:val="24"/>
          <w:lang w:val="el-GR"/>
        </w:rPr>
        <w:t>επιστράτευσης</w:t>
      </w:r>
      <w:r w:rsidRPr="00600AAE">
        <w:rPr>
          <w:rFonts w:cs="Calibri"/>
          <w:szCs w:val="24"/>
          <w:lang w:val="el-GR"/>
        </w:rPr>
        <w:t>. Ωστόσο, για την εξαγωγή πιο ασφαλών συμπερασμάτων, απαιτείται περαιτέρω διερεύνηση της σχέσης μεταξύ διαφορετικών τύπων προπόνησης και της ισομετρικής ικανότητας, με εστίαση σε μεγαλύτερες χρονικές διάρκειες παρέμβασης</w:t>
      </w:r>
      <w:r w:rsidR="00706779" w:rsidRPr="00600AAE">
        <w:rPr>
          <w:rFonts w:cs="Calibri"/>
          <w:szCs w:val="24"/>
          <w:lang w:val="el-GR"/>
        </w:rPr>
        <w:t xml:space="preserve">. </w:t>
      </w:r>
      <w:r w:rsidR="00042DF3" w:rsidRPr="00600AAE">
        <w:rPr>
          <w:rFonts w:cs="Calibri"/>
          <w:szCs w:val="24"/>
          <w:lang w:val="el-GR"/>
        </w:rPr>
        <w:t xml:space="preserve">Παρόμοια ευρήματα ανέφεραν οι </w:t>
      </w:r>
      <w:r w:rsidR="00042DF3" w:rsidRPr="00600AAE">
        <w:rPr>
          <w:rFonts w:cs="Calibri"/>
          <w:szCs w:val="24"/>
        </w:rPr>
        <w:t>Jones</w:t>
      </w:r>
      <w:r w:rsidR="00042DF3" w:rsidRPr="00600AAE">
        <w:rPr>
          <w:rFonts w:cs="Calibri"/>
          <w:szCs w:val="24"/>
          <w:lang w:val="el-GR"/>
        </w:rPr>
        <w:t xml:space="preserve"> </w:t>
      </w:r>
      <w:r w:rsidR="00250520" w:rsidRPr="00600AAE">
        <w:rPr>
          <w:rFonts w:cs="Calibri"/>
        </w:rPr>
        <w:t>et</w:t>
      </w:r>
      <w:r w:rsidR="00250520" w:rsidRPr="00600AAE">
        <w:rPr>
          <w:rFonts w:cs="Calibri"/>
          <w:lang w:val="el-GR"/>
        </w:rPr>
        <w:t xml:space="preserve"> </w:t>
      </w:r>
      <w:r w:rsidR="00250520" w:rsidRPr="00600AAE">
        <w:rPr>
          <w:rFonts w:cs="Calibri"/>
        </w:rPr>
        <w:t>al</w:t>
      </w:r>
      <w:r w:rsidR="00250520" w:rsidRPr="00600AAE">
        <w:rPr>
          <w:rFonts w:cs="Calibri"/>
          <w:lang w:val="el-GR"/>
        </w:rPr>
        <w:t>.</w:t>
      </w:r>
      <w:r w:rsidR="00042DF3" w:rsidRPr="00600AAE">
        <w:rPr>
          <w:rFonts w:cs="Calibri"/>
          <w:szCs w:val="24"/>
          <w:lang w:val="el-GR"/>
        </w:rPr>
        <w:t xml:space="preserve"> (2017), όπου σύντομες περίοδοι προπόνησης δύναμης δεν επηρέασαν σημαντικά την </w:t>
      </w:r>
      <w:proofErr w:type="spellStart"/>
      <w:r w:rsidR="00042DF3" w:rsidRPr="00600AAE">
        <w:rPr>
          <w:rFonts w:cs="Calibri"/>
          <w:szCs w:val="24"/>
          <w:lang w:val="el-GR"/>
        </w:rPr>
        <w:t>ισοκινητική</w:t>
      </w:r>
      <w:proofErr w:type="spellEnd"/>
      <w:r w:rsidR="00042DF3" w:rsidRPr="00600AAE">
        <w:rPr>
          <w:rFonts w:cs="Calibri"/>
          <w:szCs w:val="24"/>
          <w:lang w:val="el-GR"/>
        </w:rPr>
        <w:t xml:space="preserve"> δύναμη, ιδιαίτερα όταν δεν υπήρχε άμεση εξειδίκευση της προπονητικής επιβάρυνσης. Συνεπώς, φαίνεται ότι η μέγιστη ισομετρική δύναμη </w:t>
      </w:r>
      <w:r w:rsidR="00706779" w:rsidRPr="00600AAE">
        <w:rPr>
          <w:rFonts w:cs="Calibri"/>
          <w:szCs w:val="24"/>
          <w:lang w:val="el-GR"/>
        </w:rPr>
        <w:t xml:space="preserve">μπορεί να είναι ένας καλός και αξιόπιστος δείκτης της συνολικής δύναμης των νέων αθλητών έπειτα από βραχυχρόνια προπονητικά προγράμματα. </w:t>
      </w:r>
    </w:p>
    <w:p w14:paraId="7E73C90C" w14:textId="77777777" w:rsidR="00250520" w:rsidRPr="00632DC2" w:rsidRDefault="003D2C53" w:rsidP="00250520">
      <w:pPr>
        <w:spacing w:before="0" w:after="0" w:line="360" w:lineRule="auto"/>
        <w:ind w:firstLine="680"/>
        <w:jc w:val="both"/>
        <w:rPr>
          <w:rFonts w:cs="Calibri"/>
          <w:szCs w:val="24"/>
          <w:lang w:val="el-GR"/>
        </w:rPr>
      </w:pPr>
      <w:r w:rsidRPr="00600AAE">
        <w:rPr>
          <w:rFonts w:cs="Calibri"/>
          <w:szCs w:val="24"/>
          <w:lang w:val="el-GR"/>
        </w:rPr>
        <w:t>Π</w:t>
      </w:r>
      <w:r w:rsidR="00BE6C44" w:rsidRPr="00600AAE">
        <w:rPr>
          <w:rFonts w:cs="Calibri"/>
          <w:szCs w:val="24"/>
          <w:lang w:val="el-GR"/>
        </w:rPr>
        <w:t>ε</w:t>
      </w:r>
      <w:r w:rsidRPr="00600AAE">
        <w:rPr>
          <w:rFonts w:cs="Calibri"/>
          <w:szCs w:val="24"/>
          <w:lang w:val="el-GR"/>
        </w:rPr>
        <w:t>ρ</w:t>
      </w:r>
      <w:r w:rsidR="00BE6C44" w:rsidRPr="00600AAE">
        <w:rPr>
          <w:rFonts w:cs="Calibri"/>
          <w:szCs w:val="24"/>
          <w:lang w:val="el-GR"/>
        </w:rPr>
        <w:t>αι</w:t>
      </w:r>
      <w:r w:rsidRPr="00600AAE">
        <w:rPr>
          <w:rFonts w:cs="Calibri"/>
          <w:szCs w:val="24"/>
          <w:lang w:val="el-GR"/>
        </w:rPr>
        <w:t>τ</w:t>
      </w:r>
      <w:r w:rsidR="00BE6C44" w:rsidRPr="00600AAE">
        <w:rPr>
          <w:rFonts w:cs="Calibri"/>
          <w:szCs w:val="24"/>
          <w:lang w:val="el-GR"/>
        </w:rPr>
        <w:t>έρω, τ</w:t>
      </w:r>
      <w:r w:rsidRPr="00600AAE">
        <w:rPr>
          <w:rFonts w:cs="Calibri"/>
          <w:szCs w:val="24"/>
          <w:lang w:val="el-GR"/>
        </w:rPr>
        <w:t xml:space="preserve">α αποτελέσματα της μελέτης έδειξαν ότι δεν παρατηρήθηκαν στατιστικά σημαντικές </w:t>
      </w:r>
      <w:r w:rsidR="00867AC3" w:rsidRPr="00600AAE">
        <w:rPr>
          <w:rFonts w:cs="Calibri"/>
          <w:szCs w:val="24"/>
          <w:lang w:val="el-GR"/>
        </w:rPr>
        <w:t>διαφορές μεταξύ των ομάδων</w:t>
      </w:r>
      <w:r w:rsidRPr="00600AAE">
        <w:rPr>
          <w:rFonts w:cs="Calibri"/>
          <w:szCs w:val="24"/>
          <w:lang w:val="el-GR"/>
        </w:rPr>
        <w:t xml:space="preserve"> στην απόδοση </w:t>
      </w:r>
      <w:r w:rsidR="00867AC3" w:rsidRPr="00600AAE">
        <w:rPr>
          <w:rFonts w:cs="Calibri"/>
          <w:szCs w:val="24"/>
          <w:lang w:val="el-GR"/>
        </w:rPr>
        <w:t>στην</w:t>
      </w:r>
      <w:r w:rsidR="009B44A5" w:rsidRPr="00600AAE">
        <w:rPr>
          <w:rFonts w:cs="Calibri"/>
          <w:szCs w:val="24"/>
          <w:lang w:val="el-GR"/>
        </w:rPr>
        <w:t xml:space="preserve"> ταχύτητα σε ευθεία</w:t>
      </w:r>
      <w:r w:rsidRPr="00600AAE">
        <w:rPr>
          <w:rFonts w:cs="Calibri"/>
          <w:szCs w:val="24"/>
          <w:lang w:val="el-GR"/>
        </w:rPr>
        <w:t xml:space="preserve"> 30 μέτρων</w:t>
      </w:r>
      <w:r w:rsidR="00867AC3" w:rsidRPr="00600AAE">
        <w:rPr>
          <w:rFonts w:cs="Calibri"/>
          <w:szCs w:val="24"/>
          <w:lang w:val="el-GR"/>
        </w:rPr>
        <w:t xml:space="preserve">, παρόλο που η ομάδα </w:t>
      </w:r>
      <w:r w:rsidR="00867AC3" w:rsidRPr="00600AAE">
        <w:rPr>
          <w:rFonts w:cs="Calibri"/>
          <w:szCs w:val="24"/>
          <w:lang w:val="en-US"/>
        </w:rPr>
        <w:t>Conc</w:t>
      </w:r>
      <w:r w:rsidR="00867AC3" w:rsidRPr="00600AAE">
        <w:rPr>
          <w:rFonts w:cs="Calibri"/>
          <w:szCs w:val="24"/>
          <w:lang w:val="el-GR"/>
        </w:rPr>
        <w:t xml:space="preserve"> βελτίωσε τον χρόνο της </w:t>
      </w:r>
      <w:r w:rsidR="00A83A42" w:rsidRPr="00600AAE">
        <w:rPr>
          <w:rFonts w:cs="Calibri"/>
          <w:szCs w:val="24"/>
          <w:lang w:val="el-GR"/>
        </w:rPr>
        <w:t xml:space="preserve">κατά τις επαναληπτικές μετρήσεις. </w:t>
      </w:r>
      <w:r w:rsidR="00BB770A" w:rsidRPr="00600AAE">
        <w:rPr>
          <w:rFonts w:cs="Calibri"/>
          <w:szCs w:val="24"/>
          <w:lang w:val="el-GR"/>
        </w:rPr>
        <w:t>Σε συνδυασμό με την απουσία θετικών προσαρμογών στην</w:t>
      </w:r>
      <w:r w:rsidRPr="00600AAE">
        <w:rPr>
          <w:rFonts w:cs="Calibri"/>
          <w:szCs w:val="24"/>
          <w:lang w:val="el-GR"/>
        </w:rPr>
        <w:t xml:space="preserve"> ευκινησία, σε καμία </w:t>
      </w:r>
      <w:r w:rsidR="0047368A" w:rsidRPr="00600AAE">
        <w:rPr>
          <w:rFonts w:cs="Calibri"/>
          <w:szCs w:val="24"/>
          <w:lang w:val="el-GR"/>
        </w:rPr>
        <w:t>θα μπορούσαμε να συμπεράνουμε</w:t>
      </w:r>
      <w:r w:rsidRPr="00600AAE">
        <w:rPr>
          <w:rFonts w:cs="Calibri"/>
          <w:szCs w:val="24"/>
          <w:lang w:val="el-GR"/>
        </w:rPr>
        <w:t xml:space="preserve"> ότι η παρέμβαση δεν περιλάμβανε εξειδικευμένα </w:t>
      </w:r>
      <w:r w:rsidRPr="00600AAE">
        <w:rPr>
          <w:rFonts w:cs="Calibri"/>
          <w:szCs w:val="24"/>
          <w:lang w:val="el-GR"/>
        </w:rPr>
        <w:lastRenderedPageBreak/>
        <w:t>ερεθίσματα μέγιστης ταχύτητας</w:t>
      </w:r>
      <w:r w:rsidR="00A56143" w:rsidRPr="00600AAE">
        <w:rPr>
          <w:rFonts w:cs="Calibri"/>
          <w:szCs w:val="24"/>
          <w:lang w:val="el-GR"/>
        </w:rPr>
        <w:t xml:space="preserve"> </w:t>
      </w:r>
      <w:r w:rsidR="009875E5" w:rsidRPr="00600AAE">
        <w:rPr>
          <w:rFonts w:cs="Calibri"/>
          <w:szCs w:val="24"/>
          <w:lang w:val="el-GR"/>
        </w:rPr>
        <w:t>μεγαλύτερων αποστάσεων (&gt;20</w:t>
      </w:r>
      <w:r w:rsidR="009875E5" w:rsidRPr="00600AAE">
        <w:rPr>
          <w:rFonts w:cs="Calibri"/>
          <w:szCs w:val="24"/>
          <w:lang w:val="en-US"/>
        </w:rPr>
        <w:t>m</w:t>
      </w:r>
      <w:r w:rsidR="009875E5" w:rsidRPr="00600AAE">
        <w:rPr>
          <w:rFonts w:cs="Calibri"/>
          <w:szCs w:val="24"/>
          <w:lang w:val="el-GR"/>
        </w:rPr>
        <w:t>)</w:t>
      </w:r>
      <w:r w:rsidRPr="00600AAE">
        <w:rPr>
          <w:rFonts w:cs="Calibri"/>
          <w:szCs w:val="24"/>
          <w:lang w:val="el-GR"/>
        </w:rPr>
        <w:t xml:space="preserve"> ή φάσης επιτάχυνσης σε απομονωμένες συνθήκες, αλλά επικεντρώθηκε κυρίως στη γενική ισχύ και στα επαναλαμβανόμενα σπριντ. </w:t>
      </w:r>
      <w:r w:rsidR="0047368A" w:rsidRPr="00600AAE">
        <w:rPr>
          <w:rFonts w:cs="Calibri"/>
          <w:szCs w:val="24"/>
          <w:lang w:val="el-GR"/>
        </w:rPr>
        <w:t>Παράλληλα</w:t>
      </w:r>
      <w:r w:rsidRPr="00600AAE">
        <w:rPr>
          <w:rFonts w:cs="Calibri"/>
          <w:szCs w:val="24"/>
          <w:lang w:val="el-GR"/>
        </w:rPr>
        <w:t xml:space="preserve">, η μη σημαντική διαφοροποίηση στην ευκινησία υποδηλώνει την ανάγκη για πιο </w:t>
      </w:r>
      <w:r w:rsidR="001D172A" w:rsidRPr="00600AAE">
        <w:rPr>
          <w:rFonts w:cs="Calibri"/>
          <w:szCs w:val="24"/>
          <w:lang w:val="el-GR"/>
        </w:rPr>
        <w:t>εξειδικευμένη</w:t>
      </w:r>
      <w:r w:rsidRPr="00600AAE">
        <w:rPr>
          <w:rFonts w:cs="Calibri"/>
          <w:szCs w:val="24"/>
          <w:lang w:val="el-GR"/>
        </w:rPr>
        <w:t xml:space="preserve"> προπονητική παρέμβαση σε πολ</w:t>
      </w:r>
      <w:r w:rsidR="001D172A" w:rsidRPr="00600AAE">
        <w:rPr>
          <w:rFonts w:cs="Calibri"/>
          <w:szCs w:val="24"/>
          <w:lang w:val="el-GR"/>
        </w:rPr>
        <w:t xml:space="preserve">ύπλευρες </w:t>
      </w:r>
      <w:r w:rsidR="00FF4788" w:rsidRPr="00600AAE">
        <w:rPr>
          <w:rFonts w:cs="Calibri"/>
          <w:szCs w:val="24"/>
          <w:lang w:val="el-GR"/>
        </w:rPr>
        <w:t>κατευθύνσεις</w:t>
      </w:r>
      <w:r w:rsidRPr="00600AAE">
        <w:rPr>
          <w:rFonts w:cs="Calibri"/>
          <w:szCs w:val="24"/>
          <w:lang w:val="el-GR"/>
        </w:rPr>
        <w:t xml:space="preserve">. Ανάλογα ευρήματα κατέγραψαν οι </w:t>
      </w:r>
      <w:r w:rsidRPr="00600AAE">
        <w:rPr>
          <w:rFonts w:cs="Calibri"/>
          <w:szCs w:val="24"/>
        </w:rPr>
        <w:t>Thomas</w:t>
      </w:r>
      <w:r w:rsidRPr="00600AAE">
        <w:rPr>
          <w:rFonts w:cs="Calibri"/>
          <w:szCs w:val="24"/>
          <w:lang w:val="el-GR"/>
        </w:rPr>
        <w:t xml:space="preserve"> </w:t>
      </w:r>
      <w:r w:rsidR="00250520" w:rsidRPr="00600AAE">
        <w:rPr>
          <w:rFonts w:cs="Calibri"/>
        </w:rPr>
        <w:t>et</w:t>
      </w:r>
      <w:r w:rsidR="00250520" w:rsidRPr="00600AAE">
        <w:rPr>
          <w:rFonts w:cs="Calibri"/>
          <w:lang w:val="el-GR"/>
        </w:rPr>
        <w:t xml:space="preserve"> </w:t>
      </w:r>
      <w:r w:rsidR="00250520" w:rsidRPr="00600AAE">
        <w:rPr>
          <w:rFonts w:cs="Calibri"/>
        </w:rPr>
        <w:t>al</w:t>
      </w:r>
      <w:r w:rsidR="00250520" w:rsidRPr="00600AAE">
        <w:rPr>
          <w:rFonts w:cs="Calibri"/>
          <w:lang w:val="el-GR"/>
        </w:rPr>
        <w:t>.</w:t>
      </w:r>
      <w:r w:rsidRPr="00600AAE">
        <w:rPr>
          <w:rFonts w:cs="Calibri"/>
          <w:szCs w:val="24"/>
          <w:lang w:val="el-GR"/>
        </w:rPr>
        <w:t xml:space="preserve"> (2016), οι οποίοι παρατήρησαν ότι η </w:t>
      </w:r>
      <w:r w:rsidR="009520FF" w:rsidRPr="00600AAE">
        <w:rPr>
          <w:rFonts w:cs="Calibri"/>
          <w:szCs w:val="24"/>
        </w:rPr>
        <w:t>complex</w:t>
      </w:r>
      <w:r w:rsidR="009520FF" w:rsidRPr="00600AAE">
        <w:rPr>
          <w:rFonts w:cs="Calibri"/>
          <w:szCs w:val="24"/>
          <w:lang w:val="el-GR"/>
        </w:rPr>
        <w:t xml:space="preserve"> προπόνηση κάτω άκρων </w:t>
      </w:r>
      <w:r w:rsidRPr="00600AAE">
        <w:rPr>
          <w:rFonts w:cs="Calibri"/>
          <w:szCs w:val="24"/>
          <w:lang w:val="el-GR"/>
        </w:rPr>
        <w:t xml:space="preserve">σε εφήβους ποδοσφαιριστές βελτίωσε την εκρηκτική ισχύ αλλά δεν μετέφρασε τις προσαρμογές αυτές σε βελτιώσεις στην ευκινησία. Συνεπώς, η προγραμματισμένη ενσωμάτωση εξειδικευμένων ασκήσεων αλλαγής κατεύθυνσης και μέγιστης ταχύτητας κρίνεται απαραίτητη για τη μεταφορά των </w:t>
      </w:r>
      <w:proofErr w:type="spellStart"/>
      <w:r w:rsidRPr="00600AAE">
        <w:rPr>
          <w:rFonts w:cs="Calibri"/>
          <w:szCs w:val="24"/>
          <w:lang w:val="el-GR"/>
        </w:rPr>
        <w:t>νευρομυϊκών</w:t>
      </w:r>
      <w:proofErr w:type="spellEnd"/>
      <w:r w:rsidRPr="00600AAE">
        <w:rPr>
          <w:rFonts w:cs="Calibri"/>
          <w:szCs w:val="24"/>
          <w:lang w:val="el-GR"/>
        </w:rPr>
        <w:t xml:space="preserve"> προσαρμογών σε αγωνιστικά χαρακτηριστικά.</w:t>
      </w:r>
      <w:r w:rsidR="001D23BC" w:rsidRPr="00600AAE">
        <w:rPr>
          <w:rFonts w:cs="Calibri"/>
          <w:szCs w:val="24"/>
          <w:lang w:val="el-GR"/>
        </w:rPr>
        <w:t xml:space="preserve"> </w:t>
      </w:r>
    </w:p>
    <w:p w14:paraId="30E1DF1D" w14:textId="77777777" w:rsidR="00250520" w:rsidRPr="00632DC2" w:rsidRDefault="003D5792" w:rsidP="00250520">
      <w:pPr>
        <w:spacing w:before="0" w:after="0" w:line="360" w:lineRule="auto"/>
        <w:ind w:firstLine="680"/>
        <w:jc w:val="both"/>
        <w:rPr>
          <w:rFonts w:cs="Calibri"/>
          <w:szCs w:val="24"/>
          <w:lang w:val="el-GR"/>
        </w:rPr>
      </w:pPr>
      <w:r w:rsidRPr="00600AAE">
        <w:rPr>
          <w:rFonts w:cs="Calibri"/>
          <w:szCs w:val="24"/>
          <w:lang w:val="el-GR"/>
        </w:rPr>
        <w:t>Η παρούσα μελέτη δεν ανέδειξε σημαντικές μεταβολές στη συνολική σύσταση σώματος μεταξύ των ομάδων. Συγκεκριμένα, η σωματική μάζα και το ποσοστό σωματικού λίπους παρέμειναν σταθερά, ενώ</w:t>
      </w:r>
      <w:r w:rsidR="00706779" w:rsidRPr="00600AAE">
        <w:rPr>
          <w:rFonts w:cs="Calibri"/>
          <w:szCs w:val="24"/>
          <w:lang w:val="el-GR"/>
        </w:rPr>
        <w:t xml:space="preserve"> η</w:t>
      </w:r>
      <w:r w:rsidRPr="00600AAE">
        <w:rPr>
          <w:rFonts w:cs="Calibri"/>
          <w:szCs w:val="24"/>
          <w:lang w:val="el-GR"/>
        </w:rPr>
        <w:t xml:space="preserve"> αύξηση στην </w:t>
      </w:r>
      <w:proofErr w:type="spellStart"/>
      <w:r w:rsidRPr="00600AAE">
        <w:rPr>
          <w:rFonts w:cs="Calibri"/>
          <w:szCs w:val="24"/>
          <w:lang w:val="el-GR"/>
        </w:rPr>
        <w:t>άλιπη</w:t>
      </w:r>
      <w:proofErr w:type="spellEnd"/>
      <w:r w:rsidRPr="00600AAE">
        <w:rPr>
          <w:rFonts w:cs="Calibri"/>
          <w:szCs w:val="24"/>
          <w:lang w:val="el-GR"/>
        </w:rPr>
        <w:t xml:space="preserve"> μάζα παρατηρήθηκε μόνο στην ομάδα </w:t>
      </w:r>
      <w:r w:rsidRPr="00600AAE">
        <w:rPr>
          <w:rFonts w:cs="Calibri"/>
          <w:szCs w:val="24"/>
        </w:rPr>
        <w:t>Comp</w:t>
      </w:r>
      <w:r w:rsidRPr="00600AAE">
        <w:rPr>
          <w:rFonts w:cs="Calibri"/>
          <w:szCs w:val="24"/>
          <w:lang w:val="el-GR"/>
        </w:rPr>
        <w:t xml:space="preserve">. Αντίστοιχα, η ευλυγισία, όπως αξιολογήθηκε με το τεστ </w:t>
      </w:r>
      <w:r w:rsidRPr="00600AAE">
        <w:rPr>
          <w:rFonts w:cs="Calibri"/>
          <w:szCs w:val="24"/>
        </w:rPr>
        <w:t>sit</w:t>
      </w:r>
      <w:r w:rsidRPr="00600AAE">
        <w:rPr>
          <w:rFonts w:cs="Calibri"/>
          <w:szCs w:val="24"/>
          <w:lang w:val="el-GR"/>
        </w:rPr>
        <w:t>-</w:t>
      </w:r>
      <w:r w:rsidRPr="00600AAE">
        <w:rPr>
          <w:rFonts w:cs="Calibri"/>
          <w:szCs w:val="24"/>
        </w:rPr>
        <w:t>and</w:t>
      </w:r>
      <w:r w:rsidRPr="00600AAE">
        <w:rPr>
          <w:rFonts w:cs="Calibri"/>
          <w:szCs w:val="24"/>
          <w:lang w:val="el-GR"/>
        </w:rPr>
        <w:t>-</w:t>
      </w:r>
      <w:r w:rsidRPr="00600AAE">
        <w:rPr>
          <w:rFonts w:cs="Calibri"/>
          <w:szCs w:val="24"/>
        </w:rPr>
        <w:t>reach</w:t>
      </w:r>
      <w:r w:rsidRPr="00600AAE">
        <w:rPr>
          <w:rFonts w:cs="Calibri"/>
          <w:szCs w:val="24"/>
          <w:lang w:val="el-GR"/>
        </w:rPr>
        <w:t xml:space="preserve">, δεν παρουσίασε σημαντικές αλλαγές. Τα ευρήματα αυτά συνάδουν με προηγούμενα δεδομένα, σύμφωνα με τα οποία η συνδυαστική προπόνηση ισχύος και αντοχής δεν επηρεάζει σημαντικά παραμέτρους όπως το ποσοστό λίπους ή η ευλυγισία όταν η διάρκεια της παρέμβασης είναι μικρή </w:t>
      </w:r>
      <w:r w:rsidR="00B34F3D" w:rsidRPr="00600AAE">
        <w:rPr>
          <w:rFonts w:cs="Calibri"/>
          <w:szCs w:val="24"/>
          <w:lang w:val="el-GR"/>
        </w:rPr>
        <w:t>(</w:t>
      </w:r>
      <w:proofErr w:type="spellStart"/>
      <w:r w:rsidR="00B34F3D" w:rsidRPr="00600AAE">
        <w:rPr>
          <w:rFonts w:cs="Calibri"/>
          <w:szCs w:val="24"/>
        </w:rPr>
        <w:t>Chtara</w:t>
      </w:r>
      <w:proofErr w:type="spellEnd"/>
      <w:r w:rsidR="00B34F3D" w:rsidRPr="00600AAE">
        <w:rPr>
          <w:rFonts w:cs="Calibri"/>
          <w:szCs w:val="24"/>
          <w:lang w:val="el-GR"/>
        </w:rPr>
        <w:t xml:space="preserve"> </w:t>
      </w:r>
      <w:r w:rsidR="00250520" w:rsidRPr="00600AAE">
        <w:rPr>
          <w:rFonts w:cs="Calibri"/>
        </w:rPr>
        <w:t>et</w:t>
      </w:r>
      <w:r w:rsidR="00250520" w:rsidRPr="00600AAE">
        <w:rPr>
          <w:rFonts w:cs="Calibri"/>
          <w:lang w:val="el-GR"/>
        </w:rPr>
        <w:t xml:space="preserve"> </w:t>
      </w:r>
      <w:r w:rsidR="00250520" w:rsidRPr="00600AAE">
        <w:rPr>
          <w:rFonts w:cs="Calibri"/>
        </w:rPr>
        <w:t>al</w:t>
      </w:r>
      <w:r w:rsidR="00250520" w:rsidRPr="00600AAE">
        <w:rPr>
          <w:rFonts w:cs="Calibri"/>
          <w:lang w:val="el-GR"/>
        </w:rPr>
        <w:t>.,</w:t>
      </w:r>
      <w:r w:rsidR="00B34F3D" w:rsidRPr="00600AAE">
        <w:rPr>
          <w:rFonts w:cs="Calibri"/>
          <w:szCs w:val="24"/>
          <w:lang w:val="el-GR"/>
        </w:rPr>
        <w:t xml:space="preserve"> 2008)</w:t>
      </w:r>
      <w:r w:rsidRPr="00600AAE">
        <w:rPr>
          <w:rFonts w:cs="Calibri"/>
          <w:szCs w:val="24"/>
          <w:lang w:val="el-GR"/>
        </w:rPr>
        <w:t xml:space="preserve">. </w:t>
      </w:r>
      <w:r w:rsidR="00B63128" w:rsidRPr="00600AAE">
        <w:rPr>
          <w:rFonts w:cs="Calibri"/>
          <w:szCs w:val="24"/>
          <w:lang w:val="el-GR"/>
        </w:rPr>
        <w:t>Επιπλέον</w:t>
      </w:r>
      <w:r w:rsidR="00865761" w:rsidRPr="00600AAE">
        <w:rPr>
          <w:rFonts w:cs="Calibri"/>
          <w:szCs w:val="24"/>
          <w:lang w:val="el-GR"/>
        </w:rPr>
        <w:t xml:space="preserve">, η καταγραφή της προπονητικής επιβάρυνσης μέσω του δείκτη </w:t>
      </w:r>
      <w:r w:rsidR="00865761" w:rsidRPr="00600AAE">
        <w:rPr>
          <w:rFonts w:cs="Calibri"/>
          <w:szCs w:val="24"/>
        </w:rPr>
        <w:t>session</w:t>
      </w:r>
      <w:r w:rsidR="00865761" w:rsidRPr="00600AAE">
        <w:rPr>
          <w:rFonts w:cs="Calibri"/>
          <w:szCs w:val="24"/>
          <w:lang w:val="el-GR"/>
        </w:rPr>
        <w:t xml:space="preserve"> </w:t>
      </w:r>
      <w:proofErr w:type="spellStart"/>
      <w:r w:rsidR="00865761" w:rsidRPr="00600AAE">
        <w:rPr>
          <w:rFonts w:cs="Calibri"/>
          <w:szCs w:val="24"/>
        </w:rPr>
        <w:t>RPE</w:t>
      </w:r>
      <w:proofErr w:type="spellEnd"/>
      <w:r w:rsidR="00865761" w:rsidRPr="00600AAE">
        <w:rPr>
          <w:rFonts w:cs="Calibri"/>
          <w:szCs w:val="24"/>
          <w:lang w:val="el-GR"/>
        </w:rPr>
        <w:t xml:space="preserve"> έδειξε ότι και οι δύο ομάδες ακολούθησαν ένα προοδευτικά αυξανόμενο προπονητικό φορτίο, με σημαντικές αυξήσεις από την πρώτη προς τις επόμενες εβδομάδες. Η ομάδα </w:t>
      </w:r>
      <w:proofErr w:type="spellStart"/>
      <w:r w:rsidR="00865761" w:rsidRPr="00600AAE">
        <w:rPr>
          <w:rFonts w:cs="Calibri"/>
          <w:szCs w:val="24"/>
        </w:rPr>
        <w:t>Conc</w:t>
      </w:r>
      <w:proofErr w:type="spellEnd"/>
      <w:r w:rsidR="00865761" w:rsidRPr="00600AAE">
        <w:rPr>
          <w:rFonts w:cs="Calibri"/>
          <w:szCs w:val="24"/>
          <w:lang w:val="el-GR"/>
        </w:rPr>
        <w:t xml:space="preserve"> παρουσίασε υψηλότερες τιμές την τρίτη εβδομάδα, ενώ την τέταρτη εβδομάδα η ομάδα </w:t>
      </w:r>
      <w:r w:rsidR="00865761" w:rsidRPr="00600AAE">
        <w:rPr>
          <w:rFonts w:cs="Calibri"/>
          <w:szCs w:val="24"/>
        </w:rPr>
        <w:t>Comp</w:t>
      </w:r>
      <w:r w:rsidR="00865761" w:rsidRPr="00600AAE">
        <w:rPr>
          <w:rFonts w:cs="Calibri"/>
          <w:szCs w:val="24"/>
          <w:lang w:val="el-GR"/>
        </w:rPr>
        <w:t xml:space="preserve"> κατέγραψε με τη σειρά της υψηλότερη επιβάρυνση, γεγονός που αποδίδεται σε έναν φιλικό αγώνα που έδωσαν εκατέρωθεν οι 2 ομάδες την αντίστοιχη εβδομάδα όπου παρουσίασαν και τις αυξήσεις αυτές. Παρά τις διακυμάνσεις αυτές, ο λόγος </w:t>
      </w:r>
      <w:proofErr w:type="spellStart"/>
      <w:r w:rsidR="00706779" w:rsidRPr="00600AAE">
        <w:rPr>
          <w:rFonts w:cs="Calibri"/>
          <w:szCs w:val="24"/>
          <w:lang w:val="el-GR"/>
        </w:rPr>
        <w:t>Α:Χ</w:t>
      </w:r>
      <w:proofErr w:type="spellEnd"/>
      <w:r w:rsidR="00865761" w:rsidRPr="00600AAE">
        <w:rPr>
          <w:rFonts w:cs="Calibri"/>
          <w:szCs w:val="24"/>
          <w:lang w:val="el-GR"/>
        </w:rPr>
        <w:t xml:space="preserve"> παρέμεινε εντός φυσιολογικών ορίων για αμφότερες τις ομάδες, γεγονός που πιθανόν συνέβαλε στη διατήρηση σταθερών επιπέδων ευεξίας καθ' όλη τη διάρκεια της παρέμβασης και για τις 2 ομάδες, ενώ </w:t>
      </w:r>
      <w:r w:rsidR="00FF4788" w:rsidRPr="00600AAE">
        <w:rPr>
          <w:rFonts w:cs="Calibri"/>
          <w:szCs w:val="24"/>
          <w:lang w:val="el-GR"/>
        </w:rPr>
        <w:t>καταδεικνύει</w:t>
      </w:r>
      <w:r w:rsidR="00865761" w:rsidRPr="00600AAE">
        <w:rPr>
          <w:rFonts w:cs="Calibri"/>
          <w:szCs w:val="24"/>
          <w:lang w:val="el-GR"/>
        </w:rPr>
        <w:t xml:space="preserve"> και τον ίσο καταμερισμό τ</w:t>
      </w:r>
      <w:r w:rsidR="003A4163" w:rsidRPr="00600AAE">
        <w:rPr>
          <w:rFonts w:cs="Calibri"/>
          <w:szCs w:val="24"/>
          <w:lang w:val="el-GR"/>
        </w:rPr>
        <w:t>ης</w:t>
      </w:r>
      <w:r w:rsidR="00865761" w:rsidRPr="00600AAE">
        <w:rPr>
          <w:rFonts w:cs="Calibri"/>
          <w:szCs w:val="24"/>
          <w:lang w:val="el-GR"/>
        </w:rPr>
        <w:t xml:space="preserve"> προπονητικής επιβάρυνσης. </w:t>
      </w:r>
    </w:p>
    <w:p w14:paraId="03E5D7A5" w14:textId="7E20FF51" w:rsidR="00CC04D3" w:rsidRPr="00600AAE" w:rsidRDefault="00865761" w:rsidP="00250520">
      <w:pPr>
        <w:spacing w:before="0" w:after="0" w:line="360" w:lineRule="auto"/>
        <w:ind w:firstLine="680"/>
        <w:jc w:val="both"/>
        <w:rPr>
          <w:rFonts w:cs="Calibri"/>
          <w:szCs w:val="24"/>
          <w:lang w:val="el-GR"/>
        </w:rPr>
      </w:pPr>
      <w:r w:rsidRPr="00600AAE">
        <w:rPr>
          <w:rFonts w:cs="Calibri"/>
          <w:szCs w:val="24"/>
          <w:lang w:val="el-GR"/>
        </w:rPr>
        <w:t xml:space="preserve">Η αξιολόγηση του </w:t>
      </w:r>
      <w:r w:rsidR="00706779" w:rsidRPr="00600AAE">
        <w:rPr>
          <w:rFonts w:cs="Calibri"/>
          <w:szCs w:val="24"/>
          <w:lang w:val="el-GR"/>
        </w:rPr>
        <w:t xml:space="preserve">εβδομαδιαίου ερωτηματολογίου </w:t>
      </w:r>
      <w:r w:rsidR="00D109FF" w:rsidRPr="00600AAE">
        <w:rPr>
          <w:rFonts w:cs="Calibri"/>
          <w:szCs w:val="24"/>
          <w:lang w:val="el-GR"/>
        </w:rPr>
        <w:t>ευεξίας</w:t>
      </w:r>
      <w:r w:rsidRPr="00600AAE">
        <w:rPr>
          <w:rFonts w:cs="Calibri"/>
          <w:szCs w:val="24"/>
          <w:lang w:val="el-GR"/>
        </w:rPr>
        <w:t xml:space="preserve"> δεν ανέδειξε καμία σημαντική διαφορά σε δείκτες όπως η διάθεση, τα επίπεδα ενέργειας, το στρες, οι μυϊκοί </w:t>
      </w:r>
      <w:r w:rsidRPr="00600AAE">
        <w:rPr>
          <w:rFonts w:cs="Calibri"/>
          <w:szCs w:val="24"/>
          <w:lang w:val="el-GR"/>
        </w:rPr>
        <w:lastRenderedPageBreak/>
        <w:t>πόνοι, η ποιότητα ύπνου και η διατροφή, τόσο μεταξύ των ομάδων</w:t>
      </w:r>
      <w:r w:rsidR="006F4637" w:rsidRPr="00600AAE">
        <w:rPr>
          <w:rFonts w:cs="Calibri"/>
          <w:szCs w:val="24"/>
          <w:lang w:val="el-GR"/>
        </w:rPr>
        <w:t>,</w:t>
      </w:r>
      <w:r w:rsidRPr="00600AAE">
        <w:rPr>
          <w:rFonts w:cs="Calibri"/>
          <w:szCs w:val="24"/>
          <w:lang w:val="el-GR"/>
        </w:rPr>
        <w:t xml:space="preserve"> όσο και στο πέρασμα του χρόνου, γεγονός που </w:t>
      </w:r>
      <w:r w:rsidR="00D109FF" w:rsidRPr="00600AAE">
        <w:rPr>
          <w:rFonts w:cs="Calibri"/>
          <w:szCs w:val="24"/>
          <w:lang w:val="el-GR"/>
        </w:rPr>
        <w:t>δείχνει ότι οι δύο ομάδες είχαν την ίδια προπονητική επιβάρυνση κατά τη διάρκεια των 5 εβδομάδων προπόνησης.</w:t>
      </w:r>
      <w:r w:rsidR="00250520" w:rsidRPr="00250520">
        <w:rPr>
          <w:rFonts w:cs="Calibri"/>
          <w:szCs w:val="24"/>
          <w:lang w:val="el-GR"/>
        </w:rPr>
        <w:t xml:space="preserve"> </w:t>
      </w:r>
      <w:r w:rsidRPr="00600AAE">
        <w:rPr>
          <w:rFonts w:cs="Calibri"/>
          <w:szCs w:val="24"/>
          <w:lang w:val="el-GR"/>
        </w:rPr>
        <w:t xml:space="preserve">Αντίστοιχα ευρήματα έχουν αναφερθεί και σε προηγούμενες μελέτες. Για παράδειγμα, οι </w:t>
      </w:r>
      <w:r w:rsidRPr="00600AAE">
        <w:rPr>
          <w:rFonts w:cs="Calibri"/>
          <w:szCs w:val="24"/>
        </w:rPr>
        <w:t>Impellizzeri</w:t>
      </w:r>
      <w:r w:rsidRPr="00600AAE">
        <w:rPr>
          <w:rFonts w:cs="Calibri"/>
          <w:szCs w:val="24"/>
          <w:lang w:val="el-GR"/>
        </w:rPr>
        <w:t xml:space="preserve"> </w:t>
      </w:r>
      <w:r w:rsidRPr="00600AAE">
        <w:rPr>
          <w:rFonts w:cs="Calibri"/>
          <w:szCs w:val="24"/>
        </w:rPr>
        <w:t>et</w:t>
      </w:r>
      <w:r w:rsidRPr="00600AAE">
        <w:rPr>
          <w:rFonts w:cs="Calibri"/>
          <w:szCs w:val="24"/>
          <w:lang w:val="el-GR"/>
        </w:rPr>
        <w:t xml:space="preserve"> </w:t>
      </w:r>
      <w:r w:rsidRPr="00600AAE">
        <w:rPr>
          <w:rFonts w:cs="Calibri"/>
          <w:szCs w:val="24"/>
        </w:rPr>
        <w:t>al</w:t>
      </w:r>
      <w:r w:rsidRPr="00600AAE">
        <w:rPr>
          <w:rFonts w:cs="Calibri"/>
          <w:szCs w:val="24"/>
          <w:lang w:val="el-GR"/>
        </w:rPr>
        <w:t>. (2004)</w:t>
      </w:r>
      <w:r w:rsidR="00D109FF" w:rsidRPr="00600AAE">
        <w:rPr>
          <w:rFonts w:cs="Calibri"/>
          <w:szCs w:val="24"/>
          <w:lang w:val="el-GR"/>
        </w:rPr>
        <w:t>,</w:t>
      </w:r>
      <w:r w:rsidRPr="00600AAE">
        <w:rPr>
          <w:rFonts w:cs="Calibri"/>
          <w:szCs w:val="24"/>
          <w:lang w:val="el-GR"/>
        </w:rPr>
        <w:t xml:space="preserve"> ανέδειξαν ότι όταν η εβδομαδιαία επιβάρυνση ελέγχεται </w:t>
      </w:r>
      <w:r w:rsidR="0008317A" w:rsidRPr="00600AAE">
        <w:rPr>
          <w:rFonts w:cs="Calibri"/>
          <w:szCs w:val="24"/>
          <w:lang w:val="el-GR"/>
        </w:rPr>
        <w:t>εμπεριστατωμένα</w:t>
      </w:r>
      <w:r w:rsidRPr="00600AAE">
        <w:rPr>
          <w:rFonts w:cs="Calibri"/>
          <w:szCs w:val="24"/>
          <w:lang w:val="el-GR"/>
        </w:rPr>
        <w:t xml:space="preserve"> μέσω </w:t>
      </w:r>
      <w:proofErr w:type="spellStart"/>
      <w:r w:rsidRPr="00600AAE">
        <w:rPr>
          <w:rFonts w:cs="Calibri"/>
          <w:szCs w:val="24"/>
        </w:rPr>
        <w:t>RPE</w:t>
      </w:r>
      <w:proofErr w:type="spellEnd"/>
      <w:r w:rsidRPr="00600AAE">
        <w:rPr>
          <w:rFonts w:cs="Calibri"/>
          <w:szCs w:val="24"/>
          <w:lang w:val="el-GR"/>
        </w:rPr>
        <w:t xml:space="preserve"> και παραμένει εντός ασφαλών ορίων, δεν παρατηρούνται ανεπιθύμητες επιδράσεις στην ευεξία και την απόδοση. Αντιθέτως, μελέτη των </w:t>
      </w:r>
      <w:r w:rsidRPr="00600AAE">
        <w:rPr>
          <w:rFonts w:cs="Calibri"/>
          <w:szCs w:val="24"/>
        </w:rPr>
        <w:t>Foster</w:t>
      </w:r>
      <w:r w:rsidRPr="00600AAE">
        <w:rPr>
          <w:rFonts w:cs="Calibri"/>
          <w:szCs w:val="24"/>
          <w:lang w:val="el-GR"/>
        </w:rPr>
        <w:t xml:space="preserve"> </w:t>
      </w:r>
      <w:r w:rsidRPr="00600AAE">
        <w:rPr>
          <w:rFonts w:cs="Calibri"/>
          <w:szCs w:val="24"/>
        </w:rPr>
        <w:t>et</w:t>
      </w:r>
      <w:r w:rsidRPr="00600AAE">
        <w:rPr>
          <w:rFonts w:cs="Calibri"/>
          <w:szCs w:val="24"/>
          <w:lang w:val="el-GR"/>
        </w:rPr>
        <w:t xml:space="preserve"> </w:t>
      </w:r>
      <w:r w:rsidRPr="00600AAE">
        <w:rPr>
          <w:rFonts w:cs="Calibri"/>
          <w:szCs w:val="24"/>
        </w:rPr>
        <w:t>al</w:t>
      </w:r>
      <w:r w:rsidRPr="00600AAE">
        <w:rPr>
          <w:rFonts w:cs="Calibri"/>
          <w:szCs w:val="24"/>
          <w:lang w:val="el-GR"/>
        </w:rPr>
        <w:t>. (2001) έδειξε ότι απότομες αυξήσεις στο φορτίο (</w:t>
      </w:r>
      <w:proofErr w:type="spellStart"/>
      <w:r w:rsidR="00D109FF" w:rsidRPr="00600AAE">
        <w:rPr>
          <w:rFonts w:cs="Calibri"/>
          <w:szCs w:val="24"/>
          <w:lang w:val="el-GR"/>
        </w:rPr>
        <w:t>Α</w:t>
      </w:r>
      <w:r w:rsidRPr="00600AAE">
        <w:rPr>
          <w:rFonts w:cs="Calibri"/>
          <w:szCs w:val="24"/>
          <w:lang w:val="el-GR"/>
        </w:rPr>
        <w:t>:</w:t>
      </w:r>
      <w:r w:rsidR="00D109FF" w:rsidRPr="00600AAE">
        <w:rPr>
          <w:rFonts w:cs="Calibri"/>
          <w:szCs w:val="24"/>
          <w:lang w:val="el-GR"/>
        </w:rPr>
        <w:t>Χ</w:t>
      </w:r>
      <w:proofErr w:type="spellEnd"/>
      <w:r w:rsidR="00D109FF" w:rsidRPr="00600AAE">
        <w:rPr>
          <w:rFonts w:cs="Calibri"/>
          <w:szCs w:val="24"/>
          <w:lang w:val="el-GR"/>
        </w:rPr>
        <w:t xml:space="preserve"> &gt; 1,</w:t>
      </w:r>
      <w:r w:rsidRPr="00600AAE">
        <w:rPr>
          <w:rFonts w:cs="Calibri"/>
          <w:szCs w:val="24"/>
          <w:lang w:val="el-GR"/>
        </w:rPr>
        <w:t xml:space="preserve">5) σχετίζονται με αυξημένο κίνδυνο τραυματισμών και μείωση της ευεξίας, ακόμα και όταν δεν μεταβάλλεται εμφανώς η φυσική απόδοση. Επομένως, η απουσία διαφορών στην ευεξία σε συνδυασμό με τη σταδιακή αύξηση της επιβάρυνσης υποδηλώνει πως το πρόγραμμα εφαρμόστηκε </w:t>
      </w:r>
      <w:r w:rsidR="000A01C8" w:rsidRPr="00600AAE">
        <w:rPr>
          <w:rFonts w:cs="Calibri"/>
          <w:szCs w:val="24"/>
          <w:lang w:val="el-GR"/>
        </w:rPr>
        <w:t xml:space="preserve">βασιζόμενο </w:t>
      </w:r>
      <w:r w:rsidRPr="00600AAE">
        <w:rPr>
          <w:rFonts w:cs="Calibri"/>
          <w:szCs w:val="24"/>
          <w:lang w:val="el-GR"/>
        </w:rPr>
        <w:t>στις αρχές της προοδευτικότητας</w:t>
      </w:r>
      <w:r w:rsidR="005B31EE" w:rsidRPr="00600AAE">
        <w:rPr>
          <w:rFonts w:cs="Calibri"/>
          <w:szCs w:val="24"/>
          <w:lang w:val="el-GR"/>
        </w:rPr>
        <w:t xml:space="preserve">, της </w:t>
      </w:r>
      <w:r w:rsidR="00CF7C43" w:rsidRPr="00600AAE">
        <w:rPr>
          <w:rFonts w:cs="Calibri"/>
          <w:szCs w:val="24"/>
          <w:lang w:val="el-GR"/>
        </w:rPr>
        <w:t>υπερφόρτωσης</w:t>
      </w:r>
      <w:r w:rsidRPr="00600AAE">
        <w:rPr>
          <w:rFonts w:cs="Calibri"/>
          <w:szCs w:val="24"/>
          <w:lang w:val="el-GR"/>
        </w:rPr>
        <w:t xml:space="preserve"> και της αποκατάστασης, γεγονός που πιθανώς ενίσχυσε τις θετικές φυσιολογικές προσαρμογές </w:t>
      </w:r>
      <w:r w:rsidR="00F90DF7" w:rsidRPr="00600AAE">
        <w:rPr>
          <w:rFonts w:cs="Calibri"/>
          <w:szCs w:val="24"/>
          <w:lang w:val="el-GR"/>
        </w:rPr>
        <w:t xml:space="preserve">και προσαρμογές απόδοσης </w:t>
      </w:r>
      <w:r w:rsidRPr="00600AAE">
        <w:rPr>
          <w:rFonts w:cs="Calibri"/>
          <w:szCs w:val="24"/>
          <w:lang w:val="el-GR"/>
        </w:rPr>
        <w:t>που παρατηρήθηκαν.</w:t>
      </w:r>
    </w:p>
    <w:p w14:paraId="25F3B31A" w14:textId="77777777" w:rsidR="00263A7E" w:rsidRPr="00600AAE" w:rsidRDefault="00263A7E" w:rsidP="00455087">
      <w:pPr>
        <w:spacing w:before="0" w:after="0" w:line="360" w:lineRule="auto"/>
        <w:jc w:val="both"/>
        <w:rPr>
          <w:rFonts w:cs="Calibri"/>
          <w:szCs w:val="24"/>
          <w:lang w:val="el-GR"/>
        </w:rPr>
      </w:pPr>
    </w:p>
    <w:p w14:paraId="52EFBA90" w14:textId="77777777" w:rsidR="00250520" w:rsidRDefault="00250520" w:rsidP="00455087">
      <w:pPr>
        <w:spacing w:before="0" w:after="0" w:line="360" w:lineRule="auto"/>
        <w:jc w:val="center"/>
        <w:rPr>
          <w:rFonts w:cs="Calibri"/>
          <w:b/>
          <w:bCs/>
          <w:szCs w:val="24"/>
          <w:lang w:val="el-GR"/>
        </w:rPr>
        <w:sectPr w:rsidR="00250520" w:rsidSect="00BF6BBB">
          <w:pgSz w:w="11906" w:h="16838" w:code="9"/>
          <w:pgMar w:top="1440" w:right="1440" w:bottom="1440" w:left="1440" w:header="1418" w:footer="1418" w:gutter="0"/>
          <w:cols w:space="708"/>
          <w:docGrid w:linePitch="360"/>
        </w:sectPr>
      </w:pPr>
    </w:p>
    <w:p w14:paraId="5C41596C" w14:textId="175D78EF" w:rsidR="00CC04D3" w:rsidRPr="00632DC2" w:rsidRDefault="00940E65" w:rsidP="00455087">
      <w:pPr>
        <w:spacing w:before="0" w:after="0" w:line="360" w:lineRule="auto"/>
        <w:jc w:val="center"/>
        <w:rPr>
          <w:rFonts w:cs="Calibri"/>
          <w:b/>
          <w:bCs/>
          <w:szCs w:val="24"/>
          <w:lang w:val="el-GR"/>
        </w:rPr>
      </w:pPr>
      <w:r w:rsidRPr="00600AAE">
        <w:rPr>
          <w:rFonts w:cs="Calibri"/>
          <w:b/>
          <w:bCs/>
          <w:szCs w:val="24"/>
          <w:lang w:val="el-GR"/>
        </w:rPr>
        <w:lastRenderedPageBreak/>
        <w:t xml:space="preserve">5. </w:t>
      </w:r>
      <w:r w:rsidR="00250520">
        <w:rPr>
          <w:rFonts w:cs="Calibri"/>
          <w:b/>
          <w:bCs/>
          <w:szCs w:val="24"/>
          <w:lang w:val="el-GR"/>
        </w:rPr>
        <w:t>Σ</w:t>
      </w:r>
      <w:r w:rsidR="00CC04D3" w:rsidRPr="00600AAE">
        <w:rPr>
          <w:rFonts w:cs="Calibri"/>
          <w:b/>
          <w:bCs/>
          <w:szCs w:val="24"/>
          <w:lang w:val="el-GR"/>
        </w:rPr>
        <w:t>ΥΜΠΕΡΑΣΜΑΤΑ</w:t>
      </w:r>
    </w:p>
    <w:p w14:paraId="531AE8A7" w14:textId="77777777" w:rsidR="00EF5D4C" w:rsidRPr="00600AAE" w:rsidRDefault="00EF5D4C" w:rsidP="00455087">
      <w:pPr>
        <w:spacing w:before="0" w:after="0" w:line="360" w:lineRule="auto"/>
        <w:jc w:val="both"/>
        <w:rPr>
          <w:rFonts w:cs="Calibri"/>
          <w:b/>
          <w:bCs/>
          <w:szCs w:val="24"/>
          <w:lang w:val="el-GR"/>
        </w:rPr>
      </w:pPr>
    </w:p>
    <w:p w14:paraId="228E9A39" w14:textId="6005546A" w:rsidR="00D217A1" w:rsidRPr="00600AAE" w:rsidRDefault="00C5246D" w:rsidP="00455087">
      <w:pPr>
        <w:spacing w:before="0" w:after="0" w:line="360" w:lineRule="auto"/>
        <w:ind w:firstLine="341"/>
        <w:jc w:val="both"/>
        <w:rPr>
          <w:rFonts w:cs="Calibri"/>
          <w:szCs w:val="24"/>
          <w:lang w:val="el-GR"/>
        </w:rPr>
      </w:pPr>
      <w:r w:rsidRPr="00600AAE">
        <w:rPr>
          <w:rFonts w:cs="Calibri"/>
          <w:szCs w:val="24"/>
          <w:lang w:val="el-GR"/>
        </w:rPr>
        <w:t>Η παρούσα μελέτη κατέδειξε ότι η ταυτόχρονη προπόνηση ισχύος και ταχύτητας μπορεί να επιφέρει σημαντικές προσαρμογές τόσο σε δείκτες εκρηκτικής δύναμης όσο και στην αερόβια ικανότητα σε νεαρούς ποδοσφαιριστές υψηλού επιπέδου.</w:t>
      </w:r>
      <w:r w:rsidR="00D71019" w:rsidRPr="00600AAE">
        <w:rPr>
          <w:rFonts w:cs="Calibri"/>
          <w:szCs w:val="24"/>
          <w:lang w:val="el-GR"/>
        </w:rPr>
        <w:t xml:space="preserve"> Επίσης, η μελέτη επιβεβαιώνει ότι η ταυτόχρονη προπόνηση δεν προκαλεί φαινόμενο παρεμβολής, αλλά αντίθετα ενισχύει τη </w:t>
      </w:r>
      <w:proofErr w:type="spellStart"/>
      <w:r w:rsidR="00D71019" w:rsidRPr="00600AAE">
        <w:rPr>
          <w:rFonts w:cs="Calibri"/>
          <w:szCs w:val="24"/>
          <w:lang w:val="el-GR"/>
        </w:rPr>
        <w:t>νευρομυϊκή</w:t>
      </w:r>
      <w:proofErr w:type="spellEnd"/>
      <w:r w:rsidR="00D71019" w:rsidRPr="00600AAE">
        <w:rPr>
          <w:rFonts w:cs="Calibri"/>
          <w:szCs w:val="24"/>
          <w:lang w:val="el-GR"/>
        </w:rPr>
        <w:t xml:space="preserve"> και αερόβια απόδοση όταν εφαρμόζεται με σωστή σειρά και όταν ο σχεδιασμός του προγράμματος ακολουθεί επιστημονικά τεκμηριωμένες αρχές προπονητικής. </w:t>
      </w:r>
      <w:r w:rsidRPr="00600AAE">
        <w:rPr>
          <w:rFonts w:cs="Calibri"/>
          <w:szCs w:val="24"/>
          <w:lang w:val="el-GR"/>
        </w:rPr>
        <w:t xml:space="preserve"> Τα αποτελέσματα υποδηλώνουν ότι η προπόνηση </w:t>
      </w:r>
      <w:r w:rsidR="005B1374" w:rsidRPr="00600AAE">
        <w:rPr>
          <w:rFonts w:cs="Calibri"/>
          <w:szCs w:val="24"/>
          <w:lang w:val="el-GR"/>
        </w:rPr>
        <w:t xml:space="preserve">επαναλαμβανόμενων ταχυτήτων </w:t>
      </w:r>
      <w:r w:rsidR="004B16DC" w:rsidRPr="00600AAE">
        <w:rPr>
          <w:rFonts w:cs="Calibri"/>
          <w:szCs w:val="24"/>
          <w:lang w:val="el-GR"/>
        </w:rPr>
        <w:t xml:space="preserve">όταν </w:t>
      </w:r>
      <w:r w:rsidR="00B30B4A" w:rsidRPr="00600AAE">
        <w:rPr>
          <w:rFonts w:cs="Calibri"/>
          <w:szCs w:val="24"/>
          <w:lang w:val="el-GR"/>
        </w:rPr>
        <w:t xml:space="preserve">αυτή </w:t>
      </w:r>
      <w:r w:rsidR="004B16DC" w:rsidRPr="00600AAE">
        <w:rPr>
          <w:rFonts w:cs="Calibri"/>
          <w:szCs w:val="24"/>
          <w:lang w:val="el-GR"/>
        </w:rPr>
        <w:t xml:space="preserve">εφαρμόζεται 5 λεπτά μετά από προπόνηση </w:t>
      </w:r>
      <w:r w:rsidRPr="00600AAE">
        <w:rPr>
          <w:rFonts w:cs="Calibri"/>
          <w:szCs w:val="24"/>
          <w:lang w:val="el-GR"/>
        </w:rPr>
        <w:t>ισχύος</w:t>
      </w:r>
      <w:r w:rsidR="004B16DC" w:rsidRPr="00600AAE">
        <w:rPr>
          <w:rFonts w:cs="Calibri"/>
          <w:szCs w:val="24"/>
          <w:lang w:val="el-GR"/>
        </w:rPr>
        <w:t>,</w:t>
      </w:r>
      <w:r w:rsidRPr="00600AAE">
        <w:rPr>
          <w:rFonts w:cs="Calibri"/>
          <w:szCs w:val="24"/>
          <w:lang w:val="el-GR"/>
        </w:rPr>
        <w:t xml:space="preserve"> όχι μόνο δεν παρεμποδίζει τις προσαρμογές </w:t>
      </w:r>
      <w:r w:rsidR="003C6184" w:rsidRPr="00600AAE">
        <w:rPr>
          <w:rFonts w:cs="Calibri"/>
          <w:szCs w:val="24"/>
          <w:lang w:val="el-GR"/>
        </w:rPr>
        <w:t xml:space="preserve">της εκρηκτικής δύναμης, </w:t>
      </w:r>
      <w:r w:rsidRPr="00600AAE">
        <w:rPr>
          <w:rFonts w:cs="Calibri"/>
          <w:szCs w:val="24"/>
          <w:lang w:val="el-GR"/>
        </w:rPr>
        <w:t>ούτε και το αντίστροφο</w:t>
      </w:r>
      <w:r w:rsidR="003C6184" w:rsidRPr="00600AAE">
        <w:rPr>
          <w:rFonts w:cs="Calibri"/>
          <w:szCs w:val="24"/>
          <w:lang w:val="el-GR"/>
        </w:rPr>
        <w:t xml:space="preserve">, </w:t>
      </w:r>
      <w:r w:rsidRPr="00600AAE">
        <w:rPr>
          <w:rFonts w:cs="Calibri"/>
          <w:szCs w:val="24"/>
          <w:lang w:val="el-GR"/>
        </w:rPr>
        <w:t>αλλά όταν προηγείται προπόνηση</w:t>
      </w:r>
      <w:r w:rsidR="00830499" w:rsidRPr="00600AAE">
        <w:rPr>
          <w:rFonts w:cs="Calibri"/>
          <w:szCs w:val="24"/>
          <w:lang w:val="el-GR"/>
        </w:rPr>
        <w:t xml:space="preserve"> ισχύος κάτω άκρων</w:t>
      </w:r>
      <w:r w:rsidRPr="00600AAE">
        <w:rPr>
          <w:rFonts w:cs="Calibri"/>
          <w:szCs w:val="24"/>
          <w:lang w:val="el-GR"/>
        </w:rPr>
        <w:t xml:space="preserve"> μπορεί να λειτουργήσει ευεργετικά μέσω του φαινομένου </w:t>
      </w:r>
      <w:proofErr w:type="spellStart"/>
      <w:r w:rsidRPr="00600AAE">
        <w:rPr>
          <w:rFonts w:cs="Calibri"/>
          <w:szCs w:val="24"/>
          <w:lang w:val="el-GR"/>
        </w:rPr>
        <w:t>μετασκησιακής</w:t>
      </w:r>
      <w:proofErr w:type="spellEnd"/>
      <w:r w:rsidRPr="00600AAE">
        <w:rPr>
          <w:rFonts w:cs="Calibri"/>
          <w:szCs w:val="24"/>
          <w:lang w:val="el-GR"/>
        </w:rPr>
        <w:t xml:space="preserve"> ενίσχυσης της απόδοσης (</w:t>
      </w:r>
      <w:r w:rsidRPr="00600AAE">
        <w:rPr>
          <w:rFonts w:cs="Calibri"/>
          <w:szCs w:val="24"/>
        </w:rPr>
        <w:t>PAPE</w:t>
      </w:r>
      <w:r w:rsidRPr="00600AAE">
        <w:rPr>
          <w:rFonts w:cs="Calibri"/>
          <w:szCs w:val="24"/>
          <w:lang w:val="el-GR"/>
        </w:rPr>
        <w:t xml:space="preserve">), ενισχύοντας τη </w:t>
      </w:r>
      <w:proofErr w:type="spellStart"/>
      <w:r w:rsidRPr="00600AAE">
        <w:rPr>
          <w:rFonts w:cs="Calibri"/>
          <w:szCs w:val="24"/>
          <w:lang w:val="el-GR"/>
        </w:rPr>
        <w:t>νευρομυϊκή</w:t>
      </w:r>
      <w:proofErr w:type="spellEnd"/>
      <w:r w:rsidRPr="00600AAE">
        <w:rPr>
          <w:rFonts w:cs="Calibri"/>
          <w:szCs w:val="24"/>
          <w:lang w:val="el-GR"/>
        </w:rPr>
        <w:t xml:space="preserve"> διέγερση και προάγοντας καλύτερη απόδοση </w:t>
      </w:r>
      <w:r w:rsidR="00830499" w:rsidRPr="00600AAE">
        <w:rPr>
          <w:rFonts w:cs="Calibri"/>
          <w:szCs w:val="24"/>
          <w:lang w:val="el-GR"/>
        </w:rPr>
        <w:t>στα επαναλαμβανόμενα</w:t>
      </w:r>
      <w:r w:rsidRPr="00600AAE">
        <w:rPr>
          <w:rFonts w:cs="Calibri"/>
          <w:szCs w:val="24"/>
          <w:lang w:val="el-GR"/>
        </w:rPr>
        <w:t xml:space="preserve"> σπριντ. Η έλλειψη διαφορών σε μεταβλητές όπως η σύσταση σώματος, η ευκινησία και η ευλυγισία καταδεικνύει την ανάγκη για πιο </w:t>
      </w:r>
      <w:proofErr w:type="spellStart"/>
      <w:r w:rsidRPr="00600AAE">
        <w:rPr>
          <w:rFonts w:cs="Calibri"/>
          <w:szCs w:val="24"/>
          <w:lang w:val="el-GR"/>
        </w:rPr>
        <w:t>στοχευμένες</w:t>
      </w:r>
      <w:proofErr w:type="spellEnd"/>
      <w:r w:rsidRPr="00600AAE">
        <w:rPr>
          <w:rFonts w:cs="Calibri"/>
          <w:szCs w:val="24"/>
          <w:lang w:val="el-GR"/>
        </w:rPr>
        <w:t xml:space="preserve"> και εξειδικευμένες προπονητικές παρεμβάσεις όταν επιδιώκεται βελτίωση σε αυτές τις παραμέτρους. Συνολικά, η μελέτη υποστηρίζει την αποτελεσματικότητα της συνδυαστικής προσέγγισης στην αθλητική απόδοση, παρέχοντας πρακτικά δεδομένα για την οργάνωση της προπόνησης σε επίπεδο αναπτυξιακού ποδοσφαίρου.</w:t>
      </w:r>
    </w:p>
    <w:p w14:paraId="294688E7" w14:textId="1D638A89" w:rsidR="00961C73" w:rsidRPr="00600AAE" w:rsidRDefault="00771577" w:rsidP="00250520">
      <w:pPr>
        <w:spacing w:before="0" w:after="0" w:line="360" w:lineRule="auto"/>
        <w:ind w:firstLine="680"/>
        <w:jc w:val="both"/>
        <w:rPr>
          <w:rFonts w:cs="Calibri"/>
          <w:szCs w:val="24"/>
          <w:lang w:val="el-GR"/>
        </w:rPr>
      </w:pPr>
      <w:r w:rsidRPr="00600AAE">
        <w:rPr>
          <w:rFonts w:cs="Calibri"/>
          <w:szCs w:val="24"/>
          <w:lang w:val="el-GR"/>
        </w:rPr>
        <w:t>Με βάση τα ευρήματα της παρούσας μελέτης, οι προπονητές φυσικής κατάστασης</w:t>
      </w:r>
      <w:r w:rsidR="00005D65" w:rsidRPr="00600AAE">
        <w:rPr>
          <w:rFonts w:cs="Calibri"/>
          <w:szCs w:val="24"/>
          <w:lang w:val="el-GR"/>
        </w:rPr>
        <w:t xml:space="preserve"> </w:t>
      </w:r>
      <w:r w:rsidRPr="00600AAE">
        <w:rPr>
          <w:rFonts w:cs="Calibri"/>
          <w:szCs w:val="24"/>
          <w:lang w:val="el-GR"/>
        </w:rPr>
        <w:t>ενδείκνυται να εφαρμόζουν ταυτόχρονα πρωτόκολλα προπόνησης ισχύος και επαναλαμβανόμενων σπριντ (</w:t>
      </w:r>
      <w:r w:rsidRPr="00600AAE">
        <w:rPr>
          <w:rFonts w:cs="Calibri"/>
          <w:szCs w:val="24"/>
        </w:rPr>
        <w:t>RST</w:t>
      </w:r>
      <w:r w:rsidRPr="00600AAE">
        <w:rPr>
          <w:rFonts w:cs="Calibri"/>
          <w:szCs w:val="24"/>
          <w:lang w:val="el-GR"/>
        </w:rPr>
        <w:t xml:space="preserve">) για τη μεγιστοποίηση των προσαρμογών σε όλες τις φυσικές </w:t>
      </w:r>
      <w:r w:rsidR="00FF21DE" w:rsidRPr="00600AAE">
        <w:rPr>
          <w:rFonts w:cs="Calibri"/>
          <w:szCs w:val="24"/>
          <w:lang w:val="el-GR"/>
        </w:rPr>
        <w:t>παραμέτρους, καθώς κρίνεται ως μία άκρως αποτελεσματική</w:t>
      </w:r>
      <w:r w:rsidR="00ED55B3" w:rsidRPr="00600AAE">
        <w:rPr>
          <w:rFonts w:cs="Calibri"/>
          <w:szCs w:val="24"/>
          <w:lang w:val="el-GR"/>
        </w:rPr>
        <w:t xml:space="preserve"> και πλήρως εναρμονισμένη στις ανάγκες των ακαδημιών ποδοσφαίρου προπόνηση</w:t>
      </w:r>
      <w:r w:rsidR="00B24BB5" w:rsidRPr="00600AAE">
        <w:rPr>
          <w:rFonts w:cs="Calibri"/>
          <w:szCs w:val="24"/>
          <w:lang w:val="el-GR"/>
        </w:rPr>
        <w:t xml:space="preserve">. </w:t>
      </w:r>
      <w:r w:rsidRPr="00600AAE">
        <w:rPr>
          <w:rFonts w:cs="Calibri"/>
          <w:szCs w:val="24"/>
          <w:lang w:val="el-GR"/>
        </w:rPr>
        <w:t xml:space="preserve">Επιπλέον, η προσαρμογή της </w:t>
      </w:r>
      <w:r w:rsidR="00023952" w:rsidRPr="00600AAE">
        <w:rPr>
          <w:rFonts w:cs="Calibri"/>
          <w:szCs w:val="24"/>
          <w:lang w:val="el-GR"/>
        </w:rPr>
        <w:t xml:space="preserve">επιβάρυνσης σε </w:t>
      </w:r>
      <w:r w:rsidRPr="00600AAE">
        <w:rPr>
          <w:rFonts w:cs="Calibri"/>
          <w:szCs w:val="24"/>
          <w:lang w:val="el-GR"/>
        </w:rPr>
        <w:t>προπόνηση ισχύος</w:t>
      </w:r>
      <w:r w:rsidR="00023952" w:rsidRPr="00600AAE">
        <w:rPr>
          <w:rFonts w:cs="Calibri"/>
          <w:szCs w:val="24"/>
          <w:lang w:val="el-GR"/>
        </w:rPr>
        <w:t xml:space="preserve"> κάτω άκρων</w:t>
      </w:r>
      <w:r w:rsidRPr="00600AAE">
        <w:rPr>
          <w:rFonts w:cs="Calibri"/>
          <w:szCs w:val="24"/>
          <w:lang w:val="el-GR"/>
        </w:rPr>
        <w:t xml:space="preserve"> με βάση</w:t>
      </w:r>
      <w:r w:rsidR="00B7147E" w:rsidRPr="00600AAE">
        <w:rPr>
          <w:rFonts w:cs="Calibri"/>
          <w:szCs w:val="24"/>
          <w:lang w:val="el-GR"/>
        </w:rPr>
        <w:t xml:space="preserve"> τα</w:t>
      </w:r>
      <w:r w:rsidRPr="00600AAE">
        <w:rPr>
          <w:rFonts w:cs="Calibri"/>
          <w:szCs w:val="24"/>
          <w:lang w:val="el-GR"/>
        </w:rPr>
        <w:t xml:space="preserve"> </w:t>
      </w:r>
      <w:r w:rsidR="009257D1" w:rsidRPr="00600AAE">
        <w:rPr>
          <w:rFonts w:cs="Calibri"/>
          <w:szCs w:val="24"/>
          <w:lang w:val="el-GR"/>
        </w:rPr>
        <w:t xml:space="preserve">ποσοστά της </w:t>
      </w:r>
      <w:r w:rsidRPr="00600AAE">
        <w:rPr>
          <w:rFonts w:cs="Calibri"/>
          <w:szCs w:val="24"/>
          <w:lang w:val="el-GR"/>
        </w:rPr>
        <w:t>σωματική</w:t>
      </w:r>
      <w:r w:rsidR="009257D1" w:rsidRPr="00600AAE">
        <w:rPr>
          <w:rFonts w:cs="Calibri"/>
          <w:szCs w:val="24"/>
          <w:lang w:val="el-GR"/>
        </w:rPr>
        <w:t>ς</w:t>
      </w:r>
      <w:r w:rsidRPr="00600AAE">
        <w:rPr>
          <w:rFonts w:cs="Calibri"/>
          <w:szCs w:val="24"/>
          <w:lang w:val="el-GR"/>
        </w:rPr>
        <w:t xml:space="preserve"> μάζα</w:t>
      </w:r>
      <w:r w:rsidR="009257D1" w:rsidRPr="00600AAE">
        <w:rPr>
          <w:rFonts w:cs="Calibri"/>
          <w:szCs w:val="24"/>
          <w:lang w:val="el-GR"/>
        </w:rPr>
        <w:t>ς</w:t>
      </w:r>
      <w:r w:rsidRPr="00600AAE">
        <w:rPr>
          <w:rFonts w:cs="Calibri"/>
          <w:szCs w:val="24"/>
          <w:lang w:val="el-GR"/>
        </w:rPr>
        <w:t xml:space="preserve">, αποτελεί μια ιδιαίτερα αποδοτική ως προς τον χρόνο στρατηγική, που </w:t>
      </w:r>
      <w:r w:rsidR="00B7147E" w:rsidRPr="00600AAE">
        <w:rPr>
          <w:rFonts w:cs="Calibri"/>
          <w:szCs w:val="24"/>
          <w:lang w:val="el-GR"/>
        </w:rPr>
        <w:t xml:space="preserve">παράλληλα </w:t>
      </w:r>
      <w:r w:rsidRPr="00600AAE">
        <w:rPr>
          <w:rFonts w:cs="Calibri"/>
          <w:szCs w:val="24"/>
          <w:lang w:val="el-GR"/>
        </w:rPr>
        <w:t>αποδίδει μέγιστα οφέλη απόδοσης σε νεαρούς ποδοσφαιριστές υψηλού επιπέδου.</w:t>
      </w:r>
      <w:r w:rsidR="009257D1" w:rsidRPr="00600AAE">
        <w:rPr>
          <w:rFonts w:cs="Calibri"/>
          <w:szCs w:val="24"/>
          <w:lang w:val="el-GR"/>
        </w:rPr>
        <w:t xml:space="preserve"> </w:t>
      </w:r>
    </w:p>
    <w:p w14:paraId="77F5327A" w14:textId="77777777" w:rsidR="00250520" w:rsidRDefault="00250520" w:rsidP="009F6C1C">
      <w:pPr>
        <w:spacing w:line="240" w:lineRule="auto"/>
        <w:jc w:val="center"/>
        <w:rPr>
          <w:rFonts w:cs="Calibri"/>
          <w:b/>
          <w:bCs/>
          <w:szCs w:val="24"/>
          <w:lang w:val="el-GR"/>
        </w:rPr>
        <w:sectPr w:rsidR="00250520" w:rsidSect="00BF6BBB">
          <w:pgSz w:w="11906" w:h="16838" w:code="9"/>
          <w:pgMar w:top="1440" w:right="1440" w:bottom="1440" w:left="1440" w:header="1418" w:footer="1418" w:gutter="0"/>
          <w:cols w:space="708"/>
          <w:docGrid w:linePitch="360"/>
        </w:sectPr>
      </w:pPr>
    </w:p>
    <w:p w14:paraId="15319785" w14:textId="2DAE765D" w:rsidR="00161A17" w:rsidRPr="00600AAE" w:rsidRDefault="00263A7E" w:rsidP="00250520">
      <w:pPr>
        <w:spacing w:before="0" w:after="0" w:line="240" w:lineRule="auto"/>
        <w:jc w:val="center"/>
        <w:rPr>
          <w:rFonts w:cs="Calibri"/>
          <w:b/>
          <w:bCs/>
          <w:szCs w:val="24"/>
          <w:lang w:val="el-GR"/>
        </w:rPr>
      </w:pPr>
      <w:r w:rsidRPr="00600AAE">
        <w:rPr>
          <w:rFonts w:cs="Calibri"/>
          <w:b/>
          <w:bCs/>
          <w:szCs w:val="24"/>
          <w:lang w:val="el-GR"/>
        </w:rPr>
        <w:lastRenderedPageBreak/>
        <w:t xml:space="preserve">6. </w:t>
      </w:r>
      <w:r w:rsidR="001B591A" w:rsidRPr="00600AAE">
        <w:rPr>
          <w:rFonts w:cs="Calibri"/>
          <w:b/>
          <w:bCs/>
          <w:szCs w:val="24"/>
          <w:lang w:val="el-GR"/>
        </w:rPr>
        <w:t>Β</w:t>
      </w:r>
      <w:r w:rsidR="00250520">
        <w:rPr>
          <w:rFonts w:cs="Calibri"/>
          <w:b/>
          <w:bCs/>
          <w:szCs w:val="24"/>
          <w:lang w:val="el-GR"/>
        </w:rPr>
        <w:t>ΙΒΛΙΟΓΡΑΦΙΑ</w:t>
      </w:r>
    </w:p>
    <w:p w14:paraId="5E561E33" w14:textId="77777777" w:rsidR="00B956F9" w:rsidRPr="00600AAE" w:rsidRDefault="00B956F9" w:rsidP="00250520">
      <w:pPr>
        <w:spacing w:before="0" w:after="0" w:line="240" w:lineRule="auto"/>
        <w:jc w:val="both"/>
        <w:rPr>
          <w:rFonts w:cs="Calibri"/>
          <w:b/>
          <w:bCs/>
          <w:szCs w:val="24"/>
          <w:lang w:val="el-GR"/>
        </w:rPr>
      </w:pPr>
    </w:p>
    <w:p w14:paraId="61312F9B" w14:textId="2E275D6F" w:rsidR="00736448" w:rsidRPr="00600AAE" w:rsidRDefault="009D2D57" w:rsidP="00250520">
      <w:pPr>
        <w:pStyle w:val="a7"/>
        <w:numPr>
          <w:ilvl w:val="0"/>
          <w:numId w:val="4"/>
        </w:numPr>
        <w:spacing w:before="0" w:after="0" w:line="240" w:lineRule="auto"/>
        <w:ind w:left="426"/>
        <w:jc w:val="both"/>
        <w:rPr>
          <w:rFonts w:cs="Calibri"/>
          <w:szCs w:val="24"/>
        </w:rPr>
      </w:pPr>
      <w:r w:rsidRPr="00600AAE">
        <w:rPr>
          <w:rFonts w:cs="Calibri"/>
          <w:szCs w:val="24"/>
        </w:rPr>
        <w:t xml:space="preserve">Afonso, J., Nikolaidis, P. T., &amp; </w:t>
      </w:r>
      <w:proofErr w:type="spellStart"/>
      <w:r w:rsidRPr="00600AAE">
        <w:rPr>
          <w:rFonts w:cs="Calibri"/>
          <w:szCs w:val="24"/>
        </w:rPr>
        <w:t>Casamichana</w:t>
      </w:r>
      <w:proofErr w:type="spellEnd"/>
      <w:r w:rsidRPr="00600AAE">
        <w:rPr>
          <w:rFonts w:cs="Calibri"/>
          <w:szCs w:val="24"/>
        </w:rPr>
        <w:t xml:space="preserve">, D. (2022). Strength-power training periodization in elite football: From theory to practice. </w:t>
      </w:r>
      <w:r w:rsidRPr="00600AAE">
        <w:rPr>
          <w:rFonts w:cs="Calibri"/>
          <w:i/>
          <w:iCs/>
          <w:szCs w:val="24"/>
        </w:rPr>
        <w:t>Sports</w:t>
      </w:r>
      <w:r w:rsidRPr="00600AAE">
        <w:rPr>
          <w:rFonts w:cs="Calibri"/>
          <w:szCs w:val="24"/>
        </w:rPr>
        <w:t xml:space="preserve">, </w:t>
      </w:r>
      <w:r w:rsidRPr="00600AAE">
        <w:rPr>
          <w:rFonts w:cs="Calibri"/>
          <w:i/>
          <w:iCs/>
          <w:szCs w:val="24"/>
        </w:rPr>
        <w:t>10</w:t>
      </w:r>
      <w:r w:rsidRPr="00600AAE">
        <w:rPr>
          <w:rFonts w:cs="Calibri"/>
          <w:szCs w:val="24"/>
        </w:rPr>
        <w:t>(1), 11.</w:t>
      </w:r>
    </w:p>
    <w:p w14:paraId="050B63A2" w14:textId="77777777" w:rsidR="00736448" w:rsidRPr="00600AAE" w:rsidRDefault="00736448" w:rsidP="00250520">
      <w:pPr>
        <w:pStyle w:val="a7"/>
        <w:spacing w:before="0" w:after="0" w:line="240" w:lineRule="auto"/>
        <w:ind w:left="426"/>
        <w:jc w:val="both"/>
        <w:rPr>
          <w:rFonts w:cs="Calibri"/>
          <w:szCs w:val="24"/>
        </w:rPr>
      </w:pPr>
    </w:p>
    <w:p w14:paraId="6EFD2697" w14:textId="48419AC9" w:rsidR="00736448" w:rsidRPr="00600AAE" w:rsidRDefault="009D2D57" w:rsidP="00250520">
      <w:pPr>
        <w:pStyle w:val="a7"/>
        <w:numPr>
          <w:ilvl w:val="0"/>
          <w:numId w:val="4"/>
        </w:numPr>
        <w:spacing w:before="0" w:after="0" w:line="240" w:lineRule="auto"/>
        <w:ind w:left="426"/>
        <w:jc w:val="both"/>
        <w:rPr>
          <w:rFonts w:cs="Calibri"/>
          <w:szCs w:val="24"/>
        </w:rPr>
      </w:pPr>
      <w:r w:rsidRPr="00600AAE">
        <w:rPr>
          <w:rFonts w:cs="Calibri"/>
          <w:szCs w:val="24"/>
        </w:rPr>
        <w:t xml:space="preserve">Aloui, G., Souhail, H., Hayes, L. D., Bouhafs, E. G., &amp; Chelly, M. S., </w:t>
      </w:r>
      <w:proofErr w:type="spellStart"/>
      <w:r w:rsidRPr="00600AAE">
        <w:rPr>
          <w:rFonts w:cs="Calibri"/>
          <w:szCs w:val="24"/>
        </w:rPr>
        <w:t>Schwesig</w:t>
      </w:r>
      <w:proofErr w:type="spellEnd"/>
      <w:r w:rsidRPr="00600AAE">
        <w:rPr>
          <w:rFonts w:cs="Calibri"/>
          <w:szCs w:val="24"/>
        </w:rPr>
        <w:t xml:space="preserve">, R. (2021). Effects of combined plyometric and short-sprints training on athletic performance of male U19 soccer players. </w:t>
      </w:r>
      <w:r w:rsidRPr="00600AAE">
        <w:rPr>
          <w:rFonts w:cs="Calibri"/>
          <w:i/>
          <w:iCs/>
          <w:szCs w:val="24"/>
        </w:rPr>
        <w:t>Frontiers in Psychology</w:t>
      </w:r>
      <w:r w:rsidRPr="00600AAE">
        <w:rPr>
          <w:rFonts w:cs="Calibri"/>
          <w:szCs w:val="24"/>
        </w:rPr>
        <w:t xml:space="preserve">, </w:t>
      </w:r>
      <w:r w:rsidRPr="00600AAE">
        <w:rPr>
          <w:rFonts w:cs="Calibri"/>
          <w:i/>
          <w:iCs/>
          <w:szCs w:val="24"/>
        </w:rPr>
        <w:t>12</w:t>
      </w:r>
      <w:r w:rsidRPr="00600AAE">
        <w:rPr>
          <w:rFonts w:cs="Calibri"/>
          <w:szCs w:val="24"/>
        </w:rPr>
        <w:t>, 714016.</w:t>
      </w:r>
    </w:p>
    <w:p w14:paraId="2F97D618" w14:textId="77777777" w:rsidR="00736448" w:rsidRPr="00600AAE" w:rsidRDefault="00736448" w:rsidP="00250520">
      <w:pPr>
        <w:pStyle w:val="a7"/>
        <w:spacing w:before="0" w:after="0" w:line="240" w:lineRule="auto"/>
        <w:ind w:left="426"/>
        <w:jc w:val="both"/>
        <w:rPr>
          <w:rFonts w:cs="Calibri"/>
          <w:szCs w:val="24"/>
        </w:rPr>
      </w:pPr>
    </w:p>
    <w:p w14:paraId="23AC66E6" w14:textId="7152D380" w:rsidR="009D2D57" w:rsidRPr="00600AAE" w:rsidRDefault="009D2D57" w:rsidP="00250520">
      <w:pPr>
        <w:pStyle w:val="a7"/>
        <w:numPr>
          <w:ilvl w:val="0"/>
          <w:numId w:val="4"/>
        </w:numPr>
        <w:spacing w:before="0" w:after="0" w:line="240" w:lineRule="auto"/>
        <w:ind w:left="426"/>
        <w:jc w:val="both"/>
        <w:rPr>
          <w:rFonts w:cs="Calibri"/>
          <w:szCs w:val="24"/>
        </w:rPr>
      </w:pPr>
      <w:proofErr w:type="spellStart"/>
      <w:r w:rsidRPr="00600AAE">
        <w:rPr>
          <w:rFonts w:cs="Calibri"/>
          <w:szCs w:val="24"/>
        </w:rPr>
        <w:t>Aşçi</w:t>
      </w:r>
      <w:proofErr w:type="spellEnd"/>
      <w:r w:rsidRPr="00600AAE">
        <w:rPr>
          <w:rFonts w:cs="Calibri"/>
          <w:szCs w:val="24"/>
        </w:rPr>
        <w:t xml:space="preserve">, A., &amp; </w:t>
      </w:r>
      <w:proofErr w:type="spellStart"/>
      <w:r w:rsidRPr="00600AAE">
        <w:rPr>
          <w:rFonts w:cs="Calibri"/>
          <w:szCs w:val="24"/>
        </w:rPr>
        <w:t>Açikada</w:t>
      </w:r>
      <w:proofErr w:type="spellEnd"/>
      <w:r w:rsidRPr="00600AAE">
        <w:rPr>
          <w:rFonts w:cs="Calibri"/>
          <w:szCs w:val="24"/>
        </w:rPr>
        <w:t xml:space="preserve">, C. (2007). Power production among different sports with similar maximal strength. </w:t>
      </w:r>
      <w:r w:rsidRPr="00600AAE">
        <w:rPr>
          <w:rFonts w:cs="Calibri"/>
          <w:i/>
          <w:iCs/>
          <w:szCs w:val="24"/>
        </w:rPr>
        <w:t>Journal of Strength &amp; Conditioning Research</w:t>
      </w:r>
      <w:r w:rsidRPr="00600AAE">
        <w:rPr>
          <w:rFonts w:cs="Calibri"/>
          <w:szCs w:val="24"/>
        </w:rPr>
        <w:t xml:space="preserve">, </w:t>
      </w:r>
      <w:r w:rsidRPr="00600AAE">
        <w:rPr>
          <w:rFonts w:cs="Calibri"/>
          <w:i/>
          <w:iCs/>
          <w:szCs w:val="24"/>
        </w:rPr>
        <w:t>21</w:t>
      </w:r>
      <w:r w:rsidRPr="00600AAE">
        <w:rPr>
          <w:rFonts w:cs="Calibri"/>
          <w:szCs w:val="24"/>
        </w:rPr>
        <w:t>(1), 10-16</w:t>
      </w:r>
    </w:p>
    <w:p w14:paraId="48057CF3" w14:textId="77777777" w:rsidR="00736448" w:rsidRPr="00600AAE" w:rsidRDefault="00736448" w:rsidP="00250520">
      <w:pPr>
        <w:pStyle w:val="a7"/>
        <w:spacing w:before="0" w:after="0" w:line="240" w:lineRule="auto"/>
        <w:ind w:left="426"/>
        <w:jc w:val="both"/>
        <w:rPr>
          <w:rFonts w:cs="Calibri"/>
          <w:szCs w:val="24"/>
        </w:rPr>
      </w:pPr>
    </w:p>
    <w:p w14:paraId="27F4385C" w14:textId="77777777" w:rsidR="009D2D57" w:rsidRPr="00600AAE" w:rsidRDefault="009D2D57" w:rsidP="00250520">
      <w:pPr>
        <w:pStyle w:val="a7"/>
        <w:numPr>
          <w:ilvl w:val="0"/>
          <w:numId w:val="4"/>
        </w:numPr>
        <w:spacing w:before="0" w:after="0" w:line="240" w:lineRule="auto"/>
        <w:ind w:left="426"/>
        <w:jc w:val="both"/>
        <w:rPr>
          <w:rFonts w:cs="Calibri"/>
          <w:szCs w:val="24"/>
        </w:rPr>
      </w:pPr>
      <w:r w:rsidRPr="00600AAE">
        <w:rPr>
          <w:rFonts w:cs="Calibri"/>
          <w:szCs w:val="24"/>
        </w:rPr>
        <w:t xml:space="preserve">Baker, D., Nance, S., &amp; Moore, M. (2001). The load that maximizes the average mechanical power output during explosive bench-press throws in highly trained athletes. </w:t>
      </w:r>
      <w:r w:rsidRPr="00600AAE">
        <w:rPr>
          <w:rFonts w:cs="Calibri"/>
          <w:i/>
          <w:iCs/>
          <w:szCs w:val="24"/>
        </w:rPr>
        <w:t>Journal of Strength &amp; Conditioning Research</w:t>
      </w:r>
      <w:r w:rsidRPr="00600AAE">
        <w:rPr>
          <w:rFonts w:cs="Calibri"/>
          <w:szCs w:val="24"/>
        </w:rPr>
        <w:t xml:space="preserve">, </w:t>
      </w:r>
      <w:r w:rsidRPr="00600AAE">
        <w:rPr>
          <w:rFonts w:cs="Calibri"/>
          <w:i/>
          <w:iCs/>
          <w:szCs w:val="24"/>
        </w:rPr>
        <w:t>15</w:t>
      </w:r>
      <w:r w:rsidRPr="00600AAE">
        <w:rPr>
          <w:rFonts w:cs="Calibri"/>
          <w:szCs w:val="24"/>
        </w:rPr>
        <w:t>(1), 20-24.</w:t>
      </w:r>
    </w:p>
    <w:p w14:paraId="69AFB7A5" w14:textId="77777777" w:rsidR="00736448" w:rsidRPr="00600AAE" w:rsidRDefault="00736448" w:rsidP="00250520">
      <w:pPr>
        <w:pStyle w:val="a7"/>
        <w:spacing w:before="0" w:after="0" w:line="240" w:lineRule="auto"/>
        <w:ind w:left="426"/>
        <w:jc w:val="both"/>
        <w:rPr>
          <w:rFonts w:cs="Calibri"/>
          <w:szCs w:val="24"/>
          <w:lang w:val="el-GR"/>
        </w:rPr>
      </w:pPr>
    </w:p>
    <w:p w14:paraId="5F22DABE" w14:textId="77777777" w:rsidR="009D2D57" w:rsidRPr="00600AAE" w:rsidRDefault="009D2D57" w:rsidP="00250520">
      <w:pPr>
        <w:pStyle w:val="a7"/>
        <w:numPr>
          <w:ilvl w:val="0"/>
          <w:numId w:val="4"/>
        </w:numPr>
        <w:spacing w:before="0" w:after="0" w:line="240" w:lineRule="auto"/>
        <w:ind w:left="426"/>
        <w:jc w:val="both"/>
        <w:rPr>
          <w:rFonts w:cs="Calibri"/>
          <w:szCs w:val="24"/>
        </w:rPr>
      </w:pPr>
      <w:r w:rsidRPr="00600AAE">
        <w:rPr>
          <w:rFonts w:cs="Calibri"/>
          <w:szCs w:val="24"/>
        </w:rPr>
        <w:t xml:space="preserve">Baker, D. (2001). The effects of an in-season of concurrent training on the maintenance of maximal strength and power in professional and college-aged rugby league football players. </w:t>
      </w:r>
      <w:r w:rsidRPr="00600AAE">
        <w:rPr>
          <w:rFonts w:cs="Calibri"/>
          <w:i/>
          <w:iCs/>
          <w:szCs w:val="24"/>
        </w:rPr>
        <w:t>Journal of Strength &amp; Conditioning Research</w:t>
      </w:r>
      <w:r w:rsidRPr="00600AAE">
        <w:rPr>
          <w:rFonts w:cs="Calibri"/>
          <w:szCs w:val="24"/>
        </w:rPr>
        <w:t xml:space="preserve">, </w:t>
      </w:r>
      <w:r w:rsidRPr="00600AAE">
        <w:rPr>
          <w:rFonts w:cs="Calibri"/>
          <w:i/>
          <w:iCs/>
          <w:szCs w:val="24"/>
        </w:rPr>
        <w:t>15</w:t>
      </w:r>
      <w:r w:rsidRPr="00600AAE">
        <w:rPr>
          <w:rFonts w:cs="Calibri"/>
          <w:szCs w:val="24"/>
        </w:rPr>
        <w:t>(2), 172-177.</w:t>
      </w:r>
    </w:p>
    <w:p w14:paraId="0DE7667B" w14:textId="77777777" w:rsidR="00EF5D4C" w:rsidRPr="00600AAE" w:rsidRDefault="00EF5D4C" w:rsidP="00250520">
      <w:pPr>
        <w:pStyle w:val="a7"/>
        <w:spacing w:before="0" w:after="0" w:line="240" w:lineRule="auto"/>
        <w:ind w:left="426"/>
        <w:jc w:val="both"/>
        <w:rPr>
          <w:rFonts w:cs="Calibri"/>
          <w:szCs w:val="24"/>
        </w:rPr>
      </w:pPr>
    </w:p>
    <w:p w14:paraId="572E8323" w14:textId="77777777" w:rsidR="009D2D57" w:rsidRPr="00600AAE" w:rsidRDefault="009D2D57" w:rsidP="00250520">
      <w:pPr>
        <w:pStyle w:val="a7"/>
        <w:numPr>
          <w:ilvl w:val="0"/>
          <w:numId w:val="4"/>
        </w:numPr>
        <w:spacing w:before="0" w:after="0" w:line="240" w:lineRule="auto"/>
        <w:ind w:left="426"/>
        <w:jc w:val="both"/>
        <w:rPr>
          <w:rFonts w:cs="Calibri"/>
          <w:szCs w:val="24"/>
        </w:rPr>
      </w:pPr>
      <w:r w:rsidRPr="00600AAE">
        <w:rPr>
          <w:rFonts w:cs="Calibri"/>
          <w:szCs w:val="24"/>
        </w:rPr>
        <w:t xml:space="preserve">Baker, D. G., &amp; Newton, R. U. (2008). Comparison of lower-body strength, power, acceleration, speed, agility, and sprint momentum to describe and compare playing rank among professional rugby league players. </w:t>
      </w:r>
      <w:r w:rsidRPr="00600AAE">
        <w:rPr>
          <w:rFonts w:cs="Calibri"/>
          <w:i/>
          <w:iCs/>
          <w:szCs w:val="24"/>
        </w:rPr>
        <w:t>Journal of Strength &amp; Conditioning Research</w:t>
      </w:r>
      <w:r w:rsidRPr="00600AAE">
        <w:rPr>
          <w:rFonts w:cs="Calibri"/>
          <w:szCs w:val="24"/>
        </w:rPr>
        <w:t xml:space="preserve">, </w:t>
      </w:r>
      <w:r w:rsidRPr="00600AAE">
        <w:rPr>
          <w:rFonts w:cs="Calibri"/>
          <w:i/>
          <w:iCs/>
          <w:szCs w:val="24"/>
        </w:rPr>
        <w:t>22</w:t>
      </w:r>
      <w:r w:rsidRPr="00600AAE">
        <w:rPr>
          <w:rFonts w:cs="Calibri"/>
          <w:szCs w:val="24"/>
        </w:rPr>
        <w:t>(1), 153-158.</w:t>
      </w:r>
    </w:p>
    <w:p w14:paraId="2E116FA6" w14:textId="77777777" w:rsidR="00736448" w:rsidRPr="00600AAE" w:rsidRDefault="00736448" w:rsidP="00250520">
      <w:pPr>
        <w:pStyle w:val="a7"/>
        <w:spacing w:before="0" w:after="0" w:line="240" w:lineRule="auto"/>
        <w:ind w:left="426"/>
        <w:jc w:val="both"/>
        <w:rPr>
          <w:rFonts w:cs="Calibri"/>
          <w:szCs w:val="24"/>
        </w:rPr>
      </w:pPr>
    </w:p>
    <w:p w14:paraId="767441F3" w14:textId="7C51FAE0" w:rsidR="00736448" w:rsidRPr="00600AAE" w:rsidRDefault="009D2D57" w:rsidP="00250520">
      <w:pPr>
        <w:pStyle w:val="a7"/>
        <w:numPr>
          <w:ilvl w:val="0"/>
          <w:numId w:val="4"/>
        </w:numPr>
        <w:spacing w:before="0" w:after="0" w:line="240" w:lineRule="auto"/>
        <w:ind w:left="426"/>
        <w:jc w:val="both"/>
        <w:rPr>
          <w:rFonts w:cs="Calibri"/>
          <w:szCs w:val="24"/>
        </w:rPr>
      </w:pPr>
      <w:r w:rsidRPr="00600AAE">
        <w:rPr>
          <w:rFonts w:cs="Calibri"/>
          <w:szCs w:val="24"/>
        </w:rPr>
        <w:t xml:space="preserve">Bangsbo, J., Mohr, M., &amp; Krustrup, P. (2006). Physical and metabolic demands of training and match-play in the elite football player. </w:t>
      </w:r>
      <w:r w:rsidRPr="00600AAE">
        <w:rPr>
          <w:rFonts w:cs="Calibri"/>
          <w:i/>
          <w:iCs/>
          <w:szCs w:val="24"/>
        </w:rPr>
        <w:t>Journal of Sports Sciences</w:t>
      </w:r>
      <w:r w:rsidRPr="00600AAE">
        <w:rPr>
          <w:rFonts w:cs="Calibri"/>
          <w:szCs w:val="24"/>
        </w:rPr>
        <w:t xml:space="preserve">, </w:t>
      </w:r>
      <w:r w:rsidRPr="00600AAE">
        <w:rPr>
          <w:rFonts w:cs="Calibri"/>
          <w:i/>
          <w:iCs/>
          <w:szCs w:val="24"/>
        </w:rPr>
        <w:t>24</w:t>
      </w:r>
      <w:r w:rsidRPr="00600AAE">
        <w:rPr>
          <w:rFonts w:cs="Calibri"/>
          <w:szCs w:val="24"/>
        </w:rPr>
        <w:t>(7), 665-674.</w:t>
      </w:r>
    </w:p>
    <w:p w14:paraId="35577019" w14:textId="77777777" w:rsidR="00736448" w:rsidRPr="00600AAE" w:rsidRDefault="00736448" w:rsidP="00250520">
      <w:pPr>
        <w:pStyle w:val="a7"/>
        <w:spacing w:before="0" w:after="0" w:line="240" w:lineRule="auto"/>
        <w:ind w:left="426"/>
        <w:jc w:val="both"/>
        <w:rPr>
          <w:rFonts w:cs="Calibri"/>
          <w:szCs w:val="24"/>
        </w:rPr>
      </w:pPr>
    </w:p>
    <w:p w14:paraId="7F4877CB" w14:textId="4C4AA537" w:rsidR="00EF5D4C" w:rsidRPr="00600AAE" w:rsidRDefault="009D2D57" w:rsidP="00250520">
      <w:pPr>
        <w:pStyle w:val="a7"/>
        <w:numPr>
          <w:ilvl w:val="0"/>
          <w:numId w:val="4"/>
        </w:numPr>
        <w:spacing w:before="0" w:after="0" w:line="240" w:lineRule="auto"/>
        <w:ind w:left="426"/>
        <w:jc w:val="both"/>
        <w:rPr>
          <w:rFonts w:cs="Calibri"/>
          <w:szCs w:val="24"/>
        </w:rPr>
      </w:pPr>
      <w:r w:rsidRPr="00600AAE">
        <w:rPr>
          <w:rFonts w:cs="Calibri"/>
          <w:szCs w:val="24"/>
        </w:rPr>
        <w:t xml:space="preserve">Bangsbo, J. (1994). </w:t>
      </w:r>
      <w:r w:rsidRPr="00600AAE">
        <w:rPr>
          <w:rFonts w:cs="Calibri"/>
          <w:i/>
          <w:iCs/>
          <w:szCs w:val="24"/>
        </w:rPr>
        <w:t>The physiology of soccer: With special reference to intense intermittent exercise</w:t>
      </w:r>
      <w:r w:rsidRPr="00600AAE">
        <w:rPr>
          <w:rFonts w:cs="Calibri"/>
          <w:szCs w:val="24"/>
        </w:rPr>
        <w:t xml:space="preserve"> (Acta </w:t>
      </w:r>
      <w:proofErr w:type="spellStart"/>
      <w:r w:rsidRPr="00600AAE">
        <w:rPr>
          <w:rFonts w:cs="Calibri"/>
          <w:szCs w:val="24"/>
        </w:rPr>
        <w:t>Physiologica</w:t>
      </w:r>
      <w:proofErr w:type="spellEnd"/>
      <w:r w:rsidRPr="00600AAE">
        <w:rPr>
          <w:rFonts w:cs="Calibri"/>
          <w:szCs w:val="24"/>
        </w:rPr>
        <w:t xml:space="preserve"> Scandinavica, Suppl. 619, pp. 1-156).</w:t>
      </w:r>
    </w:p>
    <w:p w14:paraId="1FA7686E" w14:textId="77777777" w:rsidR="00736448" w:rsidRPr="00600AAE" w:rsidRDefault="00736448" w:rsidP="00250520">
      <w:pPr>
        <w:pStyle w:val="a7"/>
        <w:spacing w:before="0" w:after="0" w:line="240" w:lineRule="auto"/>
        <w:ind w:left="426"/>
        <w:jc w:val="both"/>
        <w:rPr>
          <w:rFonts w:cs="Calibri"/>
          <w:szCs w:val="24"/>
        </w:rPr>
      </w:pPr>
    </w:p>
    <w:p w14:paraId="742E4740" w14:textId="77777777" w:rsidR="009D2D57" w:rsidRPr="00600AAE" w:rsidRDefault="009D2D57" w:rsidP="00250520">
      <w:pPr>
        <w:pStyle w:val="a7"/>
        <w:numPr>
          <w:ilvl w:val="0"/>
          <w:numId w:val="4"/>
        </w:numPr>
        <w:spacing w:before="0" w:after="0" w:line="240" w:lineRule="auto"/>
        <w:ind w:left="426"/>
        <w:jc w:val="both"/>
        <w:rPr>
          <w:rFonts w:cs="Calibri"/>
          <w:szCs w:val="24"/>
        </w:rPr>
      </w:pPr>
      <w:r w:rsidRPr="00600AAE">
        <w:rPr>
          <w:rFonts w:cs="Calibri"/>
          <w:szCs w:val="24"/>
        </w:rPr>
        <w:t xml:space="preserve">Bell, G. J., </w:t>
      </w:r>
      <w:proofErr w:type="spellStart"/>
      <w:r w:rsidRPr="00600AAE">
        <w:rPr>
          <w:rFonts w:cs="Calibri"/>
          <w:szCs w:val="24"/>
        </w:rPr>
        <w:t>Syrotuik</w:t>
      </w:r>
      <w:proofErr w:type="spellEnd"/>
      <w:r w:rsidRPr="00600AAE">
        <w:rPr>
          <w:rFonts w:cs="Calibri"/>
          <w:szCs w:val="24"/>
        </w:rPr>
        <w:t xml:space="preserve">, D., Martin, T. P., Burnham, R., &amp; Quinney, H. A. (2000). Effect of concurrent strength and endurance training on skeletal-muscle properties and hormone concentrations in humans. </w:t>
      </w:r>
      <w:r w:rsidRPr="00600AAE">
        <w:rPr>
          <w:rFonts w:cs="Calibri"/>
          <w:i/>
          <w:iCs/>
          <w:szCs w:val="24"/>
        </w:rPr>
        <w:t>European Journal of Applied Physiology</w:t>
      </w:r>
      <w:r w:rsidRPr="00600AAE">
        <w:rPr>
          <w:rFonts w:cs="Calibri"/>
          <w:szCs w:val="24"/>
        </w:rPr>
        <w:t xml:space="preserve">, </w:t>
      </w:r>
      <w:r w:rsidRPr="00600AAE">
        <w:rPr>
          <w:rFonts w:cs="Calibri"/>
          <w:i/>
          <w:iCs/>
          <w:szCs w:val="24"/>
        </w:rPr>
        <w:t>81</w:t>
      </w:r>
      <w:r w:rsidRPr="00600AAE">
        <w:rPr>
          <w:rFonts w:cs="Calibri"/>
          <w:szCs w:val="24"/>
        </w:rPr>
        <w:t>(5), 418-427.</w:t>
      </w:r>
    </w:p>
    <w:p w14:paraId="59091A63" w14:textId="77777777" w:rsidR="00736448" w:rsidRPr="00600AAE" w:rsidRDefault="00736448" w:rsidP="00250520">
      <w:pPr>
        <w:pStyle w:val="a7"/>
        <w:spacing w:before="0" w:after="0" w:line="240" w:lineRule="auto"/>
        <w:ind w:left="426"/>
        <w:jc w:val="both"/>
        <w:rPr>
          <w:rFonts w:cs="Calibri"/>
          <w:szCs w:val="24"/>
        </w:rPr>
      </w:pPr>
    </w:p>
    <w:p w14:paraId="71D67CAF" w14:textId="77777777" w:rsidR="00736448" w:rsidRPr="00600AAE" w:rsidRDefault="009D2D57" w:rsidP="00250520">
      <w:pPr>
        <w:pStyle w:val="a7"/>
        <w:numPr>
          <w:ilvl w:val="0"/>
          <w:numId w:val="4"/>
        </w:numPr>
        <w:spacing w:before="0" w:after="0" w:line="240" w:lineRule="auto"/>
        <w:ind w:left="426"/>
        <w:jc w:val="both"/>
        <w:rPr>
          <w:rFonts w:cs="Calibri"/>
          <w:szCs w:val="24"/>
        </w:rPr>
      </w:pPr>
      <w:proofErr w:type="spellStart"/>
      <w:r w:rsidRPr="00600AAE">
        <w:rPr>
          <w:rFonts w:cs="Calibri"/>
          <w:szCs w:val="24"/>
        </w:rPr>
        <w:t>Bogdanis</w:t>
      </w:r>
      <w:proofErr w:type="spellEnd"/>
      <w:r w:rsidRPr="00600AAE">
        <w:rPr>
          <w:rFonts w:cs="Calibri"/>
          <w:szCs w:val="24"/>
        </w:rPr>
        <w:t xml:space="preserve">, G. C., Papaspyrou, A., </w:t>
      </w:r>
      <w:proofErr w:type="spellStart"/>
      <w:r w:rsidRPr="00600AAE">
        <w:rPr>
          <w:rFonts w:cs="Calibri"/>
          <w:szCs w:val="24"/>
        </w:rPr>
        <w:t>Souglis</w:t>
      </w:r>
      <w:proofErr w:type="spellEnd"/>
      <w:r w:rsidRPr="00600AAE">
        <w:rPr>
          <w:rFonts w:cs="Calibri"/>
          <w:szCs w:val="24"/>
        </w:rPr>
        <w:t xml:space="preserve">, A., Theos, A., Sotiropoulos, A., &amp; </w:t>
      </w:r>
      <w:proofErr w:type="spellStart"/>
      <w:r w:rsidRPr="00600AAE">
        <w:rPr>
          <w:rFonts w:cs="Calibri"/>
          <w:szCs w:val="24"/>
        </w:rPr>
        <w:t>Maridaki</w:t>
      </w:r>
      <w:proofErr w:type="spellEnd"/>
      <w:r w:rsidRPr="00600AAE">
        <w:rPr>
          <w:rFonts w:cs="Calibri"/>
          <w:szCs w:val="24"/>
        </w:rPr>
        <w:t xml:space="preserve">, M. (2009). Effects of hypertrophy and a maximal-strength training programme on speed, force and power of soccer players. In T. Reilly &amp; F. </w:t>
      </w:r>
      <w:proofErr w:type="spellStart"/>
      <w:r w:rsidRPr="00600AAE">
        <w:rPr>
          <w:rFonts w:cs="Calibri"/>
          <w:szCs w:val="24"/>
        </w:rPr>
        <w:t>Korkusuz</w:t>
      </w:r>
      <w:proofErr w:type="spellEnd"/>
      <w:r w:rsidRPr="00600AAE">
        <w:rPr>
          <w:rFonts w:cs="Calibri"/>
          <w:szCs w:val="24"/>
        </w:rPr>
        <w:t xml:space="preserve"> (Eds.), </w:t>
      </w:r>
      <w:r w:rsidRPr="00600AAE">
        <w:rPr>
          <w:rFonts w:cs="Calibri"/>
          <w:i/>
          <w:iCs/>
          <w:szCs w:val="24"/>
        </w:rPr>
        <w:t>Science and Football VI</w:t>
      </w:r>
      <w:r w:rsidRPr="00600AAE">
        <w:rPr>
          <w:rFonts w:cs="Calibri"/>
          <w:szCs w:val="24"/>
        </w:rPr>
        <w:t xml:space="preserve"> (pp. 290-295). Routledge.</w:t>
      </w:r>
    </w:p>
    <w:p w14:paraId="21677A0E" w14:textId="77777777" w:rsidR="00736448" w:rsidRPr="00600AAE" w:rsidRDefault="00736448" w:rsidP="00250520">
      <w:pPr>
        <w:pStyle w:val="a7"/>
        <w:spacing w:before="0" w:after="0" w:line="240" w:lineRule="auto"/>
        <w:ind w:left="426"/>
        <w:jc w:val="both"/>
        <w:rPr>
          <w:rFonts w:cs="Calibri"/>
          <w:szCs w:val="24"/>
          <w:lang w:val="el-GR"/>
        </w:rPr>
      </w:pPr>
    </w:p>
    <w:p w14:paraId="27053EC2" w14:textId="0499883E" w:rsidR="009D2D57" w:rsidRPr="00600AAE" w:rsidRDefault="009D2D57" w:rsidP="00250520">
      <w:pPr>
        <w:pStyle w:val="a7"/>
        <w:numPr>
          <w:ilvl w:val="0"/>
          <w:numId w:val="4"/>
        </w:numPr>
        <w:spacing w:before="0" w:after="0" w:line="240" w:lineRule="auto"/>
        <w:ind w:left="426"/>
        <w:jc w:val="both"/>
        <w:rPr>
          <w:rFonts w:cs="Calibri"/>
          <w:szCs w:val="24"/>
        </w:rPr>
      </w:pPr>
      <w:proofErr w:type="spellStart"/>
      <w:r w:rsidRPr="00600AAE">
        <w:rPr>
          <w:rFonts w:cs="Calibri"/>
          <w:szCs w:val="24"/>
        </w:rPr>
        <w:t>Bompa</w:t>
      </w:r>
      <w:proofErr w:type="spellEnd"/>
      <w:r w:rsidRPr="00600AAE">
        <w:rPr>
          <w:rFonts w:cs="Calibri"/>
          <w:szCs w:val="24"/>
        </w:rPr>
        <w:t xml:space="preserve">, T. O., &amp; </w:t>
      </w:r>
      <w:proofErr w:type="spellStart"/>
      <w:r w:rsidRPr="00600AAE">
        <w:rPr>
          <w:rFonts w:cs="Calibri"/>
          <w:szCs w:val="24"/>
        </w:rPr>
        <w:t>Buzzichelli</w:t>
      </w:r>
      <w:proofErr w:type="spellEnd"/>
      <w:r w:rsidRPr="00600AAE">
        <w:rPr>
          <w:rFonts w:cs="Calibri"/>
          <w:szCs w:val="24"/>
        </w:rPr>
        <w:t xml:space="preserve">, C. (2019). </w:t>
      </w:r>
      <w:r w:rsidRPr="00600AAE">
        <w:rPr>
          <w:rFonts w:cs="Calibri"/>
          <w:i/>
          <w:iCs/>
          <w:szCs w:val="24"/>
        </w:rPr>
        <w:t>Periodization: Theory and methodology of training</w:t>
      </w:r>
      <w:r w:rsidRPr="00600AAE">
        <w:rPr>
          <w:rFonts w:cs="Calibri"/>
          <w:szCs w:val="24"/>
        </w:rPr>
        <w:t xml:space="preserve"> (6th ed.). Human Kinetics.</w:t>
      </w:r>
    </w:p>
    <w:p w14:paraId="7C486D24" w14:textId="77777777" w:rsidR="00736448" w:rsidRPr="00600AAE" w:rsidRDefault="00736448" w:rsidP="00250520">
      <w:pPr>
        <w:pStyle w:val="a7"/>
        <w:spacing w:before="0" w:after="0" w:line="240" w:lineRule="auto"/>
        <w:ind w:left="426"/>
        <w:jc w:val="both"/>
        <w:rPr>
          <w:rFonts w:cs="Calibri"/>
          <w:szCs w:val="24"/>
        </w:rPr>
      </w:pPr>
    </w:p>
    <w:p w14:paraId="0F454E47" w14:textId="08778BCF" w:rsidR="009D2D57" w:rsidRPr="00600AAE" w:rsidRDefault="009D2D57" w:rsidP="00250520">
      <w:pPr>
        <w:pStyle w:val="a7"/>
        <w:numPr>
          <w:ilvl w:val="0"/>
          <w:numId w:val="4"/>
        </w:numPr>
        <w:spacing w:before="0" w:after="0" w:line="240" w:lineRule="auto"/>
        <w:ind w:left="426"/>
        <w:jc w:val="both"/>
        <w:rPr>
          <w:rFonts w:cs="Calibri"/>
          <w:szCs w:val="24"/>
        </w:rPr>
      </w:pPr>
      <w:r w:rsidRPr="00600AAE">
        <w:rPr>
          <w:rFonts w:cs="Calibri"/>
          <w:szCs w:val="24"/>
        </w:rPr>
        <w:lastRenderedPageBreak/>
        <w:t xml:space="preserve">Buchheit, M., Mendez-Villanueva, A., Simpson, B. M., &amp; Bourdon, P. C. (2010). Match-running performance and fitness in youth soccer. </w:t>
      </w:r>
      <w:r w:rsidRPr="00600AAE">
        <w:rPr>
          <w:rFonts w:cs="Calibri"/>
          <w:i/>
          <w:iCs/>
          <w:szCs w:val="24"/>
        </w:rPr>
        <w:t>International Journal of Sports Medicine</w:t>
      </w:r>
      <w:r w:rsidRPr="00600AAE">
        <w:rPr>
          <w:rFonts w:cs="Calibri"/>
          <w:szCs w:val="24"/>
        </w:rPr>
        <w:t xml:space="preserve">, </w:t>
      </w:r>
      <w:r w:rsidRPr="00600AAE">
        <w:rPr>
          <w:rFonts w:cs="Calibri"/>
          <w:i/>
          <w:iCs/>
          <w:szCs w:val="24"/>
        </w:rPr>
        <w:t>31</w:t>
      </w:r>
      <w:r w:rsidRPr="00600AAE">
        <w:rPr>
          <w:rFonts w:cs="Calibri"/>
          <w:szCs w:val="24"/>
        </w:rPr>
        <w:t>(11), 818-825</w:t>
      </w:r>
      <w:r w:rsidR="00736448" w:rsidRPr="00600AAE">
        <w:rPr>
          <w:rFonts w:cs="Calibri"/>
          <w:szCs w:val="24"/>
          <w:lang w:val="en-US"/>
        </w:rPr>
        <w:t>.</w:t>
      </w:r>
    </w:p>
    <w:p w14:paraId="13AE66B5" w14:textId="77777777" w:rsidR="00736448" w:rsidRPr="00600AAE" w:rsidRDefault="00736448" w:rsidP="00250520">
      <w:pPr>
        <w:pStyle w:val="a7"/>
        <w:spacing w:before="0" w:after="0" w:line="240" w:lineRule="auto"/>
        <w:ind w:left="426"/>
        <w:jc w:val="both"/>
        <w:rPr>
          <w:rFonts w:cs="Calibri"/>
          <w:szCs w:val="24"/>
        </w:rPr>
      </w:pPr>
    </w:p>
    <w:p w14:paraId="0924E401" w14:textId="0916911B" w:rsidR="00736448" w:rsidRPr="00600AAE" w:rsidRDefault="009D2D57" w:rsidP="00250520">
      <w:pPr>
        <w:pStyle w:val="a7"/>
        <w:numPr>
          <w:ilvl w:val="0"/>
          <w:numId w:val="4"/>
        </w:numPr>
        <w:spacing w:before="0" w:after="0" w:line="240" w:lineRule="auto"/>
        <w:ind w:left="426"/>
        <w:jc w:val="both"/>
        <w:rPr>
          <w:rFonts w:cs="Calibri"/>
          <w:szCs w:val="24"/>
        </w:rPr>
      </w:pPr>
      <w:r w:rsidRPr="00600AAE">
        <w:rPr>
          <w:rFonts w:cs="Calibri"/>
          <w:szCs w:val="24"/>
        </w:rPr>
        <w:t xml:space="preserve">Buchheit, M., Millet, G. P., </w:t>
      </w:r>
      <w:proofErr w:type="spellStart"/>
      <w:r w:rsidRPr="00600AAE">
        <w:rPr>
          <w:rFonts w:cs="Calibri"/>
          <w:szCs w:val="24"/>
        </w:rPr>
        <w:t>Parisy</w:t>
      </w:r>
      <w:proofErr w:type="spellEnd"/>
      <w:r w:rsidRPr="00600AAE">
        <w:rPr>
          <w:rFonts w:cs="Calibri"/>
          <w:szCs w:val="24"/>
        </w:rPr>
        <w:t xml:space="preserve">, A., </w:t>
      </w:r>
      <w:proofErr w:type="spellStart"/>
      <w:r w:rsidRPr="00600AAE">
        <w:rPr>
          <w:rFonts w:cs="Calibri"/>
          <w:szCs w:val="24"/>
        </w:rPr>
        <w:t>Pourchez</w:t>
      </w:r>
      <w:proofErr w:type="spellEnd"/>
      <w:r w:rsidRPr="00600AAE">
        <w:rPr>
          <w:rFonts w:cs="Calibri"/>
          <w:szCs w:val="24"/>
        </w:rPr>
        <w:t xml:space="preserve">, S., Laursen, P. B., &amp; </w:t>
      </w:r>
      <w:proofErr w:type="spellStart"/>
      <w:r w:rsidRPr="00600AAE">
        <w:rPr>
          <w:rFonts w:cs="Calibri"/>
          <w:szCs w:val="24"/>
        </w:rPr>
        <w:t>Ahmaidi</w:t>
      </w:r>
      <w:proofErr w:type="spellEnd"/>
      <w:r w:rsidRPr="00600AAE">
        <w:rPr>
          <w:rFonts w:cs="Calibri"/>
          <w:szCs w:val="24"/>
        </w:rPr>
        <w:t xml:space="preserve">, S. (2008). Supramaximal training and post-exercise parasympathetic reactivation in adolescents. </w:t>
      </w:r>
      <w:r w:rsidRPr="00600AAE">
        <w:rPr>
          <w:rFonts w:cs="Calibri"/>
          <w:i/>
          <w:iCs/>
          <w:szCs w:val="24"/>
        </w:rPr>
        <w:t>Medicine &amp; Science in Sports &amp; Exercise</w:t>
      </w:r>
      <w:r w:rsidRPr="00600AAE">
        <w:rPr>
          <w:rFonts w:cs="Calibri"/>
          <w:szCs w:val="24"/>
        </w:rPr>
        <w:t xml:space="preserve">, </w:t>
      </w:r>
      <w:r w:rsidRPr="00600AAE">
        <w:rPr>
          <w:rFonts w:cs="Calibri"/>
          <w:i/>
          <w:iCs/>
          <w:szCs w:val="24"/>
        </w:rPr>
        <w:t>40</w:t>
      </w:r>
      <w:r w:rsidRPr="00600AAE">
        <w:rPr>
          <w:rFonts w:cs="Calibri"/>
          <w:szCs w:val="24"/>
        </w:rPr>
        <w:t>(2), 362-371.</w:t>
      </w:r>
    </w:p>
    <w:p w14:paraId="3D3A859E" w14:textId="77777777" w:rsidR="00736448" w:rsidRPr="00600AAE" w:rsidRDefault="00736448" w:rsidP="00250520">
      <w:pPr>
        <w:pStyle w:val="a7"/>
        <w:spacing w:before="0" w:after="0" w:line="240" w:lineRule="auto"/>
        <w:ind w:left="426"/>
        <w:jc w:val="both"/>
        <w:rPr>
          <w:rFonts w:cs="Calibri"/>
          <w:szCs w:val="24"/>
        </w:rPr>
      </w:pPr>
    </w:p>
    <w:p w14:paraId="36380DA7" w14:textId="04234FE9" w:rsidR="009D2D57" w:rsidRPr="00600AAE" w:rsidRDefault="009D2D57" w:rsidP="00250520">
      <w:pPr>
        <w:pStyle w:val="a7"/>
        <w:numPr>
          <w:ilvl w:val="0"/>
          <w:numId w:val="4"/>
        </w:numPr>
        <w:spacing w:before="0" w:after="0" w:line="240" w:lineRule="auto"/>
        <w:ind w:left="426"/>
        <w:jc w:val="both"/>
        <w:rPr>
          <w:rFonts w:cs="Calibri"/>
          <w:szCs w:val="24"/>
        </w:rPr>
      </w:pPr>
      <w:r w:rsidRPr="00600AAE">
        <w:rPr>
          <w:rFonts w:cs="Calibri"/>
          <w:szCs w:val="24"/>
        </w:rPr>
        <w:t xml:space="preserve">Buchheit, M. (2010). The 30-15 intermittent fitness test: 10-year review. </w:t>
      </w:r>
      <w:proofErr w:type="spellStart"/>
      <w:r w:rsidRPr="00600AAE">
        <w:rPr>
          <w:rFonts w:cs="Calibri"/>
          <w:i/>
          <w:iCs/>
          <w:szCs w:val="24"/>
        </w:rPr>
        <w:t>Myorobie</w:t>
      </w:r>
      <w:proofErr w:type="spellEnd"/>
      <w:r w:rsidRPr="00600AAE">
        <w:rPr>
          <w:rFonts w:cs="Calibri"/>
          <w:i/>
          <w:iCs/>
          <w:szCs w:val="24"/>
        </w:rPr>
        <w:t xml:space="preserve"> Journal</w:t>
      </w:r>
      <w:r w:rsidRPr="00600AAE">
        <w:rPr>
          <w:rFonts w:cs="Calibri"/>
          <w:szCs w:val="24"/>
        </w:rPr>
        <w:t xml:space="preserve">, </w:t>
      </w:r>
      <w:r w:rsidRPr="00600AAE">
        <w:rPr>
          <w:rFonts w:cs="Calibri"/>
          <w:i/>
          <w:iCs/>
          <w:szCs w:val="24"/>
        </w:rPr>
        <w:t>1</w:t>
      </w:r>
      <w:r w:rsidRPr="00600AAE">
        <w:rPr>
          <w:rFonts w:cs="Calibri"/>
          <w:szCs w:val="24"/>
        </w:rPr>
        <w:t>, 1-10.</w:t>
      </w:r>
    </w:p>
    <w:p w14:paraId="5FEF3A2E" w14:textId="77777777" w:rsidR="00736448" w:rsidRPr="00600AAE" w:rsidRDefault="00736448" w:rsidP="00250520">
      <w:pPr>
        <w:pStyle w:val="a7"/>
        <w:spacing w:before="0" w:after="0" w:line="240" w:lineRule="auto"/>
        <w:ind w:left="426"/>
        <w:jc w:val="both"/>
        <w:rPr>
          <w:rFonts w:cs="Calibri"/>
          <w:szCs w:val="24"/>
        </w:rPr>
      </w:pPr>
    </w:p>
    <w:p w14:paraId="1F709158" w14:textId="77777777" w:rsidR="009D2D57" w:rsidRPr="00600AAE" w:rsidRDefault="009D2D57" w:rsidP="00250520">
      <w:pPr>
        <w:pStyle w:val="a7"/>
        <w:numPr>
          <w:ilvl w:val="0"/>
          <w:numId w:val="4"/>
        </w:numPr>
        <w:spacing w:before="0" w:after="0" w:line="240" w:lineRule="auto"/>
        <w:ind w:left="426"/>
        <w:jc w:val="both"/>
        <w:rPr>
          <w:rFonts w:cs="Calibri"/>
          <w:szCs w:val="24"/>
        </w:rPr>
      </w:pPr>
      <w:proofErr w:type="spellStart"/>
      <w:r w:rsidRPr="00600AAE">
        <w:rPr>
          <w:rFonts w:cs="Calibri"/>
          <w:szCs w:val="24"/>
        </w:rPr>
        <w:t>Casajús</w:t>
      </w:r>
      <w:proofErr w:type="spellEnd"/>
      <w:r w:rsidRPr="00600AAE">
        <w:rPr>
          <w:rFonts w:cs="Calibri"/>
          <w:szCs w:val="24"/>
        </w:rPr>
        <w:t xml:space="preserve">, J. A. (2001). Seasonal variation in fitness variables in professional soccer players. </w:t>
      </w:r>
      <w:r w:rsidRPr="00600AAE">
        <w:rPr>
          <w:rFonts w:cs="Calibri"/>
          <w:i/>
          <w:iCs/>
          <w:szCs w:val="24"/>
        </w:rPr>
        <w:t>Journal of Sports Medicine &amp; Physical Fitness</w:t>
      </w:r>
      <w:r w:rsidRPr="00600AAE">
        <w:rPr>
          <w:rFonts w:cs="Calibri"/>
          <w:szCs w:val="24"/>
        </w:rPr>
        <w:t xml:space="preserve">, </w:t>
      </w:r>
      <w:r w:rsidRPr="00600AAE">
        <w:rPr>
          <w:rFonts w:cs="Calibri"/>
          <w:i/>
          <w:iCs/>
          <w:szCs w:val="24"/>
        </w:rPr>
        <w:t>41</w:t>
      </w:r>
      <w:r w:rsidRPr="00600AAE">
        <w:rPr>
          <w:rFonts w:cs="Calibri"/>
          <w:szCs w:val="24"/>
        </w:rPr>
        <w:t>(4), 463-469.</w:t>
      </w:r>
    </w:p>
    <w:p w14:paraId="65CDAF64" w14:textId="77777777" w:rsidR="00736448" w:rsidRPr="00600AAE" w:rsidRDefault="00736448" w:rsidP="00250520">
      <w:pPr>
        <w:pStyle w:val="a7"/>
        <w:spacing w:before="0" w:after="0" w:line="240" w:lineRule="auto"/>
        <w:ind w:left="426"/>
        <w:jc w:val="both"/>
        <w:rPr>
          <w:rFonts w:cs="Calibri"/>
          <w:szCs w:val="24"/>
        </w:rPr>
      </w:pPr>
    </w:p>
    <w:p w14:paraId="3C848FFF" w14:textId="77777777" w:rsidR="009D2D57" w:rsidRPr="00600AAE" w:rsidRDefault="009D2D57" w:rsidP="00250520">
      <w:pPr>
        <w:pStyle w:val="a7"/>
        <w:numPr>
          <w:ilvl w:val="0"/>
          <w:numId w:val="4"/>
        </w:numPr>
        <w:spacing w:before="0" w:after="0" w:line="240" w:lineRule="auto"/>
        <w:ind w:left="426"/>
        <w:jc w:val="both"/>
        <w:rPr>
          <w:rFonts w:cs="Calibri"/>
          <w:szCs w:val="24"/>
        </w:rPr>
      </w:pPr>
      <w:r w:rsidRPr="00600AAE">
        <w:rPr>
          <w:rFonts w:cs="Calibri"/>
          <w:szCs w:val="24"/>
        </w:rPr>
        <w:t xml:space="preserve">Chelly, M. S., </w:t>
      </w:r>
      <w:proofErr w:type="spellStart"/>
      <w:r w:rsidRPr="00600AAE">
        <w:rPr>
          <w:rFonts w:cs="Calibri"/>
          <w:szCs w:val="24"/>
        </w:rPr>
        <w:t>Fathloun</w:t>
      </w:r>
      <w:proofErr w:type="spellEnd"/>
      <w:r w:rsidRPr="00600AAE">
        <w:rPr>
          <w:rFonts w:cs="Calibri"/>
          <w:szCs w:val="24"/>
        </w:rPr>
        <w:t xml:space="preserve">, M., Cherif, N., Ben Amar, M., </w:t>
      </w:r>
      <w:proofErr w:type="spellStart"/>
      <w:r w:rsidRPr="00600AAE">
        <w:rPr>
          <w:rFonts w:cs="Calibri"/>
          <w:szCs w:val="24"/>
        </w:rPr>
        <w:t>Tabka</w:t>
      </w:r>
      <w:proofErr w:type="spellEnd"/>
      <w:r w:rsidRPr="00600AAE">
        <w:rPr>
          <w:rFonts w:cs="Calibri"/>
          <w:szCs w:val="24"/>
        </w:rPr>
        <w:t xml:space="preserve">, Z., &amp; Van </w:t>
      </w:r>
      <w:proofErr w:type="spellStart"/>
      <w:r w:rsidRPr="00600AAE">
        <w:rPr>
          <w:rFonts w:cs="Calibri"/>
          <w:szCs w:val="24"/>
        </w:rPr>
        <w:t>Praagh</w:t>
      </w:r>
      <w:proofErr w:type="spellEnd"/>
      <w:r w:rsidRPr="00600AAE">
        <w:rPr>
          <w:rFonts w:cs="Calibri"/>
          <w:szCs w:val="24"/>
        </w:rPr>
        <w:t xml:space="preserve">, E. (2009). Effects of a back-squat training program on leg power, jump, and sprint performances in junior soccer players. </w:t>
      </w:r>
      <w:r w:rsidRPr="00600AAE">
        <w:rPr>
          <w:rFonts w:cs="Calibri"/>
          <w:i/>
          <w:iCs/>
          <w:szCs w:val="24"/>
        </w:rPr>
        <w:t>Journal of Strength &amp; Conditioning Research</w:t>
      </w:r>
      <w:r w:rsidRPr="00600AAE">
        <w:rPr>
          <w:rFonts w:cs="Calibri"/>
          <w:szCs w:val="24"/>
        </w:rPr>
        <w:t xml:space="preserve">, </w:t>
      </w:r>
      <w:r w:rsidRPr="00600AAE">
        <w:rPr>
          <w:rFonts w:cs="Calibri"/>
          <w:i/>
          <w:iCs/>
          <w:szCs w:val="24"/>
        </w:rPr>
        <w:t>23</w:t>
      </w:r>
      <w:r w:rsidRPr="00600AAE">
        <w:rPr>
          <w:rFonts w:cs="Calibri"/>
          <w:szCs w:val="24"/>
        </w:rPr>
        <w:t>(8), 2241-2249.</w:t>
      </w:r>
    </w:p>
    <w:p w14:paraId="0C480A35" w14:textId="77777777" w:rsidR="00736448" w:rsidRPr="00600AAE" w:rsidRDefault="00736448" w:rsidP="00250520">
      <w:pPr>
        <w:pStyle w:val="a7"/>
        <w:spacing w:before="0" w:after="0" w:line="240" w:lineRule="auto"/>
        <w:ind w:left="426"/>
        <w:jc w:val="both"/>
        <w:rPr>
          <w:rFonts w:cs="Calibri"/>
          <w:szCs w:val="24"/>
        </w:rPr>
      </w:pPr>
    </w:p>
    <w:p w14:paraId="21F5A50A" w14:textId="293C65F3" w:rsidR="009D2D57" w:rsidRPr="00600AAE" w:rsidRDefault="009D2D57" w:rsidP="00250520">
      <w:pPr>
        <w:pStyle w:val="a7"/>
        <w:numPr>
          <w:ilvl w:val="0"/>
          <w:numId w:val="4"/>
        </w:numPr>
        <w:spacing w:before="0" w:after="0" w:line="240" w:lineRule="auto"/>
        <w:ind w:left="426"/>
        <w:jc w:val="both"/>
        <w:rPr>
          <w:rFonts w:cs="Calibri"/>
          <w:szCs w:val="24"/>
        </w:rPr>
      </w:pPr>
      <w:proofErr w:type="spellStart"/>
      <w:r w:rsidRPr="00600AAE">
        <w:rPr>
          <w:rFonts w:cs="Calibri"/>
          <w:szCs w:val="24"/>
        </w:rPr>
        <w:t>Chtara</w:t>
      </w:r>
      <w:proofErr w:type="spellEnd"/>
      <w:r w:rsidRPr="00600AAE">
        <w:rPr>
          <w:rFonts w:cs="Calibri"/>
          <w:szCs w:val="24"/>
        </w:rPr>
        <w:t xml:space="preserve">, M., Chamari, K., </w:t>
      </w:r>
      <w:proofErr w:type="spellStart"/>
      <w:r w:rsidRPr="00600AAE">
        <w:rPr>
          <w:rFonts w:cs="Calibri"/>
          <w:szCs w:val="24"/>
        </w:rPr>
        <w:t>Chaouachi</w:t>
      </w:r>
      <w:proofErr w:type="spellEnd"/>
      <w:r w:rsidRPr="00600AAE">
        <w:rPr>
          <w:rFonts w:cs="Calibri"/>
          <w:szCs w:val="24"/>
        </w:rPr>
        <w:t xml:space="preserve">, M., </w:t>
      </w:r>
      <w:proofErr w:type="spellStart"/>
      <w:r w:rsidRPr="00600AAE">
        <w:rPr>
          <w:rFonts w:cs="Calibri"/>
          <w:szCs w:val="24"/>
        </w:rPr>
        <w:t>Chaouachi</w:t>
      </w:r>
      <w:proofErr w:type="spellEnd"/>
      <w:r w:rsidRPr="00600AAE">
        <w:rPr>
          <w:rFonts w:cs="Calibri"/>
          <w:szCs w:val="24"/>
        </w:rPr>
        <w:t xml:space="preserve">, A., Koubaa, D., Feki, Y., Millet, G. P., &amp; Amri, M. (2008). Effects of intra-session concurrent endurance and strength-training sequence on aerobic performance and capacity. </w:t>
      </w:r>
      <w:r w:rsidRPr="00600AAE">
        <w:rPr>
          <w:rFonts w:cs="Calibri"/>
          <w:i/>
          <w:iCs/>
          <w:szCs w:val="24"/>
        </w:rPr>
        <w:t>British Journal of Sports Medicine</w:t>
      </w:r>
      <w:r w:rsidRPr="00600AAE">
        <w:rPr>
          <w:rFonts w:cs="Calibri"/>
          <w:szCs w:val="24"/>
        </w:rPr>
        <w:t xml:space="preserve">, </w:t>
      </w:r>
      <w:r w:rsidRPr="00600AAE">
        <w:rPr>
          <w:rFonts w:cs="Calibri"/>
          <w:i/>
          <w:iCs/>
          <w:szCs w:val="24"/>
        </w:rPr>
        <w:t>42</w:t>
      </w:r>
      <w:r w:rsidRPr="00600AAE">
        <w:rPr>
          <w:rFonts w:cs="Calibri"/>
          <w:szCs w:val="24"/>
        </w:rPr>
        <w:t>(9), 658-664.</w:t>
      </w:r>
    </w:p>
    <w:p w14:paraId="4BA0C2AC" w14:textId="77777777" w:rsidR="00736448" w:rsidRPr="00600AAE" w:rsidRDefault="00736448" w:rsidP="00250520">
      <w:pPr>
        <w:pStyle w:val="a7"/>
        <w:spacing w:before="0" w:after="0" w:line="240" w:lineRule="auto"/>
        <w:ind w:left="426"/>
        <w:jc w:val="both"/>
        <w:rPr>
          <w:rFonts w:cs="Calibri"/>
          <w:szCs w:val="24"/>
        </w:rPr>
      </w:pPr>
    </w:p>
    <w:p w14:paraId="67C93C9C" w14:textId="77777777" w:rsidR="009D2D57" w:rsidRPr="00600AAE" w:rsidRDefault="009D2D57" w:rsidP="00250520">
      <w:pPr>
        <w:pStyle w:val="a7"/>
        <w:numPr>
          <w:ilvl w:val="0"/>
          <w:numId w:val="4"/>
        </w:numPr>
        <w:spacing w:before="0" w:after="0" w:line="240" w:lineRule="auto"/>
        <w:ind w:left="426"/>
        <w:jc w:val="both"/>
        <w:rPr>
          <w:rFonts w:cs="Calibri"/>
          <w:szCs w:val="24"/>
        </w:rPr>
      </w:pPr>
      <w:r w:rsidRPr="00600AAE">
        <w:rPr>
          <w:rFonts w:cs="Calibri"/>
          <w:szCs w:val="24"/>
        </w:rPr>
        <w:t xml:space="preserve">Di Salvo, V., Baron, R., Tschan, H., Calderón Montero, F. J., Bachl, N., &amp; </w:t>
      </w:r>
      <w:proofErr w:type="spellStart"/>
      <w:r w:rsidRPr="00600AAE">
        <w:rPr>
          <w:rFonts w:cs="Calibri"/>
          <w:szCs w:val="24"/>
        </w:rPr>
        <w:t>Pigozzi</w:t>
      </w:r>
      <w:proofErr w:type="spellEnd"/>
      <w:r w:rsidRPr="00600AAE">
        <w:rPr>
          <w:rFonts w:cs="Calibri"/>
          <w:szCs w:val="24"/>
        </w:rPr>
        <w:t xml:space="preserve">, F. (2007). Performance characteristics according to playing position in elite soccer. </w:t>
      </w:r>
      <w:r w:rsidRPr="00600AAE">
        <w:rPr>
          <w:rFonts w:cs="Calibri"/>
          <w:i/>
          <w:iCs/>
          <w:szCs w:val="24"/>
        </w:rPr>
        <w:t>International Journal of Sports Medicine</w:t>
      </w:r>
      <w:r w:rsidRPr="00600AAE">
        <w:rPr>
          <w:rFonts w:cs="Calibri"/>
          <w:szCs w:val="24"/>
        </w:rPr>
        <w:t xml:space="preserve">, </w:t>
      </w:r>
      <w:r w:rsidRPr="00600AAE">
        <w:rPr>
          <w:rFonts w:cs="Calibri"/>
          <w:i/>
          <w:iCs/>
          <w:szCs w:val="24"/>
        </w:rPr>
        <w:t>28</w:t>
      </w:r>
      <w:r w:rsidRPr="00600AAE">
        <w:rPr>
          <w:rFonts w:cs="Calibri"/>
          <w:szCs w:val="24"/>
        </w:rPr>
        <w:t>(3), 222-227.</w:t>
      </w:r>
    </w:p>
    <w:p w14:paraId="78CD3B93" w14:textId="77777777" w:rsidR="00736448" w:rsidRPr="00600AAE" w:rsidRDefault="00736448" w:rsidP="00250520">
      <w:pPr>
        <w:pStyle w:val="a7"/>
        <w:spacing w:before="0" w:after="0" w:line="240" w:lineRule="auto"/>
        <w:ind w:left="426"/>
        <w:jc w:val="both"/>
        <w:rPr>
          <w:rFonts w:cs="Calibri"/>
          <w:szCs w:val="24"/>
        </w:rPr>
      </w:pPr>
    </w:p>
    <w:p w14:paraId="2B3FD51B" w14:textId="233CB15F" w:rsidR="009D2D57" w:rsidRPr="00600AAE" w:rsidRDefault="009D2D57" w:rsidP="00250520">
      <w:pPr>
        <w:pStyle w:val="a7"/>
        <w:numPr>
          <w:ilvl w:val="0"/>
          <w:numId w:val="4"/>
        </w:numPr>
        <w:spacing w:before="0" w:after="0" w:line="240" w:lineRule="auto"/>
        <w:ind w:left="426"/>
        <w:jc w:val="both"/>
        <w:rPr>
          <w:rFonts w:cs="Calibri"/>
          <w:szCs w:val="24"/>
        </w:rPr>
      </w:pPr>
      <w:r w:rsidRPr="00600AAE">
        <w:rPr>
          <w:rFonts w:cs="Calibri"/>
          <w:szCs w:val="24"/>
        </w:rPr>
        <w:t xml:space="preserve">Docherty, D., &amp; Sporer, B. (2000). A proposed model for examining the interference phenomenon between concurrent aerobic and strength training. </w:t>
      </w:r>
      <w:r w:rsidRPr="00600AAE">
        <w:rPr>
          <w:rFonts w:cs="Calibri"/>
          <w:i/>
          <w:iCs/>
          <w:szCs w:val="24"/>
        </w:rPr>
        <w:t>Sports Medicine</w:t>
      </w:r>
      <w:r w:rsidRPr="00600AAE">
        <w:rPr>
          <w:rFonts w:cs="Calibri"/>
          <w:szCs w:val="24"/>
        </w:rPr>
        <w:t xml:space="preserve">, </w:t>
      </w:r>
      <w:r w:rsidRPr="00600AAE">
        <w:rPr>
          <w:rFonts w:cs="Calibri"/>
          <w:i/>
          <w:iCs/>
          <w:szCs w:val="24"/>
        </w:rPr>
        <w:t>30</w:t>
      </w:r>
      <w:r w:rsidRPr="00600AAE">
        <w:rPr>
          <w:rFonts w:cs="Calibri"/>
          <w:szCs w:val="24"/>
        </w:rPr>
        <w:t>(6), 385-394.</w:t>
      </w:r>
    </w:p>
    <w:p w14:paraId="5F12D532" w14:textId="77777777" w:rsidR="00736448" w:rsidRPr="00600AAE" w:rsidRDefault="00736448" w:rsidP="00250520">
      <w:pPr>
        <w:pStyle w:val="a7"/>
        <w:spacing w:before="0" w:after="0" w:line="240" w:lineRule="auto"/>
        <w:ind w:left="426"/>
        <w:jc w:val="both"/>
        <w:rPr>
          <w:rFonts w:cs="Calibri"/>
          <w:szCs w:val="24"/>
        </w:rPr>
      </w:pPr>
    </w:p>
    <w:p w14:paraId="4ADF4274" w14:textId="77777777" w:rsidR="009D2D57" w:rsidRPr="00600AAE" w:rsidRDefault="009D2D57" w:rsidP="00250520">
      <w:pPr>
        <w:pStyle w:val="a7"/>
        <w:numPr>
          <w:ilvl w:val="0"/>
          <w:numId w:val="4"/>
        </w:numPr>
        <w:spacing w:before="0" w:after="0" w:line="240" w:lineRule="auto"/>
        <w:ind w:left="426"/>
        <w:jc w:val="both"/>
        <w:rPr>
          <w:rFonts w:cs="Calibri"/>
          <w:szCs w:val="24"/>
        </w:rPr>
      </w:pPr>
      <w:r w:rsidRPr="00600AAE">
        <w:rPr>
          <w:rFonts w:cs="Calibri"/>
          <w:szCs w:val="24"/>
        </w:rPr>
        <w:t xml:space="preserve">Ekblom, B. (1986). Applied physiology of soccer. </w:t>
      </w:r>
      <w:r w:rsidRPr="00600AAE">
        <w:rPr>
          <w:rFonts w:cs="Calibri"/>
          <w:i/>
          <w:iCs/>
          <w:szCs w:val="24"/>
        </w:rPr>
        <w:t>Sports Medicine</w:t>
      </w:r>
      <w:r w:rsidRPr="00600AAE">
        <w:rPr>
          <w:rFonts w:cs="Calibri"/>
          <w:szCs w:val="24"/>
        </w:rPr>
        <w:t xml:space="preserve">, </w:t>
      </w:r>
      <w:r w:rsidRPr="00600AAE">
        <w:rPr>
          <w:rFonts w:cs="Calibri"/>
          <w:i/>
          <w:iCs/>
          <w:szCs w:val="24"/>
        </w:rPr>
        <w:t>3</w:t>
      </w:r>
      <w:r w:rsidRPr="00600AAE">
        <w:rPr>
          <w:rFonts w:cs="Calibri"/>
          <w:szCs w:val="24"/>
        </w:rPr>
        <w:t>(1), 50-60.</w:t>
      </w:r>
    </w:p>
    <w:p w14:paraId="6F1C8787" w14:textId="77777777" w:rsidR="00736448" w:rsidRPr="00600AAE" w:rsidRDefault="00736448" w:rsidP="00250520">
      <w:pPr>
        <w:pStyle w:val="a7"/>
        <w:spacing w:before="0" w:after="0" w:line="240" w:lineRule="auto"/>
        <w:ind w:left="426"/>
        <w:jc w:val="both"/>
        <w:rPr>
          <w:rFonts w:cs="Calibri"/>
          <w:szCs w:val="24"/>
        </w:rPr>
      </w:pPr>
    </w:p>
    <w:p w14:paraId="4ABE6955" w14:textId="4C5BC047" w:rsidR="009D2D57" w:rsidRPr="00600AAE" w:rsidRDefault="009D2D57" w:rsidP="00250520">
      <w:pPr>
        <w:pStyle w:val="a7"/>
        <w:numPr>
          <w:ilvl w:val="0"/>
          <w:numId w:val="4"/>
        </w:numPr>
        <w:spacing w:before="0" w:after="0" w:line="240" w:lineRule="auto"/>
        <w:ind w:left="426"/>
        <w:jc w:val="both"/>
        <w:rPr>
          <w:rFonts w:cs="Calibri"/>
          <w:szCs w:val="24"/>
        </w:rPr>
      </w:pPr>
      <w:r w:rsidRPr="00600AAE">
        <w:rPr>
          <w:rFonts w:cs="Calibri"/>
          <w:szCs w:val="24"/>
        </w:rPr>
        <w:t xml:space="preserve">Enright, K., Morton, J., Iga, J., &amp; Drust, B. (2015). The effect of concurrent-training organisation in youth elite soccer players. </w:t>
      </w:r>
      <w:r w:rsidRPr="00600AAE">
        <w:rPr>
          <w:rFonts w:cs="Calibri"/>
          <w:i/>
          <w:iCs/>
          <w:szCs w:val="24"/>
        </w:rPr>
        <w:t>European Journal of Applied Physiology</w:t>
      </w:r>
      <w:r w:rsidRPr="00600AAE">
        <w:rPr>
          <w:rFonts w:cs="Calibri"/>
          <w:szCs w:val="24"/>
        </w:rPr>
        <w:t xml:space="preserve">, </w:t>
      </w:r>
      <w:r w:rsidRPr="00600AAE">
        <w:rPr>
          <w:rFonts w:cs="Calibri"/>
          <w:i/>
          <w:iCs/>
          <w:szCs w:val="24"/>
        </w:rPr>
        <w:t>115</w:t>
      </w:r>
      <w:r w:rsidRPr="00600AAE">
        <w:rPr>
          <w:rFonts w:cs="Calibri"/>
          <w:szCs w:val="24"/>
        </w:rPr>
        <w:t>(11), 2367-2381.</w:t>
      </w:r>
    </w:p>
    <w:p w14:paraId="70E164E2" w14:textId="77777777" w:rsidR="00736448" w:rsidRPr="00600AAE" w:rsidRDefault="00736448" w:rsidP="00250520">
      <w:pPr>
        <w:pStyle w:val="a7"/>
        <w:spacing w:before="0" w:after="0" w:line="240" w:lineRule="auto"/>
        <w:ind w:left="426"/>
        <w:jc w:val="both"/>
        <w:rPr>
          <w:rFonts w:cs="Calibri"/>
          <w:szCs w:val="24"/>
        </w:rPr>
      </w:pPr>
    </w:p>
    <w:p w14:paraId="05DBC191" w14:textId="77777777" w:rsidR="009D2D57" w:rsidRPr="00600AAE" w:rsidRDefault="009D2D57" w:rsidP="00250520">
      <w:pPr>
        <w:pStyle w:val="a7"/>
        <w:numPr>
          <w:ilvl w:val="0"/>
          <w:numId w:val="4"/>
        </w:numPr>
        <w:spacing w:before="0" w:after="0" w:line="240" w:lineRule="auto"/>
        <w:ind w:left="426"/>
        <w:jc w:val="both"/>
        <w:rPr>
          <w:rFonts w:cs="Calibri"/>
          <w:szCs w:val="24"/>
        </w:rPr>
      </w:pPr>
      <w:r w:rsidRPr="00600AAE">
        <w:rPr>
          <w:rFonts w:cs="Calibri"/>
          <w:szCs w:val="24"/>
        </w:rPr>
        <w:t xml:space="preserve">Ferrari Bravo, D., Impellizzeri, F. M., </w:t>
      </w:r>
      <w:proofErr w:type="spellStart"/>
      <w:r w:rsidRPr="00600AAE">
        <w:rPr>
          <w:rFonts w:cs="Calibri"/>
          <w:szCs w:val="24"/>
        </w:rPr>
        <w:t>Rampinini</w:t>
      </w:r>
      <w:proofErr w:type="spellEnd"/>
      <w:r w:rsidRPr="00600AAE">
        <w:rPr>
          <w:rFonts w:cs="Calibri"/>
          <w:szCs w:val="24"/>
        </w:rPr>
        <w:t xml:space="preserve">, E., Castagna, C., Bishop, D., &amp; </w:t>
      </w:r>
      <w:proofErr w:type="spellStart"/>
      <w:r w:rsidRPr="00600AAE">
        <w:rPr>
          <w:rFonts w:cs="Calibri"/>
          <w:szCs w:val="24"/>
        </w:rPr>
        <w:t>Wisloff</w:t>
      </w:r>
      <w:proofErr w:type="spellEnd"/>
      <w:r w:rsidRPr="00600AAE">
        <w:rPr>
          <w:rFonts w:cs="Calibri"/>
          <w:szCs w:val="24"/>
        </w:rPr>
        <w:t xml:space="preserve">, U. (2008). Sprint vs. interval training in football. </w:t>
      </w:r>
      <w:r w:rsidRPr="00600AAE">
        <w:rPr>
          <w:rFonts w:cs="Calibri"/>
          <w:i/>
          <w:iCs/>
          <w:szCs w:val="24"/>
        </w:rPr>
        <w:t>International Journal of Sports Medicine</w:t>
      </w:r>
      <w:r w:rsidRPr="00600AAE">
        <w:rPr>
          <w:rFonts w:cs="Calibri"/>
          <w:szCs w:val="24"/>
        </w:rPr>
        <w:t xml:space="preserve">, </w:t>
      </w:r>
      <w:r w:rsidRPr="00600AAE">
        <w:rPr>
          <w:rFonts w:cs="Calibri"/>
          <w:i/>
          <w:iCs/>
          <w:szCs w:val="24"/>
        </w:rPr>
        <w:t>29</w:t>
      </w:r>
      <w:r w:rsidRPr="00600AAE">
        <w:rPr>
          <w:rFonts w:cs="Calibri"/>
          <w:szCs w:val="24"/>
        </w:rPr>
        <w:t>(8), 668-674.</w:t>
      </w:r>
    </w:p>
    <w:p w14:paraId="4952318A" w14:textId="77777777" w:rsidR="00736448" w:rsidRPr="00600AAE" w:rsidRDefault="00736448" w:rsidP="00250520">
      <w:pPr>
        <w:pStyle w:val="a7"/>
        <w:spacing w:before="0" w:after="0" w:line="240" w:lineRule="auto"/>
        <w:ind w:left="426"/>
        <w:jc w:val="both"/>
        <w:rPr>
          <w:rFonts w:cs="Calibri"/>
          <w:szCs w:val="24"/>
        </w:rPr>
      </w:pPr>
    </w:p>
    <w:p w14:paraId="5A9D896D" w14:textId="77777777" w:rsidR="009D2D57" w:rsidRPr="00600AAE" w:rsidRDefault="009D2D57" w:rsidP="00250520">
      <w:pPr>
        <w:pStyle w:val="a7"/>
        <w:numPr>
          <w:ilvl w:val="0"/>
          <w:numId w:val="4"/>
        </w:numPr>
        <w:spacing w:before="0" w:after="0" w:line="240" w:lineRule="auto"/>
        <w:ind w:left="426"/>
        <w:jc w:val="both"/>
        <w:rPr>
          <w:rFonts w:cs="Calibri"/>
          <w:szCs w:val="24"/>
        </w:rPr>
      </w:pPr>
      <w:r w:rsidRPr="00600AAE">
        <w:rPr>
          <w:rFonts w:cs="Calibri"/>
          <w:szCs w:val="24"/>
        </w:rPr>
        <w:t xml:space="preserve">Foster, C., </w:t>
      </w:r>
      <w:proofErr w:type="spellStart"/>
      <w:r w:rsidRPr="00600AAE">
        <w:rPr>
          <w:rFonts w:cs="Calibri"/>
          <w:szCs w:val="24"/>
        </w:rPr>
        <w:t>Florhaug</w:t>
      </w:r>
      <w:proofErr w:type="spellEnd"/>
      <w:r w:rsidRPr="00600AAE">
        <w:rPr>
          <w:rFonts w:cs="Calibri"/>
          <w:szCs w:val="24"/>
        </w:rPr>
        <w:t xml:space="preserve">, J. A., Franklin, J., Gottschall, L., </w:t>
      </w:r>
      <w:proofErr w:type="spellStart"/>
      <w:r w:rsidRPr="00600AAE">
        <w:rPr>
          <w:rFonts w:cs="Calibri"/>
          <w:szCs w:val="24"/>
        </w:rPr>
        <w:t>Hrovatin</w:t>
      </w:r>
      <w:proofErr w:type="spellEnd"/>
      <w:r w:rsidRPr="00600AAE">
        <w:rPr>
          <w:rFonts w:cs="Calibri"/>
          <w:szCs w:val="24"/>
        </w:rPr>
        <w:t xml:space="preserve">, L. A., Parker, S., &amp; Doleshal, P. (2001). A new approach to monitoring exercise training. </w:t>
      </w:r>
      <w:r w:rsidRPr="00600AAE">
        <w:rPr>
          <w:rFonts w:cs="Calibri"/>
          <w:i/>
          <w:iCs/>
          <w:szCs w:val="24"/>
        </w:rPr>
        <w:t>Journal of Strength &amp; Conditioning Research</w:t>
      </w:r>
      <w:r w:rsidRPr="00600AAE">
        <w:rPr>
          <w:rFonts w:cs="Calibri"/>
          <w:szCs w:val="24"/>
        </w:rPr>
        <w:t xml:space="preserve">, </w:t>
      </w:r>
      <w:r w:rsidRPr="00600AAE">
        <w:rPr>
          <w:rFonts w:cs="Calibri"/>
          <w:i/>
          <w:iCs/>
          <w:szCs w:val="24"/>
        </w:rPr>
        <w:t>15</w:t>
      </w:r>
      <w:r w:rsidRPr="00600AAE">
        <w:rPr>
          <w:rFonts w:cs="Calibri"/>
          <w:szCs w:val="24"/>
        </w:rPr>
        <w:t>(1), 109-115.</w:t>
      </w:r>
    </w:p>
    <w:p w14:paraId="172E729C" w14:textId="77777777" w:rsidR="00736448" w:rsidRPr="00600AAE" w:rsidRDefault="00736448" w:rsidP="00250520">
      <w:pPr>
        <w:pStyle w:val="a7"/>
        <w:spacing w:before="0" w:after="0" w:line="240" w:lineRule="auto"/>
        <w:ind w:left="426"/>
        <w:jc w:val="both"/>
        <w:rPr>
          <w:rFonts w:cs="Calibri"/>
          <w:szCs w:val="24"/>
        </w:rPr>
      </w:pPr>
    </w:p>
    <w:p w14:paraId="78081602" w14:textId="0AEF62A6" w:rsidR="009D2D57" w:rsidRPr="00600AAE" w:rsidRDefault="009D2D57" w:rsidP="00250520">
      <w:pPr>
        <w:pStyle w:val="a7"/>
        <w:numPr>
          <w:ilvl w:val="0"/>
          <w:numId w:val="4"/>
        </w:numPr>
        <w:spacing w:before="0" w:after="0" w:line="240" w:lineRule="auto"/>
        <w:ind w:left="426"/>
        <w:jc w:val="both"/>
        <w:rPr>
          <w:rFonts w:cs="Calibri"/>
          <w:szCs w:val="24"/>
        </w:rPr>
      </w:pPr>
      <w:r w:rsidRPr="00600AAE">
        <w:rPr>
          <w:rFonts w:cs="Calibri"/>
          <w:szCs w:val="24"/>
        </w:rPr>
        <w:lastRenderedPageBreak/>
        <w:t xml:space="preserve">Fyfe, J. J., Bishop, D. J., &amp; </w:t>
      </w:r>
      <w:proofErr w:type="spellStart"/>
      <w:r w:rsidRPr="00600AAE">
        <w:rPr>
          <w:rFonts w:cs="Calibri"/>
          <w:szCs w:val="24"/>
        </w:rPr>
        <w:t>Stepto</w:t>
      </w:r>
      <w:proofErr w:type="spellEnd"/>
      <w:r w:rsidRPr="00600AAE">
        <w:rPr>
          <w:rFonts w:cs="Calibri"/>
          <w:szCs w:val="24"/>
        </w:rPr>
        <w:t xml:space="preserve">, N. K. (2014). Interference between concurrent resistance and endurance exercise: Molecular bases and the role of individual training variables. </w:t>
      </w:r>
      <w:r w:rsidRPr="00600AAE">
        <w:rPr>
          <w:rFonts w:cs="Calibri"/>
          <w:i/>
          <w:iCs/>
          <w:szCs w:val="24"/>
        </w:rPr>
        <w:t>Sports Medicine</w:t>
      </w:r>
      <w:r w:rsidRPr="00600AAE">
        <w:rPr>
          <w:rFonts w:cs="Calibri"/>
          <w:szCs w:val="24"/>
        </w:rPr>
        <w:t xml:space="preserve">, </w:t>
      </w:r>
      <w:r w:rsidRPr="00600AAE">
        <w:rPr>
          <w:rFonts w:cs="Calibri"/>
          <w:i/>
          <w:iCs/>
          <w:szCs w:val="24"/>
        </w:rPr>
        <w:t>44</w:t>
      </w:r>
      <w:r w:rsidRPr="00600AAE">
        <w:rPr>
          <w:rFonts w:cs="Calibri"/>
          <w:szCs w:val="24"/>
        </w:rPr>
        <w:t>(6), 743-762.</w:t>
      </w:r>
    </w:p>
    <w:p w14:paraId="14DDBE30" w14:textId="77777777" w:rsidR="00736448" w:rsidRPr="00600AAE" w:rsidRDefault="00736448" w:rsidP="00250520">
      <w:pPr>
        <w:pStyle w:val="a7"/>
        <w:spacing w:before="0" w:after="0" w:line="240" w:lineRule="auto"/>
        <w:ind w:left="426"/>
        <w:jc w:val="both"/>
        <w:rPr>
          <w:rFonts w:cs="Calibri"/>
          <w:szCs w:val="24"/>
        </w:rPr>
      </w:pPr>
    </w:p>
    <w:p w14:paraId="05DC4121" w14:textId="6901E423" w:rsidR="009D2D57" w:rsidRPr="00600AAE" w:rsidRDefault="009D2D57" w:rsidP="00250520">
      <w:pPr>
        <w:pStyle w:val="a7"/>
        <w:numPr>
          <w:ilvl w:val="0"/>
          <w:numId w:val="4"/>
        </w:numPr>
        <w:spacing w:before="0" w:after="0" w:line="240" w:lineRule="auto"/>
        <w:ind w:left="426"/>
        <w:jc w:val="both"/>
        <w:rPr>
          <w:rFonts w:cs="Calibri"/>
          <w:szCs w:val="24"/>
        </w:rPr>
      </w:pPr>
      <w:r w:rsidRPr="00600AAE">
        <w:rPr>
          <w:rFonts w:cs="Calibri"/>
          <w:szCs w:val="24"/>
        </w:rPr>
        <w:t xml:space="preserve">Gravelle, B. L., &amp; Blessing, D. L. (2000). Physiological adaptation in women concurrently training for strength and endurance. </w:t>
      </w:r>
      <w:r w:rsidRPr="00600AAE">
        <w:rPr>
          <w:rFonts w:cs="Calibri"/>
          <w:i/>
          <w:iCs/>
          <w:szCs w:val="24"/>
        </w:rPr>
        <w:t>Journal of Strength &amp; Conditioning Research</w:t>
      </w:r>
      <w:r w:rsidRPr="00600AAE">
        <w:rPr>
          <w:rFonts w:cs="Calibri"/>
          <w:szCs w:val="24"/>
        </w:rPr>
        <w:t xml:space="preserve">, </w:t>
      </w:r>
      <w:r w:rsidRPr="00600AAE">
        <w:rPr>
          <w:rFonts w:cs="Calibri"/>
          <w:i/>
          <w:iCs/>
          <w:szCs w:val="24"/>
        </w:rPr>
        <w:t>14</w:t>
      </w:r>
      <w:r w:rsidRPr="00600AAE">
        <w:rPr>
          <w:rFonts w:cs="Calibri"/>
          <w:szCs w:val="24"/>
        </w:rPr>
        <w:t>(1), 5-13.</w:t>
      </w:r>
    </w:p>
    <w:p w14:paraId="7471E465" w14:textId="77777777" w:rsidR="00736448" w:rsidRPr="00600AAE" w:rsidRDefault="00736448" w:rsidP="00250520">
      <w:pPr>
        <w:pStyle w:val="a7"/>
        <w:spacing w:before="0" w:after="0" w:line="240" w:lineRule="auto"/>
        <w:ind w:left="426"/>
        <w:jc w:val="both"/>
        <w:rPr>
          <w:rFonts w:cs="Calibri"/>
          <w:szCs w:val="24"/>
        </w:rPr>
      </w:pPr>
    </w:p>
    <w:p w14:paraId="6DBB4921" w14:textId="77777777" w:rsidR="009D2D57" w:rsidRPr="00600AAE" w:rsidRDefault="009D2D57" w:rsidP="00250520">
      <w:pPr>
        <w:pStyle w:val="a7"/>
        <w:numPr>
          <w:ilvl w:val="0"/>
          <w:numId w:val="4"/>
        </w:numPr>
        <w:spacing w:before="0" w:after="0" w:line="240" w:lineRule="auto"/>
        <w:ind w:left="426"/>
        <w:jc w:val="both"/>
        <w:rPr>
          <w:rFonts w:cs="Calibri"/>
          <w:szCs w:val="24"/>
        </w:rPr>
      </w:pPr>
      <w:r w:rsidRPr="00600AAE">
        <w:rPr>
          <w:rFonts w:cs="Calibri"/>
          <w:szCs w:val="24"/>
        </w:rPr>
        <w:t xml:space="preserve">Haff, G. G., &amp; Nimphius, S. (2012). Training principles for power. </w:t>
      </w:r>
      <w:r w:rsidRPr="00600AAE">
        <w:rPr>
          <w:rFonts w:cs="Calibri"/>
          <w:i/>
          <w:iCs/>
          <w:szCs w:val="24"/>
        </w:rPr>
        <w:t>Strength and Conditioning Journal</w:t>
      </w:r>
      <w:r w:rsidRPr="00600AAE">
        <w:rPr>
          <w:rFonts w:cs="Calibri"/>
          <w:szCs w:val="24"/>
        </w:rPr>
        <w:t xml:space="preserve">, </w:t>
      </w:r>
      <w:r w:rsidRPr="00600AAE">
        <w:rPr>
          <w:rFonts w:cs="Calibri"/>
          <w:i/>
          <w:iCs/>
          <w:szCs w:val="24"/>
        </w:rPr>
        <w:t>34</w:t>
      </w:r>
      <w:r w:rsidRPr="00600AAE">
        <w:rPr>
          <w:rFonts w:cs="Calibri"/>
          <w:szCs w:val="24"/>
        </w:rPr>
        <w:t>(6), 2-12.</w:t>
      </w:r>
    </w:p>
    <w:p w14:paraId="7DCECA28" w14:textId="77777777" w:rsidR="00736448" w:rsidRPr="00600AAE" w:rsidRDefault="00736448" w:rsidP="00250520">
      <w:pPr>
        <w:pStyle w:val="a7"/>
        <w:spacing w:before="0" w:after="0" w:line="240" w:lineRule="auto"/>
        <w:ind w:left="426"/>
        <w:jc w:val="both"/>
        <w:rPr>
          <w:rFonts w:cs="Calibri"/>
          <w:szCs w:val="24"/>
        </w:rPr>
      </w:pPr>
    </w:p>
    <w:p w14:paraId="44F17564" w14:textId="77777777" w:rsidR="009D2D57" w:rsidRPr="00600AAE" w:rsidRDefault="009D2D57" w:rsidP="00250520">
      <w:pPr>
        <w:pStyle w:val="a7"/>
        <w:numPr>
          <w:ilvl w:val="0"/>
          <w:numId w:val="4"/>
        </w:numPr>
        <w:spacing w:before="0" w:after="0" w:line="240" w:lineRule="auto"/>
        <w:ind w:left="426"/>
        <w:jc w:val="both"/>
        <w:rPr>
          <w:rFonts w:cs="Calibri"/>
          <w:szCs w:val="24"/>
        </w:rPr>
      </w:pPr>
      <w:r w:rsidRPr="00600AAE">
        <w:rPr>
          <w:rFonts w:cs="Calibri"/>
          <w:szCs w:val="24"/>
        </w:rPr>
        <w:t xml:space="preserve">Hawley, J. A. (2009). Molecular responses to strength and endurance training: Are they incompatible? </w:t>
      </w:r>
      <w:r w:rsidRPr="00600AAE">
        <w:rPr>
          <w:rFonts w:cs="Calibri"/>
          <w:i/>
          <w:iCs/>
          <w:szCs w:val="24"/>
        </w:rPr>
        <w:t>Applied Physiology, Nutrition, and Metabolism</w:t>
      </w:r>
      <w:r w:rsidRPr="00600AAE">
        <w:rPr>
          <w:rFonts w:cs="Calibri"/>
          <w:szCs w:val="24"/>
        </w:rPr>
        <w:t xml:space="preserve">, </w:t>
      </w:r>
      <w:r w:rsidRPr="00600AAE">
        <w:rPr>
          <w:rFonts w:cs="Calibri"/>
          <w:i/>
          <w:iCs/>
          <w:szCs w:val="24"/>
        </w:rPr>
        <w:t>34</w:t>
      </w:r>
      <w:r w:rsidRPr="00600AAE">
        <w:rPr>
          <w:rFonts w:cs="Calibri"/>
          <w:szCs w:val="24"/>
        </w:rPr>
        <w:t>(3), 355-361.</w:t>
      </w:r>
    </w:p>
    <w:p w14:paraId="3769AE19" w14:textId="77777777" w:rsidR="00736448" w:rsidRPr="00600AAE" w:rsidRDefault="00736448" w:rsidP="00250520">
      <w:pPr>
        <w:pStyle w:val="a7"/>
        <w:spacing w:before="0" w:after="0" w:line="240" w:lineRule="auto"/>
        <w:ind w:left="426"/>
        <w:jc w:val="both"/>
        <w:rPr>
          <w:rFonts w:cs="Calibri"/>
          <w:szCs w:val="24"/>
        </w:rPr>
      </w:pPr>
    </w:p>
    <w:p w14:paraId="7E3167A6" w14:textId="77777777" w:rsidR="009D2D57" w:rsidRPr="00600AAE" w:rsidRDefault="009D2D57" w:rsidP="00250520">
      <w:pPr>
        <w:pStyle w:val="a7"/>
        <w:numPr>
          <w:ilvl w:val="0"/>
          <w:numId w:val="4"/>
        </w:numPr>
        <w:spacing w:before="0" w:after="0" w:line="240" w:lineRule="auto"/>
        <w:ind w:left="426"/>
        <w:jc w:val="both"/>
        <w:rPr>
          <w:rFonts w:cs="Calibri"/>
          <w:szCs w:val="24"/>
        </w:rPr>
      </w:pPr>
      <w:r w:rsidRPr="00600AAE">
        <w:rPr>
          <w:rFonts w:cs="Calibri"/>
          <w:szCs w:val="24"/>
        </w:rPr>
        <w:t xml:space="preserve">Helgerud, J., Engen, L. C., </w:t>
      </w:r>
      <w:proofErr w:type="spellStart"/>
      <w:r w:rsidRPr="00600AAE">
        <w:rPr>
          <w:rFonts w:cs="Calibri"/>
          <w:szCs w:val="24"/>
        </w:rPr>
        <w:t>Wisloff</w:t>
      </w:r>
      <w:proofErr w:type="spellEnd"/>
      <w:r w:rsidRPr="00600AAE">
        <w:rPr>
          <w:rFonts w:cs="Calibri"/>
          <w:szCs w:val="24"/>
        </w:rPr>
        <w:t xml:space="preserve">, U., &amp; Hoff, J. (2001). Aerobic-endurance training improves soccer performance. </w:t>
      </w:r>
      <w:r w:rsidRPr="00600AAE">
        <w:rPr>
          <w:rFonts w:cs="Calibri"/>
          <w:i/>
          <w:iCs/>
          <w:szCs w:val="24"/>
        </w:rPr>
        <w:t>Medicine &amp; Science in Sports &amp; Exercise</w:t>
      </w:r>
      <w:r w:rsidRPr="00600AAE">
        <w:rPr>
          <w:rFonts w:cs="Calibri"/>
          <w:szCs w:val="24"/>
        </w:rPr>
        <w:t xml:space="preserve">, </w:t>
      </w:r>
      <w:r w:rsidRPr="00600AAE">
        <w:rPr>
          <w:rFonts w:cs="Calibri"/>
          <w:i/>
          <w:iCs/>
          <w:szCs w:val="24"/>
        </w:rPr>
        <w:t>33</w:t>
      </w:r>
      <w:r w:rsidRPr="00600AAE">
        <w:rPr>
          <w:rFonts w:cs="Calibri"/>
          <w:szCs w:val="24"/>
        </w:rPr>
        <w:t>(11), 1925-1931.</w:t>
      </w:r>
    </w:p>
    <w:p w14:paraId="3001C1DA" w14:textId="77777777" w:rsidR="00736448" w:rsidRPr="00600AAE" w:rsidRDefault="00736448" w:rsidP="00250520">
      <w:pPr>
        <w:pStyle w:val="a7"/>
        <w:spacing w:before="0" w:after="0" w:line="240" w:lineRule="auto"/>
        <w:ind w:left="426"/>
        <w:jc w:val="both"/>
        <w:rPr>
          <w:rFonts w:cs="Calibri"/>
          <w:szCs w:val="24"/>
        </w:rPr>
      </w:pPr>
    </w:p>
    <w:p w14:paraId="486241D7" w14:textId="77777777" w:rsidR="009D2D57" w:rsidRPr="00600AAE" w:rsidRDefault="009D2D57" w:rsidP="00250520">
      <w:pPr>
        <w:pStyle w:val="a7"/>
        <w:numPr>
          <w:ilvl w:val="0"/>
          <w:numId w:val="4"/>
        </w:numPr>
        <w:spacing w:before="0" w:after="0" w:line="240" w:lineRule="auto"/>
        <w:ind w:left="426"/>
        <w:jc w:val="both"/>
        <w:rPr>
          <w:rFonts w:cs="Calibri"/>
          <w:szCs w:val="24"/>
        </w:rPr>
      </w:pPr>
      <w:r w:rsidRPr="00600AAE">
        <w:rPr>
          <w:rFonts w:cs="Calibri"/>
          <w:szCs w:val="24"/>
        </w:rPr>
        <w:t xml:space="preserve">Helgerud, J., Høydal, K., Wang, E., Karlsen, T., Berg, P., </w:t>
      </w:r>
      <w:proofErr w:type="spellStart"/>
      <w:r w:rsidRPr="00600AAE">
        <w:rPr>
          <w:rFonts w:cs="Calibri"/>
          <w:szCs w:val="24"/>
        </w:rPr>
        <w:t>Bjerkaas</w:t>
      </w:r>
      <w:proofErr w:type="spellEnd"/>
      <w:r w:rsidRPr="00600AAE">
        <w:rPr>
          <w:rFonts w:cs="Calibri"/>
          <w:szCs w:val="24"/>
        </w:rPr>
        <w:t xml:space="preserve">, M., … Hoff, J. (2007). Aerobic high-intensity intervals improve VO2max more than moderate training. </w:t>
      </w:r>
      <w:r w:rsidRPr="00600AAE">
        <w:rPr>
          <w:rFonts w:cs="Calibri"/>
          <w:i/>
          <w:iCs/>
          <w:szCs w:val="24"/>
        </w:rPr>
        <w:t>Medicine &amp; Science in Sports &amp; Exercise</w:t>
      </w:r>
      <w:r w:rsidRPr="00600AAE">
        <w:rPr>
          <w:rFonts w:cs="Calibri"/>
          <w:szCs w:val="24"/>
        </w:rPr>
        <w:t xml:space="preserve">, </w:t>
      </w:r>
      <w:r w:rsidRPr="00600AAE">
        <w:rPr>
          <w:rFonts w:cs="Calibri"/>
          <w:i/>
          <w:iCs/>
          <w:szCs w:val="24"/>
        </w:rPr>
        <w:t>39</w:t>
      </w:r>
      <w:r w:rsidRPr="00600AAE">
        <w:rPr>
          <w:rFonts w:cs="Calibri"/>
          <w:szCs w:val="24"/>
        </w:rPr>
        <w:t>(4), 665-671.</w:t>
      </w:r>
    </w:p>
    <w:p w14:paraId="570296FD" w14:textId="77777777" w:rsidR="00736448" w:rsidRPr="00600AAE" w:rsidRDefault="00736448" w:rsidP="00250520">
      <w:pPr>
        <w:pStyle w:val="a7"/>
        <w:spacing w:before="0" w:after="0" w:line="240" w:lineRule="auto"/>
        <w:ind w:left="426"/>
        <w:jc w:val="both"/>
        <w:rPr>
          <w:rFonts w:cs="Calibri"/>
          <w:szCs w:val="24"/>
        </w:rPr>
      </w:pPr>
    </w:p>
    <w:p w14:paraId="7C84BCBA" w14:textId="77777777" w:rsidR="009D2D57" w:rsidRPr="00600AAE" w:rsidRDefault="009D2D57" w:rsidP="00250520">
      <w:pPr>
        <w:pStyle w:val="a7"/>
        <w:numPr>
          <w:ilvl w:val="0"/>
          <w:numId w:val="4"/>
        </w:numPr>
        <w:spacing w:before="0" w:after="0" w:line="240" w:lineRule="auto"/>
        <w:ind w:left="426"/>
        <w:jc w:val="both"/>
        <w:rPr>
          <w:rFonts w:cs="Calibri"/>
          <w:szCs w:val="24"/>
        </w:rPr>
      </w:pPr>
      <w:r w:rsidRPr="00600AAE">
        <w:rPr>
          <w:rFonts w:cs="Calibri"/>
          <w:szCs w:val="24"/>
        </w:rPr>
        <w:t xml:space="preserve">Helgerud, J., Rodas, G., Kemi, O. J., &amp; Hoff, J. (2011). Strength and endurance in elite football players. </w:t>
      </w:r>
      <w:r w:rsidRPr="00600AAE">
        <w:rPr>
          <w:rFonts w:cs="Calibri"/>
          <w:i/>
          <w:iCs/>
          <w:szCs w:val="24"/>
        </w:rPr>
        <w:t>International Journal of Sports Medicine</w:t>
      </w:r>
      <w:r w:rsidRPr="00600AAE">
        <w:rPr>
          <w:rFonts w:cs="Calibri"/>
          <w:szCs w:val="24"/>
        </w:rPr>
        <w:t xml:space="preserve">, </w:t>
      </w:r>
      <w:r w:rsidRPr="00600AAE">
        <w:rPr>
          <w:rFonts w:cs="Calibri"/>
          <w:i/>
          <w:iCs/>
          <w:szCs w:val="24"/>
        </w:rPr>
        <w:t>32</w:t>
      </w:r>
      <w:r w:rsidRPr="00600AAE">
        <w:rPr>
          <w:rFonts w:cs="Calibri"/>
          <w:szCs w:val="24"/>
        </w:rPr>
        <w:t>(9), 677-682.</w:t>
      </w:r>
    </w:p>
    <w:p w14:paraId="24DFA1EE" w14:textId="77777777" w:rsidR="00736448" w:rsidRPr="00600AAE" w:rsidRDefault="00736448" w:rsidP="00250520">
      <w:pPr>
        <w:pStyle w:val="a7"/>
        <w:spacing w:before="0" w:after="0" w:line="240" w:lineRule="auto"/>
        <w:ind w:left="426"/>
        <w:jc w:val="both"/>
        <w:rPr>
          <w:rFonts w:cs="Calibri"/>
          <w:szCs w:val="24"/>
        </w:rPr>
      </w:pPr>
    </w:p>
    <w:p w14:paraId="0B4933CB" w14:textId="77777777" w:rsidR="009D2D57" w:rsidRPr="00D945AB" w:rsidRDefault="009D2D57" w:rsidP="00250520">
      <w:pPr>
        <w:pStyle w:val="a7"/>
        <w:numPr>
          <w:ilvl w:val="0"/>
          <w:numId w:val="4"/>
        </w:numPr>
        <w:spacing w:before="0" w:after="0" w:line="240" w:lineRule="auto"/>
        <w:ind w:left="426"/>
        <w:jc w:val="both"/>
        <w:rPr>
          <w:rFonts w:cs="Calibri"/>
          <w:szCs w:val="24"/>
        </w:rPr>
      </w:pPr>
      <w:r w:rsidRPr="00600AAE">
        <w:rPr>
          <w:rFonts w:cs="Calibri"/>
          <w:szCs w:val="24"/>
        </w:rPr>
        <w:t xml:space="preserve">Hickson, R. C. (1980). Interference of strength development by simultaneously training for strength and endurance. </w:t>
      </w:r>
      <w:r w:rsidRPr="00600AAE">
        <w:rPr>
          <w:rFonts w:cs="Calibri"/>
          <w:i/>
          <w:iCs/>
          <w:szCs w:val="24"/>
        </w:rPr>
        <w:t>European Journal of Applied Physiology</w:t>
      </w:r>
      <w:r w:rsidRPr="00600AAE">
        <w:rPr>
          <w:rFonts w:cs="Calibri"/>
          <w:szCs w:val="24"/>
        </w:rPr>
        <w:t xml:space="preserve">, </w:t>
      </w:r>
      <w:r w:rsidRPr="00600AAE">
        <w:rPr>
          <w:rFonts w:cs="Calibri"/>
          <w:i/>
          <w:iCs/>
          <w:szCs w:val="24"/>
        </w:rPr>
        <w:t>45</w:t>
      </w:r>
      <w:r w:rsidRPr="00600AAE">
        <w:rPr>
          <w:rFonts w:cs="Calibri"/>
          <w:szCs w:val="24"/>
        </w:rPr>
        <w:t>(2-3), 255-263.</w:t>
      </w:r>
    </w:p>
    <w:p w14:paraId="6B4572CC" w14:textId="77777777" w:rsidR="00D945AB" w:rsidRPr="00600AAE" w:rsidRDefault="00D945AB" w:rsidP="00D945AB">
      <w:pPr>
        <w:pStyle w:val="a7"/>
        <w:spacing w:before="0" w:after="0" w:line="240" w:lineRule="auto"/>
        <w:ind w:left="426"/>
        <w:jc w:val="both"/>
        <w:rPr>
          <w:rFonts w:cs="Calibri"/>
          <w:szCs w:val="24"/>
        </w:rPr>
      </w:pPr>
    </w:p>
    <w:p w14:paraId="3CD4C3F1" w14:textId="459D8DD9" w:rsidR="00736448" w:rsidRPr="00600AAE" w:rsidRDefault="009D2D57" w:rsidP="00250520">
      <w:pPr>
        <w:pStyle w:val="a7"/>
        <w:numPr>
          <w:ilvl w:val="0"/>
          <w:numId w:val="4"/>
        </w:numPr>
        <w:spacing w:before="0" w:after="0" w:line="240" w:lineRule="auto"/>
        <w:ind w:left="426"/>
        <w:jc w:val="both"/>
        <w:rPr>
          <w:rFonts w:cs="Calibri"/>
          <w:szCs w:val="24"/>
        </w:rPr>
      </w:pPr>
      <w:r w:rsidRPr="00600AAE">
        <w:rPr>
          <w:rFonts w:cs="Calibri"/>
          <w:szCs w:val="24"/>
        </w:rPr>
        <w:t xml:space="preserve">Hoff, J., &amp; Helgerud, J. (2004). Endurance and strength training for soccer players: Physiological considerations. </w:t>
      </w:r>
      <w:r w:rsidRPr="00600AAE">
        <w:rPr>
          <w:rFonts w:cs="Calibri"/>
          <w:i/>
          <w:iCs/>
          <w:szCs w:val="24"/>
        </w:rPr>
        <w:t>Sports Medicine</w:t>
      </w:r>
      <w:r w:rsidRPr="00600AAE">
        <w:rPr>
          <w:rFonts w:cs="Calibri"/>
          <w:szCs w:val="24"/>
        </w:rPr>
        <w:t xml:space="preserve">, </w:t>
      </w:r>
      <w:r w:rsidRPr="00600AAE">
        <w:rPr>
          <w:rFonts w:cs="Calibri"/>
          <w:i/>
          <w:iCs/>
          <w:szCs w:val="24"/>
        </w:rPr>
        <w:t>34</w:t>
      </w:r>
      <w:r w:rsidRPr="00600AAE">
        <w:rPr>
          <w:rFonts w:cs="Calibri"/>
          <w:szCs w:val="24"/>
        </w:rPr>
        <w:t>(3), 165-180.</w:t>
      </w:r>
    </w:p>
    <w:p w14:paraId="63D56DFB" w14:textId="77777777" w:rsidR="00736448" w:rsidRPr="00600AAE" w:rsidRDefault="00736448" w:rsidP="00250520">
      <w:pPr>
        <w:pStyle w:val="a7"/>
        <w:spacing w:before="0" w:after="0" w:line="240" w:lineRule="auto"/>
        <w:ind w:left="426"/>
        <w:jc w:val="both"/>
        <w:rPr>
          <w:rFonts w:cs="Calibri"/>
          <w:szCs w:val="24"/>
        </w:rPr>
      </w:pPr>
    </w:p>
    <w:p w14:paraId="52721FF2" w14:textId="77777777" w:rsidR="009D2D57" w:rsidRPr="00600AAE" w:rsidRDefault="009D2D57" w:rsidP="00250520">
      <w:pPr>
        <w:pStyle w:val="a7"/>
        <w:numPr>
          <w:ilvl w:val="0"/>
          <w:numId w:val="4"/>
        </w:numPr>
        <w:spacing w:before="0" w:after="0" w:line="240" w:lineRule="auto"/>
        <w:ind w:left="426"/>
        <w:jc w:val="both"/>
        <w:rPr>
          <w:rFonts w:cs="Calibri"/>
          <w:szCs w:val="24"/>
        </w:rPr>
      </w:pPr>
      <w:r w:rsidRPr="00600AAE">
        <w:rPr>
          <w:rFonts w:cs="Calibri"/>
          <w:szCs w:val="24"/>
        </w:rPr>
        <w:t xml:space="preserve">Impellizzeri, F. M., </w:t>
      </w:r>
      <w:proofErr w:type="spellStart"/>
      <w:r w:rsidRPr="00600AAE">
        <w:rPr>
          <w:rFonts w:cs="Calibri"/>
          <w:szCs w:val="24"/>
        </w:rPr>
        <w:t>Rampinini</w:t>
      </w:r>
      <w:proofErr w:type="spellEnd"/>
      <w:r w:rsidRPr="00600AAE">
        <w:rPr>
          <w:rFonts w:cs="Calibri"/>
          <w:szCs w:val="24"/>
        </w:rPr>
        <w:t xml:space="preserve">, E., Castagna, C., Bishop, D., Ferrari Bravo, D., </w:t>
      </w:r>
      <w:proofErr w:type="spellStart"/>
      <w:r w:rsidRPr="00600AAE">
        <w:rPr>
          <w:rFonts w:cs="Calibri"/>
          <w:szCs w:val="24"/>
        </w:rPr>
        <w:t>Tibaudi</w:t>
      </w:r>
      <w:proofErr w:type="spellEnd"/>
      <w:r w:rsidRPr="00600AAE">
        <w:rPr>
          <w:rFonts w:cs="Calibri"/>
          <w:szCs w:val="24"/>
        </w:rPr>
        <w:t xml:space="preserve">, A., &amp; </w:t>
      </w:r>
      <w:proofErr w:type="spellStart"/>
      <w:r w:rsidRPr="00600AAE">
        <w:rPr>
          <w:rFonts w:cs="Calibri"/>
          <w:szCs w:val="24"/>
        </w:rPr>
        <w:t>Wisloff</w:t>
      </w:r>
      <w:proofErr w:type="spellEnd"/>
      <w:r w:rsidRPr="00600AAE">
        <w:rPr>
          <w:rFonts w:cs="Calibri"/>
          <w:szCs w:val="24"/>
        </w:rPr>
        <w:t xml:space="preserve">, U. (2008). Validity of a repeated-sprint test for football. </w:t>
      </w:r>
      <w:r w:rsidRPr="00600AAE">
        <w:rPr>
          <w:rFonts w:cs="Calibri"/>
          <w:i/>
          <w:iCs/>
          <w:szCs w:val="24"/>
        </w:rPr>
        <w:t>International Journal of Sports Medicine</w:t>
      </w:r>
      <w:r w:rsidRPr="00600AAE">
        <w:rPr>
          <w:rFonts w:cs="Calibri"/>
          <w:szCs w:val="24"/>
        </w:rPr>
        <w:t xml:space="preserve">, </w:t>
      </w:r>
      <w:r w:rsidRPr="00600AAE">
        <w:rPr>
          <w:rFonts w:cs="Calibri"/>
          <w:i/>
          <w:iCs/>
          <w:szCs w:val="24"/>
        </w:rPr>
        <w:t>29</w:t>
      </w:r>
      <w:r w:rsidRPr="00600AAE">
        <w:rPr>
          <w:rFonts w:cs="Calibri"/>
          <w:szCs w:val="24"/>
        </w:rPr>
        <w:t>(11), 899-905.</w:t>
      </w:r>
    </w:p>
    <w:p w14:paraId="45121A12" w14:textId="77777777" w:rsidR="00736448" w:rsidRPr="00600AAE" w:rsidRDefault="00736448" w:rsidP="00250520">
      <w:pPr>
        <w:pStyle w:val="a7"/>
        <w:spacing w:before="0" w:after="0" w:line="240" w:lineRule="auto"/>
        <w:ind w:left="426"/>
        <w:jc w:val="both"/>
        <w:rPr>
          <w:rFonts w:cs="Calibri"/>
          <w:szCs w:val="24"/>
        </w:rPr>
      </w:pPr>
    </w:p>
    <w:p w14:paraId="7F405A3B" w14:textId="77777777" w:rsidR="009D2D57" w:rsidRPr="00600AAE" w:rsidRDefault="009D2D57" w:rsidP="00250520">
      <w:pPr>
        <w:pStyle w:val="a7"/>
        <w:numPr>
          <w:ilvl w:val="0"/>
          <w:numId w:val="4"/>
        </w:numPr>
        <w:spacing w:before="0" w:after="0" w:line="240" w:lineRule="auto"/>
        <w:ind w:left="426"/>
        <w:jc w:val="both"/>
        <w:rPr>
          <w:rFonts w:cs="Calibri"/>
          <w:szCs w:val="24"/>
        </w:rPr>
      </w:pPr>
      <w:r w:rsidRPr="00600AAE">
        <w:rPr>
          <w:rFonts w:cs="Calibri"/>
          <w:szCs w:val="24"/>
        </w:rPr>
        <w:t xml:space="preserve">Impellizzeri, F. M., </w:t>
      </w:r>
      <w:proofErr w:type="spellStart"/>
      <w:r w:rsidRPr="00600AAE">
        <w:rPr>
          <w:rFonts w:cs="Calibri"/>
          <w:szCs w:val="24"/>
        </w:rPr>
        <w:t>Rampinini</w:t>
      </w:r>
      <w:proofErr w:type="spellEnd"/>
      <w:r w:rsidRPr="00600AAE">
        <w:rPr>
          <w:rFonts w:cs="Calibri"/>
          <w:szCs w:val="24"/>
        </w:rPr>
        <w:t xml:space="preserve">, E., Castagna, C., Martino, F., Fiorini, S., &amp; </w:t>
      </w:r>
      <w:proofErr w:type="spellStart"/>
      <w:r w:rsidRPr="00600AAE">
        <w:rPr>
          <w:rFonts w:cs="Calibri"/>
          <w:szCs w:val="24"/>
        </w:rPr>
        <w:t>Wisloff</w:t>
      </w:r>
      <w:proofErr w:type="spellEnd"/>
      <w:r w:rsidRPr="00600AAE">
        <w:rPr>
          <w:rFonts w:cs="Calibri"/>
          <w:szCs w:val="24"/>
        </w:rPr>
        <w:t xml:space="preserve">, U. (2008). Effect of plyometric training on sand versus grass on muscle soreness and jumping and sprinting ability in soccer players. </w:t>
      </w:r>
      <w:r w:rsidRPr="00600AAE">
        <w:rPr>
          <w:rFonts w:cs="Calibri"/>
          <w:i/>
          <w:iCs/>
          <w:szCs w:val="24"/>
        </w:rPr>
        <w:t>British Journal of Sports Medicine</w:t>
      </w:r>
      <w:r w:rsidRPr="00600AAE">
        <w:rPr>
          <w:rFonts w:cs="Calibri"/>
          <w:szCs w:val="24"/>
        </w:rPr>
        <w:t xml:space="preserve">, </w:t>
      </w:r>
      <w:r w:rsidRPr="00600AAE">
        <w:rPr>
          <w:rFonts w:cs="Calibri"/>
          <w:i/>
          <w:iCs/>
          <w:szCs w:val="24"/>
        </w:rPr>
        <w:t>42</w:t>
      </w:r>
      <w:r w:rsidRPr="00600AAE">
        <w:rPr>
          <w:rFonts w:cs="Calibri"/>
          <w:szCs w:val="24"/>
        </w:rPr>
        <w:t>(1), 42-46.</w:t>
      </w:r>
    </w:p>
    <w:p w14:paraId="7CF07F7D" w14:textId="77777777" w:rsidR="00736448" w:rsidRPr="00600AAE" w:rsidRDefault="00736448" w:rsidP="00250520">
      <w:pPr>
        <w:pStyle w:val="a7"/>
        <w:spacing w:before="0" w:after="0" w:line="240" w:lineRule="auto"/>
        <w:ind w:left="426"/>
        <w:jc w:val="both"/>
        <w:rPr>
          <w:rFonts w:cs="Calibri"/>
          <w:szCs w:val="24"/>
        </w:rPr>
      </w:pPr>
    </w:p>
    <w:p w14:paraId="62D28909" w14:textId="77777777" w:rsidR="009D2D57" w:rsidRPr="00600AAE" w:rsidRDefault="009D2D57" w:rsidP="00250520">
      <w:pPr>
        <w:pStyle w:val="a7"/>
        <w:numPr>
          <w:ilvl w:val="0"/>
          <w:numId w:val="4"/>
        </w:numPr>
        <w:spacing w:before="0" w:after="0" w:line="240" w:lineRule="auto"/>
        <w:ind w:left="426"/>
        <w:jc w:val="both"/>
        <w:rPr>
          <w:rFonts w:cs="Calibri"/>
          <w:szCs w:val="24"/>
        </w:rPr>
      </w:pPr>
      <w:r w:rsidRPr="00600AAE">
        <w:rPr>
          <w:rFonts w:cs="Calibri"/>
          <w:szCs w:val="24"/>
        </w:rPr>
        <w:t xml:space="preserve">Impellizzeri, F. M., Mendes, B., &amp; Afonso, J. (2020). Training load and recovery in football: Applications for periodization and injury prevention. </w:t>
      </w:r>
      <w:r w:rsidRPr="00600AAE">
        <w:rPr>
          <w:rFonts w:cs="Calibri"/>
          <w:i/>
          <w:iCs/>
          <w:szCs w:val="24"/>
        </w:rPr>
        <w:t>International Journal of Sports Physiology &amp; Performance</w:t>
      </w:r>
      <w:r w:rsidRPr="00600AAE">
        <w:rPr>
          <w:rFonts w:cs="Calibri"/>
          <w:szCs w:val="24"/>
        </w:rPr>
        <w:t xml:space="preserve">, </w:t>
      </w:r>
      <w:r w:rsidRPr="00600AAE">
        <w:rPr>
          <w:rFonts w:cs="Calibri"/>
          <w:i/>
          <w:iCs/>
          <w:szCs w:val="24"/>
        </w:rPr>
        <w:t>15</w:t>
      </w:r>
      <w:r w:rsidRPr="00600AAE">
        <w:rPr>
          <w:rFonts w:cs="Calibri"/>
          <w:szCs w:val="24"/>
        </w:rPr>
        <w:t>(7), 957-962.</w:t>
      </w:r>
    </w:p>
    <w:p w14:paraId="4B259E2E" w14:textId="77777777" w:rsidR="00736448" w:rsidRPr="00600AAE" w:rsidRDefault="00736448" w:rsidP="00250520">
      <w:pPr>
        <w:pStyle w:val="a7"/>
        <w:spacing w:before="0" w:after="0" w:line="240" w:lineRule="auto"/>
        <w:ind w:left="426"/>
        <w:jc w:val="both"/>
        <w:rPr>
          <w:rFonts w:cs="Calibri"/>
          <w:szCs w:val="24"/>
        </w:rPr>
      </w:pPr>
    </w:p>
    <w:p w14:paraId="4A2C8599" w14:textId="0695BACF" w:rsidR="009D2D57" w:rsidRPr="00600AAE" w:rsidRDefault="009D2D57" w:rsidP="00250520">
      <w:pPr>
        <w:pStyle w:val="a7"/>
        <w:numPr>
          <w:ilvl w:val="0"/>
          <w:numId w:val="4"/>
        </w:numPr>
        <w:spacing w:before="0" w:after="0" w:line="240" w:lineRule="auto"/>
        <w:ind w:left="426"/>
        <w:jc w:val="both"/>
        <w:rPr>
          <w:rFonts w:cs="Calibri"/>
          <w:szCs w:val="24"/>
        </w:rPr>
      </w:pPr>
      <w:r w:rsidRPr="00600AAE">
        <w:rPr>
          <w:rFonts w:cs="Calibri"/>
          <w:szCs w:val="24"/>
        </w:rPr>
        <w:t xml:space="preserve">Impellizzeri, F. M., </w:t>
      </w:r>
      <w:proofErr w:type="spellStart"/>
      <w:r w:rsidRPr="00600AAE">
        <w:rPr>
          <w:rFonts w:cs="Calibri"/>
          <w:szCs w:val="24"/>
        </w:rPr>
        <w:t>Rampinini</w:t>
      </w:r>
      <w:proofErr w:type="spellEnd"/>
      <w:r w:rsidRPr="00600AAE">
        <w:rPr>
          <w:rFonts w:cs="Calibri"/>
          <w:szCs w:val="24"/>
        </w:rPr>
        <w:t xml:space="preserve">, E., &amp; </w:t>
      </w:r>
      <w:proofErr w:type="spellStart"/>
      <w:r w:rsidRPr="00600AAE">
        <w:rPr>
          <w:rFonts w:cs="Calibri"/>
          <w:szCs w:val="24"/>
        </w:rPr>
        <w:t>Marcora</w:t>
      </w:r>
      <w:proofErr w:type="spellEnd"/>
      <w:r w:rsidRPr="00600AAE">
        <w:rPr>
          <w:rFonts w:cs="Calibri"/>
          <w:szCs w:val="24"/>
        </w:rPr>
        <w:t xml:space="preserve">, S. M. (2004). Physiological assessment of aerobic training in soccer. </w:t>
      </w:r>
      <w:r w:rsidRPr="00600AAE">
        <w:rPr>
          <w:rFonts w:cs="Calibri"/>
          <w:i/>
          <w:iCs/>
          <w:szCs w:val="24"/>
        </w:rPr>
        <w:t>Journal of Sports Sciences</w:t>
      </w:r>
      <w:r w:rsidRPr="00600AAE">
        <w:rPr>
          <w:rFonts w:cs="Calibri"/>
          <w:szCs w:val="24"/>
        </w:rPr>
        <w:t xml:space="preserve">, </w:t>
      </w:r>
      <w:r w:rsidRPr="00600AAE">
        <w:rPr>
          <w:rFonts w:cs="Calibri"/>
          <w:i/>
          <w:iCs/>
          <w:szCs w:val="24"/>
        </w:rPr>
        <w:t>23</w:t>
      </w:r>
      <w:r w:rsidRPr="00600AAE">
        <w:rPr>
          <w:rFonts w:cs="Calibri"/>
          <w:szCs w:val="24"/>
        </w:rPr>
        <w:t>(6), 583-592.</w:t>
      </w:r>
    </w:p>
    <w:p w14:paraId="4B211518" w14:textId="77777777" w:rsidR="00736448" w:rsidRPr="00600AAE" w:rsidRDefault="00736448" w:rsidP="00250520">
      <w:pPr>
        <w:pStyle w:val="a7"/>
        <w:spacing w:before="0" w:after="0" w:line="240" w:lineRule="auto"/>
        <w:ind w:left="426"/>
        <w:jc w:val="both"/>
        <w:rPr>
          <w:rFonts w:cs="Calibri"/>
          <w:szCs w:val="24"/>
        </w:rPr>
      </w:pPr>
    </w:p>
    <w:p w14:paraId="1FBCD706" w14:textId="7FD04081" w:rsidR="009D2D57" w:rsidRPr="00600AAE" w:rsidRDefault="009D2D57" w:rsidP="00250520">
      <w:pPr>
        <w:pStyle w:val="a7"/>
        <w:numPr>
          <w:ilvl w:val="0"/>
          <w:numId w:val="4"/>
        </w:numPr>
        <w:spacing w:before="0" w:after="0" w:line="240" w:lineRule="auto"/>
        <w:ind w:left="426"/>
        <w:jc w:val="both"/>
        <w:rPr>
          <w:rFonts w:cs="Calibri"/>
          <w:szCs w:val="24"/>
        </w:rPr>
      </w:pPr>
      <w:r w:rsidRPr="00600AAE">
        <w:rPr>
          <w:rFonts w:cs="Calibri"/>
          <w:szCs w:val="24"/>
        </w:rPr>
        <w:t xml:space="preserve">Jones, T. W., </w:t>
      </w:r>
      <w:proofErr w:type="spellStart"/>
      <w:r w:rsidRPr="00600AAE">
        <w:rPr>
          <w:rFonts w:cs="Calibri"/>
          <w:szCs w:val="24"/>
        </w:rPr>
        <w:t>Howatson</w:t>
      </w:r>
      <w:proofErr w:type="spellEnd"/>
      <w:r w:rsidRPr="00600AAE">
        <w:rPr>
          <w:rFonts w:cs="Calibri"/>
          <w:szCs w:val="24"/>
        </w:rPr>
        <w:t xml:space="preserve">, G., Russell, M., &amp; French, D. N. (2017). Performance and neuromuscular adaptations following differing ratios of concurrent strength and endurance training. </w:t>
      </w:r>
      <w:r w:rsidRPr="00600AAE">
        <w:rPr>
          <w:rFonts w:cs="Calibri"/>
          <w:i/>
          <w:iCs/>
          <w:szCs w:val="24"/>
        </w:rPr>
        <w:t>Journal of Strength &amp; Conditioning Research</w:t>
      </w:r>
      <w:r w:rsidRPr="00600AAE">
        <w:rPr>
          <w:rFonts w:cs="Calibri"/>
          <w:szCs w:val="24"/>
        </w:rPr>
        <w:t xml:space="preserve">, </w:t>
      </w:r>
      <w:r w:rsidRPr="00600AAE">
        <w:rPr>
          <w:rFonts w:cs="Calibri"/>
          <w:i/>
          <w:iCs/>
          <w:szCs w:val="24"/>
        </w:rPr>
        <w:t>31</w:t>
      </w:r>
      <w:r w:rsidRPr="00600AAE">
        <w:rPr>
          <w:rFonts w:cs="Calibri"/>
          <w:szCs w:val="24"/>
        </w:rPr>
        <w:t>(12), 3269-3279.</w:t>
      </w:r>
    </w:p>
    <w:p w14:paraId="526446BD" w14:textId="77777777" w:rsidR="00736448" w:rsidRPr="00600AAE" w:rsidRDefault="00736448" w:rsidP="00250520">
      <w:pPr>
        <w:pStyle w:val="a7"/>
        <w:spacing w:before="0" w:after="0" w:line="240" w:lineRule="auto"/>
        <w:ind w:left="426"/>
        <w:jc w:val="both"/>
        <w:rPr>
          <w:rFonts w:cs="Calibri"/>
          <w:szCs w:val="24"/>
        </w:rPr>
      </w:pPr>
    </w:p>
    <w:p w14:paraId="2A91D507" w14:textId="77777777" w:rsidR="009D2D57" w:rsidRPr="00600AAE" w:rsidRDefault="009D2D57" w:rsidP="00250520">
      <w:pPr>
        <w:pStyle w:val="a7"/>
        <w:numPr>
          <w:ilvl w:val="0"/>
          <w:numId w:val="4"/>
        </w:numPr>
        <w:spacing w:before="0" w:after="0" w:line="240" w:lineRule="auto"/>
        <w:ind w:left="426"/>
        <w:jc w:val="both"/>
        <w:rPr>
          <w:rFonts w:cs="Calibri"/>
          <w:szCs w:val="24"/>
        </w:rPr>
      </w:pPr>
      <w:proofErr w:type="spellStart"/>
      <w:r w:rsidRPr="00600AAE">
        <w:rPr>
          <w:rFonts w:cs="Calibri"/>
          <w:szCs w:val="24"/>
        </w:rPr>
        <w:t>Kotzamanidis</w:t>
      </w:r>
      <w:proofErr w:type="spellEnd"/>
      <w:r w:rsidRPr="00600AAE">
        <w:rPr>
          <w:rFonts w:cs="Calibri"/>
          <w:szCs w:val="24"/>
        </w:rPr>
        <w:t xml:space="preserve">, C., Chatzopoulos, D., Michailidis, C., </w:t>
      </w:r>
      <w:proofErr w:type="spellStart"/>
      <w:r w:rsidRPr="00600AAE">
        <w:rPr>
          <w:rFonts w:cs="Calibri"/>
          <w:szCs w:val="24"/>
        </w:rPr>
        <w:t>Papaiakovou</w:t>
      </w:r>
      <w:proofErr w:type="spellEnd"/>
      <w:r w:rsidRPr="00600AAE">
        <w:rPr>
          <w:rFonts w:cs="Calibri"/>
          <w:szCs w:val="24"/>
        </w:rPr>
        <w:t xml:space="preserve">, G., &amp; </w:t>
      </w:r>
      <w:proofErr w:type="spellStart"/>
      <w:r w:rsidRPr="00600AAE">
        <w:rPr>
          <w:rFonts w:cs="Calibri"/>
          <w:szCs w:val="24"/>
        </w:rPr>
        <w:t>Patikas</w:t>
      </w:r>
      <w:proofErr w:type="spellEnd"/>
      <w:r w:rsidRPr="00600AAE">
        <w:rPr>
          <w:rFonts w:cs="Calibri"/>
          <w:szCs w:val="24"/>
        </w:rPr>
        <w:t xml:space="preserve">, D. (2005). The effect of a combined high-intensity strength and speed-training program on the running and jumping ability of soccer players. </w:t>
      </w:r>
      <w:r w:rsidRPr="00600AAE">
        <w:rPr>
          <w:rFonts w:cs="Calibri"/>
          <w:i/>
          <w:iCs/>
          <w:szCs w:val="24"/>
        </w:rPr>
        <w:t>Journal of Strength &amp; Conditioning Research</w:t>
      </w:r>
      <w:r w:rsidRPr="00600AAE">
        <w:rPr>
          <w:rFonts w:cs="Calibri"/>
          <w:szCs w:val="24"/>
        </w:rPr>
        <w:t xml:space="preserve">, </w:t>
      </w:r>
      <w:r w:rsidRPr="00600AAE">
        <w:rPr>
          <w:rFonts w:cs="Calibri"/>
          <w:i/>
          <w:iCs/>
          <w:szCs w:val="24"/>
        </w:rPr>
        <w:t>19</w:t>
      </w:r>
      <w:r w:rsidRPr="00600AAE">
        <w:rPr>
          <w:rFonts w:cs="Calibri"/>
          <w:szCs w:val="24"/>
        </w:rPr>
        <w:t>(2), 369-375.</w:t>
      </w:r>
    </w:p>
    <w:p w14:paraId="1BC44A24" w14:textId="77777777" w:rsidR="00736448" w:rsidRPr="00600AAE" w:rsidRDefault="00736448" w:rsidP="00250520">
      <w:pPr>
        <w:pStyle w:val="a7"/>
        <w:spacing w:before="0" w:after="0" w:line="240" w:lineRule="auto"/>
        <w:ind w:left="426"/>
        <w:jc w:val="both"/>
        <w:rPr>
          <w:rFonts w:cs="Calibri"/>
          <w:szCs w:val="24"/>
        </w:rPr>
      </w:pPr>
    </w:p>
    <w:p w14:paraId="7CC61D8B" w14:textId="3232F393" w:rsidR="009D2D57" w:rsidRPr="00600AAE" w:rsidRDefault="009D2D57" w:rsidP="00250520">
      <w:pPr>
        <w:pStyle w:val="a7"/>
        <w:numPr>
          <w:ilvl w:val="0"/>
          <w:numId w:val="4"/>
        </w:numPr>
        <w:spacing w:before="0" w:after="0" w:line="240" w:lineRule="auto"/>
        <w:ind w:left="426"/>
        <w:jc w:val="both"/>
        <w:rPr>
          <w:rFonts w:cs="Calibri"/>
          <w:szCs w:val="24"/>
        </w:rPr>
      </w:pPr>
      <w:r w:rsidRPr="00600AAE">
        <w:rPr>
          <w:rFonts w:cs="Calibri"/>
          <w:szCs w:val="24"/>
        </w:rPr>
        <w:t xml:space="preserve">Kyriacou-Rossi, A., </w:t>
      </w:r>
      <w:proofErr w:type="spellStart"/>
      <w:r w:rsidRPr="00600AAE">
        <w:rPr>
          <w:rFonts w:cs="Calibri"/>
          <w:szCs w:val="24"/>
        </w:rPr>
        <w:t>Hadjicharalambous</w:t>
      </w:r>
      <w:proofErr w:type="spellEnd"/>
      <w:r w:rsidRPr="00600AAE">
        <w:rPr>
          <w:rFonts w:cs="Calibri"/>
          <w:szCs w:val="24"/>
        </w:rPr>
        <w:t xml:space="preserve">, M., &amp; Zaras, N. (2024). The influence of strength level on handball-specific fitness elements between stronger and weaker professional players. </w:t>
      </w:r>
      <w:r w:rsidRPr="00600AAE">
        <w:rPr>
          <w:rFonts w:cs="Calibri"/>
          <w:i/>
          <w:iCs/>
          <w:szCs w:val="24"/>
        </w:rPr>
        <w:t>Journal of Strength &amp; Conditioning Research</w:t>
      </w:r>
      <w:r w:rsidRPr="00600AAE">
        <w:rPr>
          <w:rFonts w:cs="Calibri"/>
          <w:szCs w:val="24"/>
        </w:rPr>
        <w:t xml:space="preserve">, </w:t>
      </w:r>
      <w:r w:rsidRPr="00600AAE">
        <w:rPr>
          <w:rFonts w:cs="Calibri"/>
          <w:i/>
          <w:iCs/>
          <w:szCs w:val="24"/>
        </w:rPr>
        <w:t>38</w:t>
      </w:r>
      <w:r w:rsidRPr="00600AAE">
        <w:rPr>
          <w:rFonts w:cs="Calibri"/>
          <w:szCs w:val="24"/>
        </w:rPr>
        <w:t>(5), 966-975.</w:t>
      </w:r>
    </w:p>
    <w:p w14:paraId="3D67CFFD" w14:textId="77777777" w:rsidR="00736448" w:rsidRPr="00600AAE" w:rsidRDefault="00736448" w:rsidP="00250520">
      <w:pPr>
        <w:pStyle w:val="a7"/>
        <w:spacing w:before="0" w:after="0" w:line="240" w:lineRule="auto"/>
        <w:ind w:left="426"/>
        <w:jc w:val="both"/>
        <w:rPr>
          <w:rFonts w:cs="Calibri"/>
          <w:szCs w:val="24"/>
        </w:rPr>
      </w:pPr>
    </w:p>
    <w:p w14:paraId="5963D342" w14:textId="38AF76D6" w:rsidR="009D2D57" w:rsidRPr="00600AAE" w:rsidRDefault="009D2D57" w:rsidP="00250520">
      <w:pPr>
        <w:pStyle w:val="a7"/>
        <w:numPr>
          <w:ilvl w:val="0"/>
          <w:numId w:val="4"/>
        </w:numPr>
        <w:spacing w:before="0" w:after="0" w:line="240" w:lineRule="auto"/>
        <w:ind w:left="426"/>
        <w:jc w:val="both"/>
        <w:rPr>
          <w:rFonts w:cs="Calibri"/>
          <w:szCs w:val="24"/>
        </w:rPr>
      </w:pPr>
      <w:r w:rsidRPr="00600AAE">
        <w:rPr>
          <w:rFonts w:cs="Calibri"/>
          <w:szCs w:val="24"/>
        </w:rPr>
        <w:t xml:space="preserve">Loturco, I., </w:t>
      </w:r>
      <w:proofErr w:type="spellStart"/>
      <w:r w:rsidRPr="00600AAE">
        <w:rPr>
          <w:rFonts w:cs="Calibri"/>
          <w:szCs w:val="24"/>
        </w:rPr>
        <w:t>Ugrinowitsch</w:t>
      </w:r>
      <w:proofErr w:type="spellEnd"/>
      <w:r w:rsidRPr="00600AAE">
        <w:rPr>
          <w:rFonts w:cs="Calibri"/>
          <w:szCs w:val="24"/>
        </w:rPr>
        <w:t xml:space="preserve">, C., Tricoli, V., </w:t>
      </w:r>
      <w:proofErr w:type="spellStart"/>
      <w:r w:rsidRPr="00600AAE">
        <w:rPr>
          <w:rFonts w:cs="Calibri"/>
          <w:szCs w:val="24"/>
        </w:rPr>
        <w:t>Pivetti</w:t>
      </w:r>
      <w:proofErr w:type="spellEnd"/>
      <w:r w:rsidRPr="00600AAE">
        <w:rPr>
          <w:rFonts w:cs="Calibri"/>
          <w:szCs w:val="24"/>
        </w:rPr>
        <w:t xml:space="preserve">, B., &amp; Roschel, H. (2013). Different loading schemes in power training during the preseason promote similar performance improvements in Brazilian elite soccer players. </w:t>
      </w:r>
      <w:r w:rsidRPr="00600AAE">
        <w:rPr>
          <w:rFonts w:cs="Calibri"/>
          <w:i/>
          <w:iCs/>
          <w:szCs w:val="24"/>
        </w:rPr>
        <w:t>Journal of Strength &amp; Conditioning Research</w:t>
      </w:r>
      <w:r w:rsidRPr="00600AAE">
        <w:rPr>
          <w:rFonts w:cs="Calibri"/>
          <w:szCs w:val="24"/>
        </w:rPr>
        <w:t xml:space="preserve">, </w:t>
      </w:r>
      <w:r w:rsidRPr="00600AAE">
        <w:rPr>
          <w:rFonts w:cs="Calibri"/>
          <w:i/>
          <w:iCs/>
          <w:szCs w:val="24"/>
        </w:rPr>
        <w:t>27</w:t>
      </w:r>
      <w:r w:rsidRPr="00600AAE">
        <w:rPr>
          <w:rFonts w:cs="Calibri"/>
          <w:szCs w:val="24"/>
        </w:rPr>
        <w:t>(7), 1791-1797.</w:t>
      </w:r>
    </w:p>
    <w:p w14:paraId="57D2A2A8" w14:textId="77777777" w:rsidR="00736448" w:rsidRPr="00600AAE" w:rsidRDefault="00736448" w:rsidP="00250520">
      <w:pPr>
        <w:pStyle w:val="a7"/>
        <w:spacing w:before="0" w:after="0" w:line="240" w:lineRule="auto"/>
        <w:ind w:left="426"/>
        <w:jc w:val="both"/>
        <w:rPr>
          <w:rFonts w:cs="Calibri"/>
          <w:szCs w:val="24"/>
        </w:rPr>
      </w:pPr>
    </w:p>
    <w:p w14:paraId="65AC7C1E" w14:textId="77777777" w:rsidR="009D2D57" w:rsidRPr="00600AAE" w:rsidRDefault="009D2D57" w:rsidP="00250520">
      <w:pPr>
        <w:pStyle w:val="a7"/>
        <w:numPr>
          <w:ilvl w:val="0"/>
          <w:numId w:val="4"/>
        </w:numPr>
        <w:spacing w:before="0" w:after="0" w:line="240" w:lineRule="auto"/>
        <w:ind w:left="426"/>
        <w:jc w:val="both"/>
        <w:rPr>
          <w:rFonts w:cs="Calibri"/>
          <w:szCs w:val="24"/>
        </w:rPr>
      </w:pPr>
      <w:r w:rsidRPr="00600AAE">
        <w:rPr>
          <w:rFonts w:cs="Calibri"/>
          <w:szCs w:val="24"/>
        </w:rPr>
        <w:t xml:space="preserve">Maio Alves, J. M., Rebelo, A. N., Abrantes, C., &amp; Sampaio, J. (2010). Short-term effects of complex and contrast training in soccer players’ vertical jump, sprint, and agility abilities. </w:t>
      </w:r>
      <w:r w:rsidRPr="00600AAE">
        <w:rPr>
          <w:rFonts w:cs="Calibri"/>
          <w:i/>
          <w:iCs/>
          <w:szCs w:val="24"/>
        </w:rPr>
        <w:t>Journal of Strength &amp; Conditioning Research</w:t>
      </w:r>
      <w:r w:rsidRPr="00600AAE">
        <w:rPr>
          <w:rFonts w:cs="Calibri"/>
          <w:szCs w:val="24"/>
        </w:rPr>
        <w:t xml:space="preserve">, </w:t>
      </w:r>
      <w:r w:rsidRPr="00600AAE">
        <w:rPr>
          <w:rFonts w:cs="Calibri"/>
          <w:i/>
          <w:iCs/>
          <w:szCs w:val="24"/>
        </w:rPr>
        <w:t>24</w:t>
      </w:r>
      <w:r w:rsidRPr="00600AAE">
        <w:rPr>
          <w:rFonts w:cs="Calibri"/>
          <w:szCs w:val="24"/>
        </w:rPr>
        <w:t>(4), 936-941.</w:t>
      </w:r>
    </w:p>
    <w:p w14:paraId="7BEB231D" w14:textId="77777777" w:rsidR="00736448" w:rsidRPr="00600AAE" w:rsidRDefault="00736448" w:rsidP="00250520">
      <w:pPr>
        <w:pStyle w:val="a7"/>
        <w:spacing w:before="0" w:after="0" w:line="240" w:lineRule="auto"/>
        <w:ind w:left="426"/>
        <w:jc w:val="both"/>
        <w:rPr>
          <w:rFonts w:cs="Calibri"/>
          <w:szCs w:val="24"/>
        </w:rPr>
      </w:pPr>
    </w:p>
    <w:p w14:paraId="25226F61" w14:textId="77777777" w:rsidR="009D2D57" w:rsidRPr="00600AAE" w:rsidRDefault="009D2D57" w:rsidP="00250520">
      <w:pPr>
        <w:pStyle w:val="a7"/>
        <w:numPr>
          <w:ilvl w:val="0"/>
          <w:numId w:val="4"/>
        </w:numPr>
        <w:spacing w:before="0" w:after="0" w:line="240" w:lineRule="auto"/>
        <w:ind w:left="426"/>
        <w:jc w:val="both"/>
        <w:rPr>
          <w:rFonts w:cs="Calibri"/>
          <w:szCs w:val="24"/>
        </w:rPr>
      </w:pPr>
      <w:r w:rsidRPr="00600AAE">
        <w:rPr>
          <w:rFonts w:cs="Calibri"/>
          <w:szCs w:val="24"/>
        </w:rPr>
        <w:t xml:space="preserve">Malamud, O., &amp; </w:t>
      </w:r>
      <w:proofErr w:type="spellStart"/>
      <w:r w:rsidRPr="00600AAE">
        <w:rPr>
          <w:rFonts w:cs="Calibri"/>
          <w:szCs w:val="24"/>
        </w:rPr>
        <w:t>Smukas</w:t>
      </w:r>
      <w:proofErr w:type="spellEnd"/>
      <w:r w:rsidRPr="00600AAE">
        <w:rPr>
          <w:rFonts w:cs="Calibri"/>
          <w:szCs w:val="24"/>
        </w:rPr>
        <w:t xml:space="preserve">, I. I. R. (2025). The impact of concurrent training in team sports and soccer. </w:t>
      </w:r>
      <w:r w:rsidRPr="00600AAE">
        <w:rPr>
          <w:rFonts w:cs="Calibri"/>
          <w:i/>
          <w:iCs/>
          <w:szCs w:val="24"/>
        </w:rPr>
        <w:t>Journal of Sports Medicine &amp; Physical Fitness</w:t>
      </w:r>
      <w:r w:rsidRPr="00600AAE">
        <w:rPr>
          <w:rFonts w:cs="Calibri"/>
          <w:szCs w:val="24"/>
        </w:rPr>
        <w:t xml:space="preserve">, </w:t>
      </w:r>
      <w:r w:rsidRPr="00600AAE">
        <w:rPr>
          <w:rFonts w:cs="Calibri"/>
          <w:i/>
          <w:iCs/>
          <w:szCs w:val="24"/>
        </w:rPr>
        <w:t>65</w:t>
      </w:r>
      <w:r w:rsidRPr="00600AAE">
        <w:rPr>
          <w:rFonts w:cs="Calibri"/>
          <w:szCs w:val="24"/>
        </w:rPr>
        <w:t>(3), 369-382.</w:t>
      </w:r>
    </w:p>
    <w:p w14:paraId="4B13AC61" w14:textId="77777777" w:rsidR="00736448" w:rsidRPr="00600AAE" w:rsidRDefault="00736448" w:rsidP="00250520">
      <w:pPr>
        <w:pStyle w:val="a7"/>
        <w:spacing w:before="0" w:after="0" w:line="240" w:lineRule="auto"/>
        <w:ind w:left="426"/>
        <w:jc w:val="both"/>
        <w:rPr>
          <w:rFonts w:cs="Calibri"/>
          <w:szCs w:val="24"/>
        </w:rPr>
      </w:pPr>
    </w:p>
    <w:p w14:paraId="3517A5F8" w14:textId="77777777" w:rsidR="009D2D57" w:rsidRPr="00600AAE" w:rsidRDefault="009D2D57" w:rsidP="00250520">
      <w:pPr>
        <w:pStyle w:val="a7"/>
        <w:numPr>
          <w:ilvl w:val="0"/>
          <w:numId w:val="4"/>
        </w:numPr>
        <w:spacing w:before="0" w:after="0" w:line="240" w:lineRule="auto"/>
        <w:ind w:left="426"/>
        <w:jc w:val="both"/>
        <w:rPr>
          <w:rFonts w:cs="Calibri"/>
          <w:szCs w:val="24"/>
        </w:rPr>
      </w:pPr>
      <w:r w:rsidRPr="00600AAE">
        <w:rPr>
          <w:rFonts w:cs="Calibri"/>
          <w:szCs w:val="24"/>
        </w:rPr>
        <w:t xml:space="preserve">Malone, J. J., Roe, M., Doran, D. A., &amp; Gormley, J. (2019). High chronic training loads and exposure to bouts of maximal-velocity running reduce injury risk in elite Gaelic football. </w:t>
      </w:r>
      <w:r w:rsidRPr="00600AAE">
        <w:rPr>
          <w:rFonts w:cs="Calibri"/>
          <w:i/>
          <w:iCs/>
          <w:szCs w:val="24"/>
        </w:rPr>
        <w:t>Journal of Science &amp; Medicine in Sport</w:t>
      </w:r>
      <w:r w:rsidRPr="00600AAE">
        <w:rPr>
          <w:rFonts w:cs="Calibri"/>
          <w:szCs w:val="24"/>
        </w:rPr>
        <w:t xml:space="preserve">, </w:t>
      </w:r>
      <w:r w:rsidRPr="00600AAE">
        <w:rPr>
          <w:rFonts w:cs="Calibri"/>
          <w:i/>
          <w:iCs/>
          <w:szCs w:val="24"/>
        </w:rPr>
        <w:t>22</w:t>
      </w:r>
      <w:r w:rsidRPr="00600AAE">
        <w:rPr>
          <w:rFonts w:cs="Calibri"/>
          <w:szCs w:val="24"/>
        </w:rPr>
        <w:t>(2), 231-236.</w:t>
      </w:r>
    </w:p>
    <w:p w14:paraId="6C34755A" w14:textId="77777777" w:rsidR="00736448" w:rsidRPr="00600AAE" w:rsidRDefault="00736448" w:rsidP="00250520">
      <w:pPr>
        <w:pStyle w:val="a7"/>
        <w:spacing w:before="0" w:after="0" w:line="240" w:lineRule="auto"/>
        <w:ind w:left="426"/>
        <w:jc w:val="both"/>
        <w:rPr>
          <w:rFonts w:cs="Calibri"/>
          <w:szCs w:val="24"/>
        </w:rPr>
      </w:pPr>
    </w:p>
    <w:p w14:paraId="6746EABE" w14:textId="77777777" w:rsidR="009D2D57" w:rsidRPr="00600AAE" w:rsidRDefault="009D2D57" w:rsidP="00250520">
      <w:pPr>
        <w:pStyle w:val="a7"/>
        <w:numPr>
          <w:ilvl w:val="0"/>
          <w:numId w:val="4"/>
        </w:numPr>
        <w:spacing w:before="0" w:after="0" w:line="240" w:lineRule="auto"/>
        <w:ind w:left="426"/>
        <w:jc w:val="both"/>
        <w:rPr>
          <w:rFonts w:cs="Calibri"/>
          <w:szCs w:val="24"/>
        </w:rPr>
      </w:pPr>
      <w:proofErr w:type="spellStart"/>
      <w:r w:rsidRPr="00600AAE">
        <w:rPr>
          <w:rFonts w:cs="Calibri"/>
          <w:szCs w:val="24"/>
        </w:rPr>
        <w:t>McGawley</w:t>
      </w:r>
      <w:proofErr w:type="spellEnd"/>
      <w:r w:rsidRPr="00600AAE">
        <w:rPr>
          <w:rFonts w:cs="Calibri"/>
          <w:szCs w:val="24"/>
        </w:rPr>
        <w:t xml:space="preserve">, K., &amp; Andersson, P. I. (2013). The order of concurrent training does not affect soccer-related performance adaptations. </w:t>
      </w:r>
      <w:r w:rsidRPr="00600AAE">
        <w:rPr>
          <w:rFonts w:cs="Calibri"/>
          <w:i/>
          <w:iCs/>
          <w:szCs w:val="24"/>
        </w:rPr>
        <w:t>International Journal of Sports Medicine</w:t>
      </w:r>
      <w:r w:rsidRPr="00600AAE">
        <w:rPr>
          <w:rFonts w:cs="Calibri"/>
          <w:szCs w:val="24"/>
        </w:rPr>
        <w:t xml:space="preserve">, </w:t>
      </w:r>
      <w:r w:rsidRPr="00600AAE">
        <w:rPr>
          <w:rFonts w:cs="Calibri"/>
          <w:i/>
          <w:iCs/>
          <w:szCs w:val="24"/>
        </w:rPr>
        <w:t>34</w:t>
      </w:r>
      <w:r w:rsidRPr="00600AAE">
        <w:rPr>
          <w:rFonts w:cs="Calibri"/>
          <w:szCs w:val="24"/>
        </w:rPr>
        <w:t>(11), 983-990.</w:t>
      </w:r>
    </w:p>
    <w:p w14:paraId="431DB5C4" w14:textId="77777777" w:rsidR="00736448" w:rsidRPr="00600AAE" w:rsidRDefault="00736448" w:rsidP="00250520">
      <w:pPr>
        <w:pStyle w:val="a7"/>
        <w:spacing w:before="0" w:after="0" w:line="240" w:lineRule="auto"/>
        <w:ind w:left="426"/>
        <w:jc w:val="both"/>
        <w:rPr>
          <w:rFonts w:cs="Calibri"/>
          <w:szCs w:val="24"/>
        </w:rPr>
      </w:pPr>
    </w:p>
    <w:p w14:paraId="29F18626" w14:textId="110BDAFD" w:rsidR="002B7DF0" w:rsidRPr="00600AAE" w:rsidRDefault="002B7DF0" w:rsidP="00250520">
      <w:pPr>
        <w:pStyle w:val="a7"/>
        <w:numPr>
          <w:ilvl w:val="0"/>
          <w:numId w:val="4"/>
        </w:numPr>
        <w:spacing w:before="0" w:after="0" w:line="240" w:lineRule="auto"/>
        <w:ind w:left="426"/>
        <w:jc w:val="both"/>
        <w:rPr>
          <w:rFonts w:cs="Calibri"/>
          <w:szCs w:val="24"/>
        </w:rPr>
      </w:pPr>
      <w:proofErr w:type="spellStart"/>
      <w:r w:rsidRPr="00600AAE">
        <w:rPr>
          <w:rFonts w:cs="Calibri"/>
          <w:szCs w:val="24"/>
        </w:rPr>
        <w:t>Methenitis</w:t>
      </w:r>
      <w:proofErr w:type="spellEnd"/>
      <w:r w:rsidRPr="00600AAE">
        <w:rPr>
          <w:rFonts w:cs="Calibri"/>
          <w:szCs w:val="24"/>
        </w:rPr>
        <w:t xml:space="preserve"> S. A</w:t>
      </w:r>
      <w:r w:rsidRPr="00600AAE">
        <w:rPr>
          <w:rFonts w:cs="Calibri"/>
          <w:szCs w:val="24"/>
          <w:lang w:val="en-US"/>
        </w:rPr>
        <w:t>. (2013)</w:t>
      </w:r>
      <w:r w:rsidR="00FD0F4F" w:rsidRPr="00600AAE">
        <w:rPr>
          <w:rFonts w:cs="Calibri"/>
          <w:szCs w:val="24"/>
          <w:lang w:val="en-US"/>
        </w:rPr>
        <w:t xml:space="preserve">. </w:t>
      </w:r>
      <w:r w:rsidRPr="00600AAE">
        <w:rPr>
          <w:rFonts w:cs="Calibri"/>
          <w:szCs w:val="24"/>
        </w:rPr>
        <w:t>Brief Review on Concurrent Training: From Laboratory to the Field. Sports (Basel). 24;6(4):127.</w:t>
      </w:r>
    </w:p>
    <w:p w14:paraId="18146AB3" w14:textId="77777777" w:rsidR="00736448" w:rsidRPr="00600AAE" w:rsidRDefault="00736448" w:rsidP="00250520">
      <w:pPr>
        <w:pStyle w:val="a7"/>
        <w:spacing w:before="0" w:after="0" w:line="240" w:lineRule="auto"/>
        <w:ind w:left="426"/>
        <w:jc w:val="both"/>
        <w:rPr>
          <w:rFonts w:cs="Calibri"/>
          <w:szCs w:val="24"/>
        </w:rPr>
      </w:pPr>
    </w:p>
    <w:p w14:paraId="26A85816" w14:textId="77777777" w:rsidR="009D2D57" w:rsidRPr="00600AAE" w:rsidRDefault="009D2D57" w:rsidP="00250520">
      <w:pPr>
        <w:pStyle w:val="a7"/>
        <w:numPr>
          <w:ilvl w:val="0"/>
          <w:numId w:val="4"/>
        </w:numPr>
        <w:spacing w:before="0" w:after="0" w:line="240" w:lineRule="auto"/>
        <w:ind w:left="426"/>
        <w:jc w:val="both"/>
        <w:rPr>
          <w:rFonts w:cs="Calibri"/>
          <w:szCs w:val="24"/>
        </w:rPr>
      </w:pPr>
      <w:r w:rsidRPr="00600AAE">
        <w:rPr>
          <w:rFonts w:cs="Calibri"/>
          <w:szCs w:val="24"/>
        </w:rPr>
        <w:t xml:space="preserve">Modric, T., </w:t>
      </w:r>
      <w:proofErr w:type="spellStart"/>
      <w:r w:rsidRPr="00600AAE">
        <w:rPr>
          <w:rFonts w:cs="Calibri"/>
          <w:szCs w:val="24"/>
        </w:rPr>
        <w:t>Versic</w:t>
      </w:r>
      <w:proofErr w:type="spellEnd"/>
      <w:r w:rsidRPr="00600AAE">
        <w:rPr>
          <w:rFonts w:cs="Calibri"/>
          <w:szCs w:val="24"/>
        </w:rPr>
        <w:t xml:space="preserve">, S., Sekulic, D., &amp; </w:t>
      </w:r>
      <w:proofErr w:type="spellStart"/>
      <w:r w:rsidRPr="00600AAE">
        <w:rPr>
          <w:rFonts w:cs="Calibri"/>
          <w:szCs w:val="24"/>
        </w:rPr>
        <w:t>Liposek</w:t>
      </w:r>
      <w:proofErr w:type="spellEnd"/>
      <w:r w:rsidRPr="00600AAE">
        <w:rPr>
          <w:rFonts w:cs="Calibri"/>
          <w:szCs w:val="24"/>
        </w:rPr>
        <w:t xml:space="preserve">, S. (2019). Analysis of the association between running performance and game-performance indicators in professional soccer players. </w:t>
      </w:r>
      <w:r w:rsidRPr="00600AAE">
        <w:rPr>
          <w:rFonts w:cs="Calibri"/>
          <w:i/>
          <w:iCs/>
          <w:szCs w:val="24"/>
        </w:rPr>
        <w:t>International Journal of Environmental Research &amp; Public Health</w:t>
      </w:r>
      <w:r w:rsidRPr="00600AAE">
        <w:rPr>
          <w:rFonts w:cs="Calibri"/>
          <w:szCs w:val="24"/>
        </w:rPr>
        <w:t xml:space="preserve">, </w:t>
      </w:r>
      <w:r w:rsidRPr="00600AAE">
        <w:rPr>
          <w:rFonts w:cs="Calibri"/>
          <w:i/>
          <w:iCs/>
          <w:szCs w:val="24"/>
        </w:rPr>
        <w:t>16</w:t>
      </w:r>
      <w:r w:rsidRPr="00600AAE">
        <w:rPr>
          <w:rFonts w:cs="Calibri"/>
          <w:szCs w:val="24"/>
        </w:rPr>
        <w:t>(20), 4032.</w:t>
      </w:r>
    </w:p>
    <w:p w14:paraId="49D750D4" w14:textId="77777777" w:rsidR="00736448" w:rsidRPr="00600AAE" w:rsidRDefault="00736448" w:rsidP="00250520">
      <w:pPr>
        <w:pStyle w:val="a7"/>
        <w:spacing w:before="0" w:after="0" w:line="240" w:lineRule="auto"/>
        <w:ind w:left="426"/>
        <w:jc w:val="both"/>
        <w:rPr>
          <w:rFonts w:cs="Calibri"/>
          <w:szCs w:val="24"/>
        </w:rPr>
      </w:pPr>
    </w:p>
    <w:p w14:paraId="23480E66" w14:textId="77777777" w:rsidR="009D2D57" w:rsidRPr="00600AAE" w:rsidRDefault="009D2D57" w:rsidP="00250520">
      <w:pPr>
        <w:pStyle w:val="a7"/>
        <w:numPr>
          <w:ilvl w:val="0"/>
          <w:numId w:val="4"/>
        </w:numPr>
        <w:spacing w:before="0" w:after="0" w:line="240" w:lineRule="auto"/>
        <w:ind w:left="426"/>
        <w:jc w:val="both"/>
        <w:rPr>
          <w:rFonts w:cs="Calibri"/>
          <w:szCs w:val="24"/>
        </w:rPr>
      </w:pPr>
      <w:r w:rsidRPr="00600AAE">
        <w:rPr>
          <w:rFonts w:cs="Calibri"/>
          <w:szCs w:val="24"/>
        </w:rPr>
        <w:t xml:space="preserve">Mohr, M., Krustrup, P., &amp; Bangsbo, J. (2003). Match performance of high-standard soccer players with special reference to development of fatigue. </w:t>
      </w:r>
      <w:r w:rsidRPr="00600AAE">
        <w:rPr>
          <w:rFonts w:cs="Calibri"/>
          <w:i/>
          <w:iCs/>
          <w:szCs w:val="24"/>
        </w:rPr>
        <w:t>Journal of Sports Sciences</w:t>
      </w:r>
      <w:r w:rsidRPr="00600AAE">
        <w:rPr>
          <w:rFonts w:cs="Calibri"/>
          <w:szCs w:val="24"/>
        </w:rPr>
        <w:t xml:space="preserve">, </w:t>
      </w:r>
      <w:r w:rsidRPr="00600AAE">
        <w:rPr>
          <w:rFonts w:cs="Calibri"/>
          <w:i/>
          <w:iCs/>
          <w:szCs w:val="24"/>
        </w:rPr>
        <w:t>21</w:t>
      </w:r>
      <w:r w:rsidRPr="00600AAE">
        <w:rPr>
          <w:rFonts w:cs="Calibri"/>
          <w:szCs w:val="24"/>
        </w:rPr>
        <w:t>(7), 519-528.</w:t>
      </w:r>
    </w:p>
    <w:p w14:paraId="774BC0EC" w14:textId="77777777" w:rsidR="00736448" w:rsidRPr="00600AAE" w:rsidRDefault="00736448" w:rsidP="00250520">
      <w:pPr>
        <w:pStyle w:val="a7"/>
        <w:spacing w:before="0" w:after="0" w:line="240" w:lineRule="auto"/>
        <w:ind w:left="426"/>
        <w:jc w:val="both"/>
        <w:rPr>
          <w:rFonts w:cs="Calibri"/>
          <w:szCs w:val="24"/>
        </w:rPr>
      </w:pPr>
    </w:p>
    <w:p w14:paraId="75BC04A2" w14:textId="464D7CBD" w:rsidR="009D2D57" w:rsidRPr="00600AAE" w:rsidRDefault="009D2D57" w:rsidP="00250520">
      <w:pPr>
        <w:pStyle w:val="a7"/>
        <w:numPr>
          <w:ilvl w:val="0"/>
          <w:numId w:val="4"/>
        </w:numPr>
        <w:spacing w:before="0" w:after="0" w:line="240" w:lineRule="auto"/>
        <w:ind w:left="426"/>
        <w:jc w:val="both"/>
        <w:rPr>
          <w:rFonts w:cs="Calibri"/>
          <w:szCs w:val="24"/>
        </w:rPr>
      </w:pPr>
      <w:proofErr w:type="spellStart"/>
      <w:r w:rsidRPr="00600AAE">
        <w:rPr>
          <w:rFonts w:cs="Calibri"/>
          <w:szCs w:val="24"/>
        </w:rPr>
        <w:lastRenderedPageBreak/>
        <w:t>Mujika</w:t>
      </w:r>
      <w:proofErr w:type="spellEnd"/>
      <w:r w:rsidRPr="00600AAE">
        <w:rPr>
          <w:rFonts w:cs="Calibri"/>
          <w:szCs w:val="24"/>
        </w:rPr>
        <w:t xml:space="preserve">, I., Santisteban, J., &amp; Castagna, C. (2009). In-season effect of short-term sprint and power-training programs on elite junior soccer players. </w:t>
      </w:r>
      <w:r w:rsidRPr="00600AAE">
        <w:rPr>
          <w:rFonts w:cs="Calibri"/>
          <w:i/>
          <w:iCs/>
          <w:szCs w:val="24"/>
        </w:rPr>
        <w:t>Journal of Strength &amp; Conditioning Research</w:t>
      </w:r>
      <w:r w:rsidRPr="00600AAE">
        <w:rPr>
          <w:rFonts w:cs="Calibri"/>
          <w:szCs w:val="24"/>
        </w:rPr>
        <w:t xml:space="preserve">, </w:t>
      </w:r>
      <w:r w:rsidRPr="00600AAE">
        <w:rPr>
          <w:rFonts w:cs="Calibri"/>
          <w:i/>
          <w:iCs/>
          <w:szCs w:val="24"/>
        </w:rPr>
        <w:t>23</w:t>
      </w:r>
      <w:r w:rsidRPr="00600AAE">
        <w:rPr>
          <w:rFonts w:cs="Calibri"/>
          <w:szCs w:val="24"/>
        </w:rPr>
        <w:t>(9), 2581-2587.</w:t>
      </w:r>
    </w:p>
    <w:p w14:paraId="11CC0B64" w14:textId="77777777" w:rsidR="00736448" w:rsidRPr="00600AAE" w:rsidRDefault="00736448" w:rsidP="00250520">
      <w:pPr>
        <w:pStyle w:val="a7"/>
        <w:spacing w:before="0" w:after="0" w:line="240" w:lineRule="auto"/>
        <w:ind w:left="426"/>
        <w:jc w:val="both"/>
        <w:rPr>
          <w:rFonts w:cs="Calibri"/>
          <w:szCs w:val="24"/>
        </w:rPr>
      </w:pPr>
    </w:p>
    <w:p w14:paraId="490AAEFD" w14:textId="77777777" w:rsidR="009D2D57" w:rsidRPr="00600AAE" w:rsidRDefault="009D2D57" w:rsidP="00250520">
      <w:pPr>
        <w:pStyle w:val="a7"/>
        <w:numPr>
          <w:ilvl w:val="0"/>
          <w:numId w:val="4"/>
        </w:numPr>
        <w:spacing w:before="0" w:after="0" w:line="240" w:lineRule="auto"/>
        <w:ind w:left="426"/>
        <w:jc w:val="both"/>
        <w:rPr>
          <w:rFonts w:cs="Calibri"/>
          <w:szCs w:val="24"/>
        </w:rPr>
      </w:pPr>
      <w:r w:rsidRPr="00600AAE">
        <w:rPr>
          <w:rFonts w:cs="Calibri"/>
          <w:szCs w:val="24"/>
        </w:rPr>
        <w:t xml:space="preserve">Palucci Vieira, L. H., Carling, C., Barbieri, F. A., Aquino, R., &amp; Santiago, P. R. P. (2019). Match-running performance in young soccer players: A systematic review. </w:t>
      </w:r>
      <w:r w:rsidRPr="00600AAE">
        <w:rPr>
          <w:rFonts w:cs="Calibri"/>
          <w:i/>
          <w:iCs/>
          <w:szCs w:val="24"/>
        </w:rPr>
        <w:t>Sports Medicine</w:t>
      </w:r>
      <w:r w:rsidRPr="00600AAE">
        <w:rPr>
          <w:rFonts w:cs="Calibri"/>
          <w:szCs w:val="24"/>
        </w:rPr>
        <w:t xml:space="preserve">, </w:t>
      </w:r>
      <w:r w:rsidRPr="00600AAE">
        <w:rPr>
          <w:rFonts w:cs="Calibri"/>
          <w:i/>
          <w:iCs/>
          <w:szCs w:val="24"/>
        </w:rPr>
        <w:t>49</w:t>
      </w:r>
      <w:r w:rsidRPr="00600AAE">
        <w:rPr>
          <w:rFonts w:cs="Calibri"/>
          <w:szCs w:val="24"/>
        </w:rPr>
        <w:t>(2), 289-318.</w:t>
      </w:r>
    </w:p>
    <w:p w14:paraId="7B428616" w14:textId="77777777" w:rsidR="00736448" w:rsidRPr="00600AAE" w:rsidRDefault="00736448" w:rsidP="00250520">
      <w:pPr>
        <w:pStyle w:val="a7"/>
        <w:spacing w:before="0" w:after="0" w:line="240" w:lineRule="auto"/>
        <w:ind w:left="426"/>
        <w:jc w:val="both"/>
        <w:rPr>
          <w:rFonts w:cs="Calibri"/>
          <w:szCs w:val="24"/>
        </w:rPr>
      </w:pPr>
    </w:p>
    <w:p w14:paraId="39E80EBB" w14:textId="77777777" w:rsidR="009D2D57" w:rsidRPr="00600AAE" w:rsidRDefault="009D2D57" w:rsidP="00250520">
      <w:pPr>
        <w:pStyle w:val="a7"/>
        <w:numPr>
          <w:ilvl w:val="0"/>
          <w:numId w:val="4"/>
        </w:numPr>
        <w:spacing w:before="0" w:after="0" w:line="240" w:lineRule="auto"/>
        <w:ind w:left="426"/>
        <w:jc w:val="both"/>
        <w:rPr>
          <w:rFonts w:cs="Calibri"/>
          <w:szCs w:val="24"/>
        </w:rPr>
      </w:pPr>
      <w:r w:rsidRPr="00600AAE">
        <w:rPr>
          <w:rFonts w:cs="Calibri"/>
          <w:szCs w:val="24"/>
        </w:rPr>
        <w:t xml:space="preserve">Pereira Da Silva, N., Kirkendall, D. T., &amp; Leite De Barros Neto, T. (2007). Movement patterns in elite Brazilian youth soccer. </w:t>
      </w:r>
      <w:r w:rsidRPr="00600AAE">
        <w:rPr>
          <w:rFonts w:cs="Calibri"/>
          <w:i/>
          <w:iCs/>
          <w:szCs w:val="24"/>
        </w:rPr>
        <w:t>Journal of Sports Medicine &amp; Physical Fitness</w:t>
      </w:r>
      <w:r w:rsidRPr="00600AAE">
        <w:rPr>
          <w:rFonts w:cs="Calibri"/>
          <w:szCs w:val="24"/>
        </w:rPr>
        <w:t xml:space="preserve">, </w:t>
      </w:r>
      <w:r w:rsidRPr="00600AAE">
        <w:rPr>
          <w:rFonts w:cs="Calibri"/>
          <w:i/>
          <w:iCs/>
          <w:szCs w:val="24"/>
        </w:rPr>
        <w:t>47</w:t>
      </w:r>
      <w:r w:rsidRPr="00600AAE">
        <w:rPr>
          <w:rFonts w:cs="Calibri"/>
          <w:szCs w:val="24"/>
        </w:rPr>
        <w:t>(3), 270-275.</w:t>
      </w:r>
    </w:p>
    <w:p w14:paraId="72A93E25" w14:textId="77777777" w:rsidR="00736448" w:rsidRPr="00600AAE" w:rsidRDefault="00736448" w:rsidP="00250520">
      <w:pPr>
        <w:pStyle w:val="a7"/>
        <w:spacing w:before="0" w:after="0" w:line="240" w:lineRule="auto"/>
        <w:ind w:left="426"/>
        <w:jc w:val="both"/>
        <w:rPr>
          <w:rFonts w:cs="Calibri"/>
          <w:szCs w:val="24"/>
        </w:rPr>
      </w:pPr>
    </w:p>
    <w:p w14:paraId="439E3602" w14:textId="141E3562" w:rsidR="009D2D57" w:rsidRPr="00600AAE" w:rsidRDefault="009D2D57" w:rsidP="00250520">
      <w:pPr>
        <w:pStyle w:val="a7"/>
        <w:numPr>
          <w:ilvl w:val="0"/>
          <w:numId w:val="4"/>
        </w:numPr>
        <w:spacing w:before="0" w:after="0" w:line="240" w:lineRule="auto"/>
        <w:ind w:left="426"/>
        <w:jc w:val="both"/>
        <w:rPr>
          <w:rFonts w:cs="Calibri"/>
          <w:szCs w:val="24"/>
        </w:rPr>
      </w:pPr>
      <w:r w:rsidRPr="00600AAE">
        <w:rPr>
          <w:rFonts w:cs="Calibri"/>
          <w:szCs w:val="24"/>
        </w:rPr>
        <w:t xml:space="preserve">Pettersen, S. A., Krustrup, P., Bendiksen, M., Randers, M. B., Brito, J., Bangsbo, J., Jin, Y., &amp; Mohr, M. (2014). Caffeine supplementation does not affect match activities and fatigue resistance during match play in young football players. </w:t>
      </w:r>
      <w:r w:rsidRPr="00600AAE">
        <w:rPr>
          <w:rFonts w:cs="Calibri"/>
          <w:i/>
          <w:iCs/>
          <w:szCs w:val="24"/>
        </w:rPr>
        <w:t>Journal of Sports Sciences</w:t>
      </w:r>
      <w:r w:rsidRPr="00600AAE">
        <w:rPr>
          <w:rFonts w:cs="Calibri"/>
          <w:szCs w:val="24"/>
        </w:rPr>
        <w:t xml:space="preserve">, </w:t>
      </w:r>
      <w:r w:rsidRPr="00600AAE">
        <w:rPr>
          <w:rFonts w:cs="Calibri"/>
          <w:i/>
          <w:iCs/>
          <w:szCs w:val="24"/>
        </w:rPr>
        <w:t>32</w:t>
      </w:r>
      <w:r w:rsidRPr="00600AAE">
        <w:rPr>
          <w:rFonts w:cs="Calibri"/>
          <w:szCs w:val="24"/>
        </w:rPr>
        <w:t>(20), 1958-1965.</w:t>
      </w:r>
    </w:p>
    <w:p w14:paraId="3FA85F7F" w14:textId="77777777" w:rsidR="00736448" w:rsidRPr="00600AAE" w:rsidRDefault="00736448" w:rsidP="00250520">
      <w:pPr>
        <w:pStyle w:val="a7"/>
        <w:spacing w:before="0" w:after="0" w:line="240" w:lineRule="auto"/>
        <w:ind w:left="426"/>
        <w:jc w:val="both"/>
        <w:rPr>
          <w:rFonts w:cs="Calibri"/>
          <w:szCs w:val="24"/>
        </w:rPr>
      </w:pPr>
    </w:p>
    <w:p w14:paraId="278AD520" w14:textId="77777777" w:rsidR="009D2D57" w:rsidRPr="00600AAE" w:rsidRDefault="009D2D57" w:rsidP="00250520">
      <w:pPr>
        <w:pStyle w:val="a7"/>
        <w:numPr>
          <w:ilvl w:val="0"/>
          <w:numId w:val="4"/>
        </w:numPr>
        <w:spacing w:before="0" w:after="0" w:line="240" w:lineRule="auto"/>
        <w:ind w:left="426"/>
        <w:jc w:val="both"/>
        <w:rPr>
          <w:rFonts w:cs="Calibri"/>
          <w:szCs w:val="24"/>
        </w:rPr>
      </w:pPr>
      <w:r w:rsidRPr="00600AAE">
        <w:rPr>
          <w:rFonts w:cs="Calibri"/>
          <w:szCs w:val="24"/>
        </w:rPr>
        <w:t xml:space="preserve">Rønnestad, B. R., Nymark, B. S., &amp; Raastad, T. (2011). Effects of in-season strength-maintenance training frequency in professional soccer players. </w:t>
      </w:r>
      <w:r w:rsidRPr="00600AAE">
        <w:rPr>
          <w:rFonts w:cs="Calibri"/>
          <w:i/>
          <w:iCs/>
          <w:szCs w:val="24"/>
        </w:rPr>
        <w:t>Journal of Strength &amp; Conditioning Research</w:t>
      </w:r>
      <w:r w:rsidRPr="00600AAE">
        <w:rPr>
          <w:rFonts w:cs="Calibri"/>
          <w:szCs w:val="24"/>
        </w:rPr>
        <w:t xml:space="preserve">, </w:t>
      </w:r>
      <w:r w:rsidRPr="00600AAE">
        <w:rPr>
          <w:rFonts w:cs="Calibri"/>
          <w:i/>
          <w:iCs/>
          <w:szCs w:val="24"/>
        </w:rPr>
        <w:t>25</w:t>
      </w:r>
      <w:r w:rsidRPr="00600AAE">
        <w:rPr>
          <w:rFonts w:cs="Calibri"/>
          <w:szCs w:val="24"/>
        </w:rPr>
        <w:t>(10), 2653-2660.</w:t>
      </w:r>
    </w:p>
    <w:p w14:paraId="132ECC1E" w14:textId="77777777" w:rsidR="00736448" w:rsidRPr="00600AAE" w:rsidRDefault="00736448" w:rsidP="00250520">
      <w:pPr>
        <w:pStyle w:val="a7"/>
        <w:spacing w:before="0" w:after="0" w:line="240" w:lineRule="auto"/>
        <w:ind w:left="426"/>
        <w:jc w:val="both"/>
        <w:rPr>
          <w:rFonts w:cs="Calibri"/>
          <w:szCs w:val="24"/>
        </w:rPr>
      </w:pPr>
    </w:p>
    <w:p w14:paraId="141F03C5" w14:textId="77777777" w:rsidR="009D2D57" w:rsidRPr="00600AAE" w:rsidRDefault="009D2D57" w:rsidP="00250520">
      <w:pPr>
        <w:pStyle w:val="a7"/>
        <w:numPr>
          <w:ilvl w:val="0"/>
          <w:numId w:val="4"/>
        </w:numPr>
        <w:spacing w:before="0" w:after="0" w:line="240" w:lineRule="auto"/>
        <w:ind w:left="426"/>
        <w:jc w:val="both"/>
        <w:rPr>
          <w:rFonts w:cs="Calibri"/>
          <w:szCs w:val="24"/>
        </w:rPr>
      </w:pPr>
      <w:r w:rsidRPr="00600AAE">
        <w:rPr>
          <w:rFonts w:cs="Calibri"/>
          <w:szCs w:val="24"/>
        </w:rPr>
        <w:t xml:space="preserve">Rønnestad, B. R., Kvamme, N. H., Sunde, A., &amp; Raastad, T. (2008). Short-term effects of strength and plyometric training on sprint and jump performance in professional soccer players. </w:t>
      </w:r>
      <w:r w:rsidRPr="00600AAE">
        <w:rPr>
          <w:rFonts w:cs="Calibri"/>
          <w:i/>
          <w:iCs/>
          <w:szCs w:val="24"/>
        </w:rPr>
        <w:t>Journal of Strength &amp; Conditioning Research</w:t>
      </w:r>
      <w:r w:rsidRPr="00600AAE">
        <w:rPr>
          <w:rFonts w:cs="Calibri"/>
          <w:szCs w:val="24"/>
        </w:rPr>
        <w:t xml:space="preserve">, </w:t>
      </w:r>
      <w:r w:rsidRPr="00600AAE">
        <w:rPr>
          <w:rFonts w:cs="Calibri"/>
          <w:i/>
          <w:iCs/>
          <w:szCs w:val="24"/>
        </w:rPr>
        <w:t>22</w:t>
      </w:r>
      <w:r w:rsidRPr="00600AAE">
        <w:rPr>
          <w:rFonts w:cs="Calibri"/>
          <w:szCs w:val="24"/>
        </w:rPr>
        <w:t>(3), 773-780.</w:t>
      </w:r>
    </w:p>
    <w:p w14:paraId="4DFBE2AC" w14:textId="77777777" w:rsidR="00736448" w:rsidRPr="00600AAE" w:rsidRDefault="00736448" w:rsidP="00250520">
      <w:pPr>
        <w:pStyle w:val="a7"/>
        <w:spacing w:before="0" w:after="0" w:line="240" w:lineRule="auto"/>
        <w:ind w:left="426"/>
        <w:jc w:val="both"/>
        <w:rPr>
          <w:rFonts w:cs="Calibri"/>
          <w:szCs w:val="24"/>
        </w:rPr>
      </w:pPr>
    </w:p>
    <w:p w14:paraId="2DD8973F" w14:textId="1FEB0C96" w:rsidR="009D2D57" w:rsidRPr="00986A32" w:rsidRDefault="009D2D57" w:rsidP="00250520">
      <w:pPr>
        <w:pStyle w:val="a7"/>
        <w:numPr>
          <w:ilvl w:val="0"/>
          <w:numId w:val="4"/>
        </w:numPr>
        <w:spacing w:before="0" w:after="0" w:line="240" w:lineRule="auto"/>
        <w:ind w:left="426"/>
        <w:jc w:val="both"/>
        <w:rPr>
          <w:rFonts w:cs="Calibri"/>
          <w:szCs w:val="24"/>
        </w:rPr>
      </w:pPr>
      <w:r w:rsidRPr="00600AAE">
        <w:rPr>
          <w:rFonts w:cs="Calibri"/>
          <w:szCs w:val="24"/>
        </w:rPr>
        <w:t xml:space="preserve">Rose, A. J., Broholm, C., </w:t>
      </w:r>
      <w:proofErr w:type="spellStart"/>
      <w:r w:rsidRPr="00600AAE">
        <w:rPr>
          <w:rFonts w:cs="Calibri"/>
          <w:szCs w:val="24"/>
        </w:rPr>
        <w:t>Kiillerich</w:t>
      </w:r>
      <w:proofErr w:type="spellEnd"/>
      <w:r w:rsidRPr="00600AAE">
        <w:rPr>
          <w:rFonts w:cs="Calibri"/>
          <w:szCs w:val="24"/>
        </w:rPr>
        <w:t xml:space="preserve">, K., Finn, S. G., Proud, C. G., Rider, M. H., &amp; Richter, E. A. (2005). Exercise rapidly increases eukaryotic elongation factor 2 phosphorylation in skeletal muscle of men. </w:t>
      </w:r>
      <w:r w:rsidRPr="00600AAE">
        <w:rPr>
          <w:rFonts w:cs="Calibri"/>
          <w:i/>
          <w:iCs/>
          <w:szCs w:val="24"/>
        </w:rPr>
        <w:t>Journal of Physiology</w:t>
      </w:r>
      <w:r w:rsidRPr="00600AAE">
        <w:rPr>
          <w:rFonts w:cs="Calibri"/>
          <w:szCs w:val="24"/>
        </w:rPr>
        <w:t xml:space="preserve">, </w:t>
      </w:r>
      <w:r w:rsidRPr="00600AAE">
        <w:rPr>
          <w:rFonts w:cs="Calibri"/>
          <w:i/>
          <w:iCs/>
          <w:szCs w:val="24"/>
        </w:rPr>
        <w:t>569</w:t>
      </w:r>
      <w:r w:rsidRPr="00600AAE">
        <w:rPr>
          <w:rFonts w:cs="Calibri"/>
          <w:szCs w:val="24"/>
        </w:rPr>
        <w:t>(1), 223-238.</w:t>
      </w:r>
    </w:p>
    <w:p w14:paraId="1BF73FBC" w14:textId="77777777" w:rsidR="00986A32" w:rsidRPr="00600AAE" w:rsidRDefault="00986A32" w:rsidP="00250520">
      <w:pPr>
        <w:pStyle w:val="a7"/>
        <w:spacing w:before="0" w:after="0" w:line="240" w:lineRule="auto"/>
        <w:ind w:left="426"/>
        <w:jc w:val="both"/>
        <w:rPr>
          <w:rFonts w:cs="Calibri"/>
          <w:szCs w:val="24"/>
        </w:rPr>
      </w:pPr>
    </w:p>
    <w:p w14:paraId="14216907" w14:textId="68FA2CAB" w:rsidR="00736448" w:rsidRPr="00706664" w:rsidRDefault="009D2D57" w:rsidP="00250520">
      <w:pPr>
        <w:pStyle w:val="a7"/>
        <w:numPr>
          <w:ilvl w:val="0"/>
          <w:numId w:val="4"/>
        </w:numPr>
        <w:spacing w:before="0" w:after="0" w:line="240" w:lineRule="auto"/>
        <w:ind w:left="426"/>
        <w:jc w:val="both"/>
        <w:rPr>
          <w:rFonts w:cs="Calibri"/>
          <w:szCs w:val="24"/>
        </w:rPr>
      </w:pPr>
      <w:r w:rsidRPr="00600AAE">
        <w:rPr>
          <w:rFonts w:cs="Calibri"/>
          <w:szCs w:val="24"/>
        </w:rPr>
        <w:t xml:space="preserve">Spiliopoulou, P., Zaras, N., </w:t>
      </w:r>
      <w:proofErr w:type="spellStart"/>
      <w:r w:rsidRPr="00600AAE">
        <w:rPr>
          <w:rFonts w:cs="Calibri"/>
          <w:szCs w:val="24"/>
        </w:rPr>
        <w:t>Methenitis</w:t>
      </w:r>
      <w:proofErr w:type="spellEnd"/>
      <w:r w:rsidRPr="00600AAE">
        <w:rPr>
          <w:rFonts w:cs="Calibri"/>
          <w:szCs w:val="24"/>
        </w:rPr>
        <w:t xml:space="preserve">, S., Papadimas, G., Papadopoulos, C., </w:t>
      </w:r>
      <w:proofErr w:type="spellStart"/>
      <w:r w:rsidRPr="00600AAE">
        <w:rPr>
          <w:rFonts w:cs="Calibri"/>
          <w:szCs w:val="24"/>
        </w:rPr>
        <w:t>Bogdanis</w:t>
      </w:r>
      <w:proofErr w:type="spellEnd"/>
      <w:r w:rsidRPr="00600AAE">
        <w:rPr>
          <w:rFonts w:cs="Calibri"/>
          <w:szCs w:val="24"/>
        </w:rPr>
        <w:t xml:space="preserve">, G. C., &amp; Terzis, G. (2021). Effect of concurrent power training and high-intensity interval cycling on muscle morphology and performance. </w:t>
      </w:r>
      <w:r w:rsidRPr="00600AAE">
        <w:rPr>
          <w:rFonts w:cs="Calibri"/>
          <w:i/>
          <w:iCs/>
          <w:szCs w:val="24"/>
        </w:rPr>
        <w:t>Journal of Strength &amp; Conditioning Research</w:t>
      </w:r>
      <w:r w:rsidRPr="00600AAE">
        <w:rPr>
          <w:rFonts w:cs="Calibri"/>
          <w:szCs w:val="24"/>
        </w:rPr>
        <w:t xml:space="preserve">, </w:t>
      </w:r>
      <w:r w:rsidRPr="00600AAE">
        <w:rPr>
          <w:rFonts w:cs="Calibri"/>
          <w:i/>
          <w:iCs/>
          <w:szCs w:val="24"/>
        </w:rPr>
        <w:t>35</w:t>
      </w:r>
      <w:r w:rsidRPr="00600AAE">
        <w:rPr>
          <w:rFonts w:cs="Calibri"/>
          <w:szCs w:val="24"/>
        </w:rPr>
        <w:t>(9), 2464-2471.</w:t>
      </w:r>
    </w:p>
    <w:p w14:paraId="0BF91A30" w14:textId="77777777" w:rsidR="00706664" w:rsidRPr="00706664" w:rsidRDefault="00706664" w:rsidP="00706664">
      <w:pPr>
        <w:pStyle w:val="a7"/>
        <w:rPr>
          <w:rFonts w:cs="Calibri"/>
          <w:szCs w:val="24"/>
        </w:rPr>
      </w:pPr>
    </w:p>
    <w:p w14:paraId="503B3F52" w14:textId="60707C98" w:rsidR="00706664" w:rsidRPr="008F128A" w:rsidRDefault="00706664" w:rsidP="00250520">
      <w:pPr>
        <w:pStyle w:val="a7"/>
        <w:numPr>
          <w:ilvl w:val="0"/>
          <w:numId w:val="4"/>
        </w:numPr>
        <w:spacing w:before="0" w:after="0" w:line="240" w:lineRule="auto"/>
        <w:ind w:left="426"/>
        <w:jc w:val="both"/>
        <w:rPr>
          <w:rFonts w:cs="Calibri"/>
          <w:szCs w:val="24"/>
        </w:rPr>
      </w:pPr>
      <w:proofErr w:type="spellStart"/>
      <w:r w:rsidRPr="008F128A">
        <w:rPr>
          <w:rFonts w:cs="Calibri"/>
          <w:szCs w:val="24"/>
        </w:rPr>
        <w:t>Sporis</w:t>
      </w:r>
      <w:proofErr w:type="spellEnd"/>
      <w:r w:rsidRPr="008F128A">
        <w:rPr>
          <w:rFonts w:cs="Calibri"/>
          <w:szCs w:val="24"/>
        </w:rPr>
        <w:t xml:space="preserve"> G, Jukic I, Milanovic L, Vucetic V. Reliability and factorial validity of agility tests for soccer players. </w:t>
      </w:r>
      <w:r w:rsidRPr="008F128A">
        <w:rPr>
          <w:rFonts w:cs="Calibri"/>
          <w:szCs w:val="24"/>
          <w:lang w:val="el-GR"/>
        </w:rPr>
        <w:t>(</w:t>
      </w:r>
      <w:r w:rsidRPr="008F128A">
        <w:rPr>
          <w:rFonts w:cs="Calibri"/>
          <w:szCs w:val="24"/>
        </w:rPr>
        <w:t>2010</w:t>
      </w:r>
      <w:r w:rsidRPr="008F128A">
        <w:rPr>
          <w:rFonts w:cs="Calibri"/>
          <w:szCs w:val="24"/>
          <w:lang w:val="el-GR"/>
        </w:rPr>
        <w:t xml:space="preserve">). </w:t>
      </w:r>
      <w:r w:rsidR="008F128A" w:rsidRPr="008F128A">
        <w:rPr>
          <w:rFonts w:cs="Calibri"/>
          <w:i/>
          <w:iCs/>
          <w:szCs w:val="24"/>
        </w:rPr>
        <w:t>Journal of Strength &amp; Conditioning Research</w:t>
      </w:r>
      <w:r w:rsidR="008F128A" w:rsidRPr="008F128A">
        <w:rPr>
          <w:rFonts w:cs="Calibri"/>
          <w:szCs w:val="24"/>
        </w:rPr>
        <w:t>,</w:t>
      </w:r>
      <w:r w:rsidRPr="008F128A">
        <w:rPr>
          <w:rFonts w:cs="Calibri"/>
          <w:szCs w:val="24"/>
          <w:lang w:val="el-GR"/>
        </w:rPr>
        <w:t xml:space="preserve"> </w:t>
      </w:r>
      <w:r w:rsidRPr="008F128A">
        <w:rPr>
          <w:rFonts w:cs="Calibri"/>
          <w:szCs w:val="24"/>
        </w:rPr>
        <w:t>24(3):679-86.</w:t>
      </w:r>
    </w:p>
    <w:p w14:paraId="24AAA645" w14:textId="77777777" w:rsidR="00736448" w:rsidRPr="00600AAE" w:rsidRDefault="00736448" w:rsidP="00250520">
      <w:pPr>
        <w:pStyle w:val="a7"/>
        <w:spacing w:before="0" w:after="0" w:line="240" w:lineRule="auto"/>
        <w:ind w:left="426"/>
        <w:jc w:val="both"/>
        <w:rPr>
          <w:rFonts w:cs="Calibri"/>
          <w:szCs w:val="24"/>
        </w:rPr>
      </w:pPr>
    </w:p>
    <w:p w14:paraId="4D042D91" w14:textId="77777777" w:rsidR="009D2D57" w:rsidRPr="00600AAE" w:rsidRDefault="009D2D57" w:rsidP="00250520">
      <w:pPr>
        <w:pStyle w:val="a7"/>
        <w:numPr>
          <w:ilvl w:val="0"/>
          <w:numId w:val="4"/>
        </w:numPr>
        <w:spacing w:before="0" w:after="0" w:line="240" w:lineRule="auto"/>
        <w:ind w:left="426"/>
        <w:jc w:val="both"/>
        <w:rPr>
          <w:rFonts w:cs="Calibri"/>
          <w:szCs w:val="24"/>
        </w:rPr>
      </w:pPr>
      <w:r w:rsidRPr="00600AAE">
        <w:rPr>
          <w:rFonts w:cs="Calibri"/>
          <w:szCs w:val="24"/>
        </w:rPr>
        <w:t xml:space="preserve">Stølen, T., Chamari, K., Castagna, C., &amp; Wisløff, U. (2005). Physiology of soccer: An update. </w:t>
      </w:r>
      <w:r w:rsidRPr="00600AAE">
        <w:rPr>
          <w:rFonts w:cs="Calibri"/>
          <w:i/>
          <w:iCs/>
          <w:szCs w:val="24"/>
        </w:rPr>
        <w:t>Sports Medicine</w:t>
      </w:r>
      <w:r w:rsidRPr="00600AAE">
        <w:rPr>
          <w:rFonts w:cs="Calibri"/>
          <w:szCs w:val="24"/>
        </w:rPr>
        <w:t xml:space="preserve">, </w:t>
      </w:r>
      <w:r w:rsidRPr="00600AAE">
        <w:rPr>
          <w:rFonts w:cs="Calibri"/>
          <w:i/>
          <w:iCs/>
          <w:szCs w:val="24"/>
        </w:rPr>
        <w:t>35</w:t>
      </w:r>
      <w:r w:rsidRPr="00600AAE">
        <w:rPr>
          <w:rFonts w:cs="Calibri"/>
          <w:szCs w:val="24"/>
        </w:rPr>
        <w:t>(6), 501-536.</w:t>
      </w:r>
    </w:p>
    <w:p w14:paraId="0032EAE7" w14:textId="77777777" w:rsidR="00736448" w:rsidRPr="00600AAE" w:rsidRDefault="00736448" w:rsidP="00250520">
      <w:pPr>
        <w:pStyle w:val="a7"/>
        <w:spacing w:before="0" w:after="0" w:line="240" w:lineRule="auto"/>
        <w:ind w:left="426"/>
        <w:jc w:val="both"/>
        <w:rPr>
          <w:rFonts w:cs="Calibri"/>
          <w:szCs w:val="24"/>
        </w:rPr>
      </w:pPr>
    </w:p>
    <w:p w14:paraId="3454EC8B" w14:textId="77777777" w:rsidR="009D2D57" w:rsidRPr="00600AAE" w:rsidRDefault="009D2D57" w:rsidP="00250520">
      <w:pPr>
        <w:pStyle w:val="a7"/>
        <w:numPr>
          <w:ilvl w:val="0"/>
          <w:numId w:val="4"/>
        </w:numPr>
        <w:spacing w:before="0" w:after="0" w:line="240" w:lineRule="auto"/>
        <w:ind w:left="426"/>
        <w:jc w:val="both"/>
        <w:rPr>
          <w:rFonts w:cs="Calibri"/>
          <w:szCs w:val="24"/>
        </w:rPr>
      </w:pPr>
      <w:r w:rsidRPr="00600AAE">
        <w:rPr>
          <w:rFonts w:cs="Calibri"/>
          <w:szCs w:val="24"/>
        </w:rPr>
        <w:t xml:space="preserve">Styles, W. J., Matthews, M. J., &amp; Comfort, P. (2016). Effects of strength training on squat and sprint performance in soccer players. </w:t>
      </w:r>
      <w:r w:rsidRPr="00600AAE">
        <w:rPr>
          <w:rFonts w:cs="Calibri"/>
          <w:i/>
          <w:iCs/>
          <w:szCs w:val="24"/>
        </w:rPr>
        <w:t>Journal of Strength &amp; Conditioning Research</w:t>
      </w:r>
      <w:r w:rsidRPr="00600AAE">
        <w:rPr>
          <w:rFonts w:cs="Calibri"/>
          <w:szCs w:val="24"/>
        </w:rPr>
        <w:t xml:space="preserve">, </w:t>
      </w:r>
      <w:r w:rsidRPr="00600AAE">
        <w:rPr>
          <w:rFonts w:cs="Calibri"/>
          <w:i/>
          <w:iCs/>
          <w:szCs w:val="24"/>
        </w:rPr>
        <w:t>30</w:t>
      </w:r>
      <w:r w:rsidRPr="00600AAE">
        <w:rPr>
          <w:rFonts w:cs="Calibri"/>
          <w:szCs w:val="24"/>
        </w:rPr>
        <w:t>(6), 1534-1539.</w:t>
      </w:r>
    </w:p>
    <w:p w14:paraId="556AB43A" w14:textId="77777777" w:rsidR="00736448" w:rsidRPr="00600AAE" w:rsidRDefault="00736448" w:rsidP="00250520">
      <w:pPr>
        <w:pStyle w:val="a7"/>
        <w:spacing w:before="0" w:after="0" w:line="240" w:lineRule="auto"/>
        <w:ind w:left="426"/>
        <w:jc w:val="both"/>
        <w:rPr>
          <w:rFonts w:cs="Calibri"/>
          <w:szCs w:val="24"/>
        </w:rPr>
      </w:pPr>
    </w:p>
    <w:p w14:paraId="4FC61CEF" w14:textId="0D7E7360" w:rsidR="009D2D57" w:rsidRPr="00600AAE" w:rsidRDefault="009D2D57" w:rsidP="00250520">
      <w:pPr>
        <w:pStyle w:val="a7"/>
        <w:numPr>
          <w:ilvl w:val="0"/>
          <w:numId w:val="4"/>
        </w:numPr>
        <w:spacing w:before="0" w:after="0" w:line="240" w:lineRule="auto"/>
        <w:ind w:left="426"/>
        <w:jc w:val="both"/>
        <w:rPr>
          <w:rFonts w:cs="Calibri"/>
          <w:szCs w:val="24"/>
        </w:rPr>
      </w:pPr>
      <w:r w:rsidRPr="00600AAE">
        <w:rPr>
          <w:rFonts w:cs="Calibri"/>
          <w:szCs w:val="24"/>
        </w:rPr>
        <w:lastRenderedPageBreak/>
        <w:t xml:space="preserve">Suchomel, T. J., Nimphius, S., &amp; Stone, M. H. (2016). The importance of muscular strength in athletic performance. </w:t>
      </w:r>
      <w:r w:rsidRPr="00600AAE">
        <w:rPr>
          <w:rFonts w:cs="Calibri"/>
          <w:i/>
          <w:iCs/>
          <w:szCs w:val="24"/>
        </w:rPr>
        <w:t>Sports Medicine</w:t>
      </w:r>
      <w:r w:rsidRPr="00600AAE">
        <w:rPr>
          <w:rFonts w:cs="Calibri"/>
          <w:szCs w:val="24"/>
        </w:rPr>
        <w:t xml:space="preserve">, </w:t>
      </w:r>
      <w:r w:rsidRPr="00600AAE">
        <w:rPr>
          <w:rFonts w:cs="Calibri"/>
          <w:i/>
          <w:iCs/>
          <w:szCs w:val="24"/>
        </w:rPr>
        <w:t>46</w:t>
      </w:r>
      <w:r w:rsidRPr="00600AAE">
        <w:rPr>
          <w:rFonts w:cs="Calibri"/>
          <w:szCs w:val="24"/>
        </w:rPr>
        <w:t>(10), 1419-1449.</w:t>
      </w:r>
    </w:p>
    <w:p w14:paraId="2F6B53AF" w14:textId="77777777" w:rsidR="00736448" w:rsidRPr="00600AAE" w:rsidRDefault="00736448" w:rsidP="00250520">
      <w:pPr>
        <w:pStyle w:val="a7"/>
        <w:spacing w:before="0" w:after="0" w:line="240" w:lineRule="auto"/>
        <w:ind w:left="426"/>
        <w:jc w:val="both"/>
        <w:rPr>
          <w:rFonts w:cs="Calibri"/>
          <w:szCs w:val="24"/>
        </w:rPr>
      </w:pPr>
    </w:p>
    <w:p w14:paraId="7E50EC8A" w14:textId="77777777" w:rsidR="009D2D57" w:rsidRPr="00600AAE" w:rsidRDefault="009D2D57" w:rsidP="00250520">
      <w:pPr>
        <w:pStyle w:val="a7"/>
        <w:numPr>
          <w:ilvl w:val="0"/>
          <w:numId w:val="4"/>
        </w:numPr>
        <w:spacing w:before="0" w:after="0" w:line="240" w:lineRule="auto"/>
        <w:ind w:left="426"/>
        <w:jc w:val="both"/>
        <w:rPr>
          <w:rFonts w:cs="Calibri"/>
          <w:szCs w:val="24"/>
        </w:rPr>
      </w:pPr>
      <w:r w:rsidRPr="00600AAE">
        <w:rPr>
          <w:rFonts w:cs="Calibri"/>
          <w:szCs w:val="24"/>
        </w:rPr>
        <w:t xml:space="preserve">Taylor, J. M., Macpherson, T. W., McLaren, S. J., Spears, I., &amp; Weston, M. (2016). Two weeks of repeated-sprint training in soccer: To turn or not to turn? </w:t>
      </w:r>
      <w:r w:rsidRPr="00600AAE">
        <w:rPr>
          <w:rFonts w:cs="Calibri"/>
          <w:i/>
          <w:iCs/>
          <w:szCs w:val="24"/>
        </w:rPr>
        <w:t>International Journal of Sports Physiology &amp; Performance</w:t>
      </w:r>
      <w:r w:rsidRPr="00600AAE">
        <w:rPr>
          <w:rFonts w:cs="Calibri"/>
          <w:szCs w:val="24"/>
        </w:rPr>
        <w:t xml:space="preserve">, </w:t>
      </w:r>
      <w:r w:rsidRPr="00600AAE">
        <w:rPr>
          <w:rFonts w:cs="Calibri"/>
          <w:i/>
          <w:iCs/>
          <w:szCs w:val="24"/>
        </w:rPr>
        <w:t>11</w:t>
      </w:r>
      <w:r w:rsidRPr="00600AAE">
        <w:rPr>
          <w:rFonts w:cs="Calibri"/>
          <w:szCs w:val="24"/>
        </w:rPr>
        <w:t>(8), 998-1004.</w:t>
      </w:r>
    </w:p>
    <w:p w14:paraId="13DD4FFC" w14:textId="77777777" w:rsidR="00736448" w:rsidRPr="00600AAE" w:rsidRDefault="00736448" w:rsidP="00250520">
      <w:pPr>
        <w:pStyle w:val="a7"/>
        <w:spacing w:before="0" w:after="0" w:line="240" w:lineRule="auto"/>
        <w:ind w:left="426"/>
        <w:jc w:val="both"/>
        <w:rPr>
          <w:rFonts w:cs="Calibri"/>
          <w:szCs w:val="24"/>
        </w:rPr>
      </w:pPr>
    </w:p>
    <w:p w14:paraId="018F63AC" w14:textId="77777777" w:rsidR="009D2D57" w:rsidRPr="00600AAE" w:rsidRDefault="009D2D57" w:rsidP="00250520">
      <w:pPr>
        <w:pStyle w:val="a7"/>
        <w:numPr>
          <w:ilvl w:val="0"/>
          <w:numId w:val="4"/>
        </w:numPr>
        <w:spacing w:before="0" w:after="0" w:line="240" w:lineRule="auto"/>
        <w:ind w:left="426"/>
        <w:jc w:val="both"/>
        <w:rPr>
          <w:rFonts w:cs="Calibri"/>
          <w:szCs w:val="24"/>
        </w:rPr>
      </w:pPr>
      <w:r w:rsidRPr="00600AAE">
        <w:rPr>
          <w:rFonts w:cs="Calibri"/>
          <w:szCs w:val="24"/>
        </w:rPr>
        <w:t xml:space="preserve">Terzis, G., </w:t>
      </w:r>
      <w:proofErr w:type="spellStart"/>
      <w:r w:rsidRPr="00600AAE">
        <w:rPr>
          <w:rFonts w:cs="Calibri"/>
          <w:szCs w:val="24"/>
        </w:rPr>
        <w:t>Spengos</w:t>
      </w:r>
      <w:proofErr w:type="spellEnd"/>
      <w:r w:rsidRPr="00600AAE">
        <w:rPr>
          <w:rFonts w:cs="Calibri"/>
          <w:szCs w:val="24"/>
        </w:rPr>
        <w:t xml:space="preserve">, K., </w:t>
      </w:r>
      <w:proofErr w:type="spellStart"/>
      <w:r w:rsidRPr="00600AAE">
        <w:rPr>
          <w:rFonts w:cs="Calibri"/>
          <w:szCs w:val="24"/>
        </w:rPr>
        <w:t>Methenitis</w:t>
      </w:r>
      <w:proofErr w:type="spellEnd"/>
      <w:r w:rsidRPr="00600AAE">
        <w:rPr>
          <w:rFonts w:cs="Calibri"/>
          <w:szCs w:val="24"/>
        </w:rPr>
        <w:t xml:space="preserve">, S., Aagaard, P., </w:t>
      </w:r>
      <w:proofErr w:type="spellStart"/>
      <w:r w:rsidRPr="00600AAE">
        <w:rPr>
          <w:rFonts w:cs="Calibri"/>
          <w:szCs w:val="24"/>
        </w:rPr>
        <w:t>Karandreas</w:t>
      </w:r>
      <w:proofErr w:type="spellEnd"/>
      <w:r w:rsidRPr="00600AAE">
        <w:rPr>
          <w:rFonts w:cs="Calibri"/>
          <w:szCs w:val="24"/>
        </w:rPr>
        <w:t xml:space="preserve">, N., &amp; </w:t>
      </w:r>
      <w:proofErr w:type="spellStart"/>
      <w:r w:rsidRPr="00600AAE">
        <w:rPr>
          <w:rFonts w:cs="Calibri"/>
          <w:szCs w:val="24"/>
        </w:rPr>
        <w:t>Bogdanis</w:t>
      </w:r>
      <w:proofErr w:type="spellEnd"/>
      <w:r w:rsidRPr="00600AAE">
        <w:rPr>
          <w:rFonts w:cs="Calibri"/>
          <w:szCs w:val="24"/>
        </w:rPr>
        <w:t xml:space="preserve">, G. (2016). Early-phase interference between low-intensity running and power training in moderately trained females. </w:t>
      </w:r>
      <w:r w:rsidRPr="00600AAE">
        <w:rPr>
          <w:rFonts w:cs="Calibri"/>
          <w:i/>
          <w:iCs/>
          <w:szCs w:val="24"/>
        </w:rPr>
        <w:t>European Journal of Applied Physiology</w:t>
      </w:r>
      <w:r w:rsidRPr="00600AAE">
        <w:rPr>
          <w:rFonts w:cs="Calibri"/>
          <w:szCs w:val="24"/>
        </w:rPr>
        <w:t xml:space="preserve">, </w:t>
      </w:r>
      <w:r w:rsidRPr="00600AAE">
        <w:rPr>
          <w:rFonts w:cs="Calibri"/>
          <w:i/>
          <w:iCs/>
          <w:szCs w:val="24"/>
        </w:rPr>
        <w:t>116</w:t>
      </w:r>
      <w:r w:rsidRPr="00600AAE">
        <w:rPr>
          <w:rFonts w:cs="Calibri"/>
          <w:szCs w:val="24"/>
        </w:rPr>
        <w:t>(5), 1063-1073.</w:t>
      </w:r>
    </w:p>
    <w:p w14:paraId="2061BDCE" w14:textId="77777777" w:rsidR="00736448" w:rsidRPr="00600AAE" w:rsidRDefault="00736448" w:rsidP="00250520">
      <w:pPr>
        <w:pStyle w:val="a7"/>
        <w:spacing w:before="0" w:after="0" w:line="240" w:lineRule="auto"/>
        <w:ind w:left="426"/>
        <w:jc w:val="both"/>
        <w:rPr>
          <w:rFonts w:cs="Calibri"/>
          <w:szCs w:val="24"/>
        </w:rPr>
      </w:pPr>
    </w:p>
    <w:p w14:paraId="74EF6292" w14:textId="77777777" w:rsidR="009D2D57" w:rsidRPr="00600AAE" w:rsidRDefault="009D2D57" w:rsidP="00250520">
      <w:pPr>
        <w:pStyle w:val="a7"/>
        <w:numPr>
          <w:ilvl w:val="0"/>
          <w:numId w:val="4"/>
        </w:numPr>
        <w:spacing w:before="0" w:after="0" w:line="240" w:lineRule="auto"/>
        <w:ind w:left="426"/>
        <w:jc w:val="both"/>
        <w:rPr>
          <w:rFonts w:cs="Calibri"/>
          <w:szCs w:val="24"/>
        </w:rPr>
      </w:pPr>
      <w:r w:rsidRPr="00600AAE">
        <w:rPr>
          <w:rFonts w:cs="Calibri"/>
          <w:szCs w:val="24"/>
        </w:rPr>
        <w:t xml:space="preserve">Thomas, K., French, D., &amp; Hayes, P. R. (2016). The effect of two plyometric-training techniques on muscular power and agility in youth soccer players. </w:t>
      </w:r>
      <w:r w:rsidRPr="00600AAE">
        <w:rPr>
          <w:rFonts w:cs="Calibri"/>
          <w:i/>
          <w:iCs/>
          <w:szCs w:val="24"/>
        </w:rPr>
        <w:t>Journal of Strength &amp; Conditioning Research</w:t>
      </w:r>
      <w:r w:rsidRPr="00600AAE">
        <w:rPr>
          <w:rFonts w:cs="Calibri"/>
          <w:szCs w:val="24"/>
        </w:rPr>
        <w:t xml:space="preserve">, </w:t>
      </w:r>
      <w:r w:rsidRPr="00600AAE">
        <w:rPr>
          <w:rFonts w:cs="Calibri"/>
          <w:i/>
          <w:iCs/>
          <w:szCs w:val="24"/>
        </w:rPr>
        <w:t>23</w:t>
      </w:r>
      <w:r w:rsidRPr="00600AAE">
        <w:rPr>
          <w:rFonts w:cs="Calibri"/>
          <w:szCs w:val="24"/>
        </w:rPr>
        <w:t>(1), 332-335.</w:t>
      </w:r>
    </w:p>
    <w:p w14:paraId="33F2D273" w14:textId="77777777" w:rsidR="00736448" w:rsidRPr="00600AAE" w:rsidRDefault="00736448" w:rsidP="00250520">
      <w:pPr>
        <w:pStyle w:val="a7"/>
        <w:spacing w:before="0" w:after="0" w:line="240" w:lineRule="auto"/>
        <w:ind w:left="426"/>
        <w:jc w:val="both"/>
        <w:rPr>
          <w:rFonts w:cs="Calibri"/>
          <w:szCs w:val="24"/>
        </w:rPr>
      </w:pPr>
    </w:p>
    <w:p w14:paraId="1EA577E0" w14:textId="77777777" w:rsidR="009D2D57" w:rsidRPr="00600AAE" w:rsidRDefault="009D2D57" w:rsidP="00250520">
      <w:pPr>
        <w:pStyle w:val="a7"/>
        <w:numPr>
          <w:ilvl w:val="0"/>
          <w:numId w:val="4"/>
        </w:numPr>
        <w:spacing w:before="0" w:after="0" w:line="240" w:lineRule="auto"/>
        <w:ind w:left="426"/>
        <w:jc w:val="both"/>
        <w:rPr>
          <w:rFonts w:cs="Calibri"/>
          <w:szCs w:val="24"/>
        </w:rPr>
      </w:pPr>
      <w:r w:rsidRPr="00600AAE">
        <w:rPr>
          <w:rFonts w:cs="Calibri"/>
          <w:szCs w:val="24"/>
        </w:rPr>
        <w:t xml:space="preserve">Turner, A. N., &amp; Bishop, C. (2021). Strength and conditioning for soccer: Practical programming for elite performance. </w:t>
      </w:r>
      <w:r w:rsidRPr="00600AAE">
        <w:rPr>
          <w:rFonts w:cs="Calibri"/>
          <w:i/>
          <w:iCs/>
          <w:szCs w:val="24"/>
        </w:rPr>
        <w:t>Strength and Conditioning Journal</w:t>
      </w:r>
      <w:r w:rsidRPr="00600AAE">
        <w:rPr>
          <w:rFonts w:cs="Calibri"/>
          <w:szCs w:val="24"/>
        </w:rPr>
        <w:t xml:space="preserve">, </w:t>
      </w:r>
      <w:r w:rsidRPr="00600AAE">
        <w:rPr>
          <w:rFonts w:cs="Calibri"/>
          <w:i/>
          <w:iCs/>
          <w:szCs w:val="24"/>
        </w:rPr>
        <w:t>43</w:t>
      </w:r>
      <w:r w:rsidRPr="00600AAE">
        <w:rPr>
          <w:rFonts w:cs="Calibri"/>
          <w:szCs w:val="24"/>
        </w:rPr>
        <w:t>(2), 88-104.</w:t>
      </w:r>
    </w:p>
    <w:p w14:paraId="7429E913" w14:textId="77777777" w:rsidR="00736448" w:rsidRPr="00600AAE" w:rsidRDefault="00736448" w:rsidP="00250520">
      <w:pPr>
        <w:pStyle w:val="a7"/>
        <w:spacing w:before="0" w:after="0" w:line="240" w:lineRule="auto"/>
        <w:ind w:left="426"/>
        <w:jc w:val="both"/>
        <w:rPr>
          <w:rFonts w:cs="Calibri"/>
          <w:szCs w:val="24"/>
        </w:rPr>
      </w:pPr>
    </w:p>
    <w:p w14:paraId="4CF47C8E" w14:textId="77777777" w:rsidR="009D2D57" w:rsidRPr="00600AAE" w:rsidRDefault="009D2D57" w:rsidP="00250520">
      <w:pPr>
        <w:pStyle w:val="a7"/>
        <w:numPr>
          <w:ilvl w:val="0"/>
          <w:numId w:val="4"/>
        </w:numPr>
        <w:spacing w:before="0" w:after="0" w:line="240" w:lineRule="auto"/>
        <w:ind w:left="426"/>
        <w:jc w:val="both"/>
        <w:rPr>
          <w:rFonts w:cs="Calibri"/>
          <w:szCs w:val="24"/>
        </w:rPr>
      </w:pPr>
      <w:r w:rsidRPr="00600AAE">
        <w:rPr>
          <w:rFonts w:cs="Calibri"/>
          <w:szCs w:val="24"/>
        </w:rPr>
        <w:t xml:space="preserve">Turner, A. N., Comfort, P., McMahon, J., Bishop, C., Chavda, S., Read, P., &amp; Mundy, P., et al. (2020). Developing powerful athletes, Part 1: Mechanical underpinnings. </w:t>
      </w:r>
      <w:r w:rsidRPr="00600AAE">
        <w:rPr>
          <w:rFonts w:cs="Calibri"/>
          <w:i/>
          <w:iCs/>
          <w:szCs w:val="24"/>
        </w:rPr>
        <w:t>Strength and Conditioning Journal</w:t>
      </w:r>
      <w:r w:rsidRPr="00600AAE">
        <w:rPr>
          <w:rFonts w:cs="Calibri"/>
          <w:szCs w:val="24"/>
        </w:rPr>
        <w:t xml:space="preserve">, </w:t>
      </w:r>
      <w:r w:rsidRPr="00600AAE">
        <w:rPr>
          <w:rFonts w:cs="Calibri"/>
          <w:i/>
          <w:iCs/>
          <w:szCs w:val="24"/>
        </w:rPr>
        <w:t>42</w:t>
      </w:r>
      <w:r w:rsidRPr="00600AAE">
        <w:rPr>
          <w:rFonts w:cs="Calibri"/>
          <w:szCs w:val="24"/>
        </w:rPr>
        <w:t>(3), 30-39.</w:t>
      </w:r>
    </w:p>
    <w:p w14:paraId="64C99EC0" w14:textId="77777777" w:rsidR="00736448" w:rsidRPr="00600AAE" w:rsidRDefault="00736448" w:rsidP="00250520">
      <w:pPr>
        <w:pStyle w:val="a7"/>
        <w:spacing w:before="0" w:after="0" w:line="240" w:lineRule="auto"/>
        <w:ind w:left="426"/>
        <w:jc w:val="both"/>
        <w:rPr>
          <w:rFonts w:cs="Calibri"/>
          <w:szCs w:val="24"/>
        </w:rPr>
      </w:pPr>
    </w:p>
    <w:p w14:paraId="75BCADD9" w14:textId="1E5F7AF2" w:rsidR="009D2D57" w:rsidRPr="00600AAE" w:rsidRDefault="009D2D57" w:rsidP="00250520">
      <w:pPr>
        <w:pStyle w:val="a7"/>
        <w:numPr>
          <w:ilvl w:val="0"/>
          <w:numId w:val="4"/>
        </w:numPr>
        <w:spacing w:before="0" w:after="0" w:line="240" w:lineRule="auto"/>
        <w:ind w:left="426"/>
        <w:jc w:val="both"/>
        <w:rPr>
          <w:rFonts w:cs="Calibri"/>
          <w:szCs w:val="24"/>
        </w:rPr>
      </w:pPr>
      <w:r w:rsidRPr="00600AAE">
        <w:rPr>
          <w:rFonts w:cs="Calibri"/>
          <w:szCs w:val="24"/>
        </w:rPr>
        <w:t xml:space="preserve">Turner, A. N., Comfort, P., McMahon, J., Bishop, C., Chavda, S., Read, P., &amp; Mundy, P., et al. (2021). Developing powerful athletes, Part 2: Practical applications. </w:t>
      </w:r>
      <w:r w:rsidRPr="00600AAE">
        <w:rPr>
          <w:rFonts w:cs="Calibri"/>
          <w:i/>
          <w:iCs/>
          <w:szCs w:val="24"/>
        </w:rPr>
        <w:t>Strength and Conditioning Journal</w:t>
      </w:r>
      <w:r w:rsidRPr="00600AAE">
        <w:rPr>
          <w:rFonts w:cs="Calibri"/>
          <w:szCs w:val="24"/>
        </w:rPr>
        <w:t xml:space="preserve">, </w:t>
      </w:r>
      <w:r w:rsidRPr="00600AAE">
        <w:rPr>
          <w:rFonts w:cs="Calibri"/>
          <w:i/>
          <w:iCs/>
          <w:szCs w:val="24"/>
        </w:rPr>
        <w:t>43</w:t>
      </w:r>
      <w:r w:rsidRPr="00600AAE">
        <w:rPr>
          <w:rFonts w:cs="Calibri"/>
          <w:szCs w:val="24"/>
        </w:rPr>
        <w:t>(1), 23-31.</w:t>
      </w:r>
    </w:p>
    <w:p w14:paraId="5D5E753F" w14:textId="77777777" w:rsidR="00736448" w:rsidRPr="00600AAE" w:rsidRDefault="00736448" w:rsidP="00250520">
      <w:pPr>
        <w:pStyle w:val="a7"/>
        <w:spacing w:before="0" w:after="0" w:line="240" w:lineRule="auto"/>
        <w:ind w:left="426"/>
        <w:jc w:val="both"/>
        <w:rPr>
          <w:rFonts w:cs="Calibri"/>
          <w:szCs w:val="24"/>
        </w:rPr>
      </w:pPr>
    </w:p>
    <w:p w14:paraId="626641EF" w14:textId="77777777" w:rsidR="009D2D57" w:rsidRPr="00600AAE" w:rsidRDefault="009D2D57" w:rsidP="00250520">
      <w:pPr>
        <w:pStyle w:val="a7"/>
        <w:numPr>
          <w:ilvl w:val="0"/>
          <w:numId w:val="4"/>
        </w:numPr>
        <w:spacing w:before="0" w:after="0" w:line="240" w:lineRule="auto"/>
        <w:ind w:left="426"/>
        <w:jc w:val="both"/>
        <w:rPr>
          <w:rFonts w:cs="Calibri"/>
          <w:szCs w:val="24"/>
        </w:rPr>
      </w:pPr>
      <w:r w:rsidRPr="00600AAE">
        <w:rPr>
          <w:rFonts w:cs="Calibri"/>
          <w:szCs w:val="24"/>
        </w:rPr>
        <w:t xml:space="preserve">Wehbe, G. M., Hartwig, T. B., &amp; Duncan, C. S. (2014). Movement analysis of Australian national-league soccer players using GPS technology. </w:t>
      </w:r>
      <w:r w:rsidRPr="00600AAE">
        <w:rPr>
          <w:rFonts w:cs="Calibri"/>
          <w:i/>
          <w:iCs/>
          <w:szCs w:val="24"/>
        </w:rPr>
        <w:t>Journal of Strength &amp; Conditioning Research</w:t>
      </w:r>
      <w:r w:rsidRPr="00600AAE">
        <w:rPr>
          <w:rFonts w:cs="Calibri"/>
          <w:szCs w:val="24"/>
        </w:rPr>
        <w:t xml:space="preserve">, </w:t>
      </w:r>
      <w:r w:rsidRPr="00600AAE">
        <w:rPr>
          <w:rFonts w:cs="Calibri"/>
          <w:i/>
          <w:iCs/>
          <w:szCs w:val="24"/>
        </w:rPr>
        <w:t>28</w:t>
      </w:r>
      <w:r w:rsidRPr="00600AAE">
        <w:rPr>
          <w:rFonts w:cs="Calibri"/>
          <w:szCs w:val="24"/>
        </w:rPr>
        <w:t>(3), 834-842.</w:t>
      </w:r>
    </w:p>
    <w:p w14:paraId="078F3F6C" w14:textId="77777777" w:rsidR="00736448" w:rsidRPr="00600AAE" w:rsidRDefault="00736448" w:rsidP="00250520">
      <w:pPr>
        <w:pStyle w:val="a7"/>
        <w:spacing w:before="0" w:after="0" w:line="240" w:lineRule="auto"/>
        <w:ind w:left="426"/>
        <w:jc w:val="both"/>
        <w:rPr>
          <w:rFonts w:cs="Calibri"/>
          <w:szCs w:val="24"/>
        </w:rPr>
      </w:pPr>
    </w:p>
    <w:p w14:paraId="07FC6171" w14:textId="77777777" w:rsidR="009D2D57" w:rsidRPr="00600AAE" w:rsidRDefault="009D2D57" w:rsidP="00250520">
      <w:pPr>
        <w:pStyle w:val="a7"/>
        <w:numPr>
          <w:ilvl w:val="0"/>
          <w:numId w:val="4"/>
        </w:numPr>
        <w:spacing w:before="0" w:after="0" w:line="240" w:lineRule="auto"/>
        <w:ind w:left="426"/>
        <w:jc w:val="both"/>
        <w:rPr>
          <w:rFonts w:cs="Calibri"/>
          <w:szCs w:val="24"/>
        </w:rPr>
      </w:pPr>
      <w:r w:rsidRPr="00600AAE">
        <w:rPr>
          <w:rFonts w:cs="Calibri"/>
          <w:szCs w:val="24"/>
        </w:rPr>
        <w:t xml:space="preserve">Whitehead, E. N. (1975). </w:t>
      </w:r>
      <w:r w:rsidRPr="00600AAE">
        <w:rPr>
          <w:rFonts w:cs="Calibri"/>
          <w:i/>
          <w:iCs/>
          <w:szCs w:val="24"/>
        </w:rPr>
        <w:t>Conditioning of sports</w:t>
      </w:r>
      <w:r w:rsidRPr="00600AAE">
        <w:rPr>
          <w:rFonts w:cs="Calibri"/>
          <w:szCs w:val="24"/>
        </w:rPr>
        <w:t xml:space="preserve"> (pp. 40-42). E. P. Publishing.</w:t>
      </w:r>
    </w:p>
    <w:p w14:paraId="379223FA" w14:textId="77777777" w:rsidR="00736448" w:rsidRPr="00600AAE" w:rsidRDefault="00736448" w:rsidP="00250520">
      <w:pPr>
        <w:pStyle w:val="a7"/>
        <w:spacing w:before="0" w:after="0" w:line="240" w:lineRule="auto"/>
        <w:ind w:left="426"/>
        <w:jc w:val="both"/>
        <w:rPr>
          <w:rFonts w:cs="Calibri"/>
          <w:szCs w:val="24"/>
        </w:rPr>
      </w:pPr>
    </w:p>
    <w:p w14:paraId="3FB418DD" w14:textId="15D8933D" w:rsidR="002D6A04" w:rsidRPr="00600AAE" w:rsidRDefault="009D2D57" w:rsidP="00250520">
      <w:pPr>
        <w:pStyle w:val="a7"/>
        <w:numPr>
          <w:ilvl w:val="0"/>
          <w:numId w:val="4"/>
        </w:numPr>
        <w:spacing w:before="0" w:after="0" w:line="240" w:lineRule="auto"/>
        <w:ind w:left="426"/>
        <w:jc w:val="both"/>
        <w:rPr>
          <w:rFonts w:cs="Calibri"/>
          <w:szCs w:val="24"/>
        </w:rPr>
      </w:pPr>
      <w:r w:rsidRPr="00600AAE">
        <w:rPr>
          <w:rFonts w:cs="Calibri"/>
          <w:szCs w:val="24"/>
        </w:rPr>
        <w:t xml:space="preserve">Wilson, J. M., Marin, P. J., Rhea, M. R., Wilson, S. M. C., </w:t>
      </w:r>
      <w:proofErr w:type="spellStart"/>
      <w:r w:rsidRPr="00600AAE">
        <w:rPr>
          <w:rFonts w:cs="Calibri"/>
          <w:szCs w:val="24"/>
        </w:rPr>
        <w:t>Loenneke</w:t>
      </w:r>
      <w:proofErr w:type="spellEnd"/>
      <w:r w:rsidRPr="00600AAE">
        <w:rPr>
          <w:rFonts w:cs="Calibri"/>
          <w:szCs w:val="24"/>
        </w:rPr>
        <w:t xml:space="preserve">, J. P., &amp; Anderson, J. C. (2012). Concurrent training: A meta-analysis examining interference of aerobic and resistance exercises. </w:t>
      </w:r>
      <w:r w:rsidRPr="00600AAE">
        <w:rPr>
          <w:rFonts w:cs="Calibri"/>
          <w:i/>
          <w:iCs/>
          <w:szCs w:val="24"/>
        </w:rPr>
        <w:t>Journal of Strength &amp; Conditioning Research</w:t>
      </w:r>
      <w:r w:rsidRPr="00600AAE">
        <w:rPr>
          <w:rFonts w:cs="Calibri"/>
          <w:szCs w:val="24"/>
        </w:rPr>
        <w:t xml:space="preserve">, </w:t>
      </w:r>
      <w:r w:rsidRPr="00600AAE">
        <w:rPr>
          <w:rFonts w:cs="Calibri"/>
          <w:i/>
          <w:iCs/>
          <w:szCs w:val="24"/>
        </w:rPr>
        <w:t>26</w:t>
      </w:r>
      <w:r w:rsidRPr="00600AAE">
        <w:rPr>
          <w:rFonts w:cs="Calibri"/>
          <w:szCs w:val="24"/>
        </w:rPr>
        <w:t>(8), 2293-2307.</w:t>
      </w:r>
    </w:p>
    <w:p w14:paraId="4D26571D" w14:textId="77777777" w:rsidR="00736448" w:rsidRPr="00600AAE" w:rsidRDefault="00736448" w:rsidP="00250520">
      <w:pPr>
        <w:pStyle w:val="a7"/>
        <w:spacing w:before="0" w:after="0" w:line="240" w:lineRule="auto"/>
        <w:ind w:left="426"/>
        <w:jc w:val="both"/>
        <w:rPr>
          <w:rFonts w:cs="Calibri"/>
          <w:szCs w:val="24"/>
        </w:rPr>
      </w:pPr>
    </w:p>
    <w:p w14:paraId="54459DBD" w14:textId="77777777" w:rsidR="009D2D57" w:rsidRPr="00600AAE" w:rsidRDefault="009D2D57" w:rsidP="00250520">
      <w:pPr>
        <w:pStyle w:val="a7"/>
        <w:numPr>
          <w:ilvl w:val="0"/>
          <w:numId w:val="4"/>
        </w:numPr>
        <w:spacing w:before="0" w:after="0" w:line="240" w:lineRule="auto"/>
        <w:ind w:left="426"/>
        <w:jc w:val="both"/>
        <w:rPr>
          <w:rFonts w:cs="Calibri"/>
          <w:szCs w:val="24"/>
        </w:rPr>
      </w:pPr>
      <w:r w:rsidRPr="00600AAE">
        <w:rPr>
          <w:rFonts w:cs="Calibri"/>
          <w:szCs w:val="24"/>
        </w:rPr>
        <w:t xml:space="preserve">Wisløff, U., Castagna, C., Helgerud, J., Jones, R., &amp; Hoff, J. (2004). Strong correlation of maximal squat strength with sprint performance and vertical-jump height in elite soccer players. </w:t>
      </w:r>
      <w:r w:rsidRPr="00600AAE">
        <w:rPr>
          <w:rFonts w:cs="Calibri"/>
          <w:i/>
          <w:iCs/>
          <w:szCs w:val="24"/>
        </w:rPr>
        <w:t>British Journal of Sports Medicine</w:t>
      </w:r>
      <w:r w:rsidRPr="00600AAE">
        <w:rPr>
          <w:rFonts w:cs="Calibri"/>
          <w:szCs w:val="24"/>
        </w:rPr>
        <w:t xml:space="preserve">, </w:t>
      </w:r>
      <w:r w:rsidRPr="00600AAE">
        <w:rPr>
          <w:rFonts w:cs="Calibri"/>
          <w:i/>
          <w:iCs/>
          <w:szCs w:val="24"/>
        </w:rPr>
        <w:t>38</w:t>
      </w:r>
      <w:r w:rsidRPr="00600AAE">
        <w:rPr>
          <w:rFonts w:cs="Calibri"/>
          <w:szCs w:val="24"/>
        </w:rPr>
        <w:t>(3), 285-288.</w:t>
      </w:r>
    </w:p>
    <w:p w14:paraId="3092DBEC" w14:textId="77777777" w:rsidR="00736448" w:rsidRPr="00600AAE" w:rsidRDefault="00736448" w:rsidP="00250520">
      <w:pPr>
        <w:pStyle w:val="a7"/>
        <w:spacing w:before="0" w:after="0" w:line="240" w:lineRule="auto"/>
        <w:ind w:left="426"/>
        <w:jc w:val="both"/>
        <w:rPr>
          <w:rFonts w:cs="Calibri"/>
          <w:szCs w:val="24"/>
        </w:rPr>
      </w:pPr>
    </w:p>
    <w:p w14:paraId="3FD4BB07" w14:textId="27F769BF" w:rsidR="0041448E" w:rsidRPr="005E32FE" w:rsidRDefault="009D2D57" w:rsidP="00250520">
      <w:pPr>
        <w:pStyle w:val="a7"/>
        <w:numPr>
          <w:ilvl w:val="0"/>
          <w:numId w:val="4"/>
        </w:numPr>
        <w:spacing w:before="0" w:after="0" w:line="240" w:lineRule="auto"/>
        <w:ind w:left="426"/>
        <w:jc w:val="both"/>
        <w:rPr>
          <w:rFonts w:cs="Calibri"/>
          <w:szCs w:val="24"/>
        </w:rPr>
      </w:pPr>
      <w:r w:rsidRPr="00600AAE">
        <w:rPr>
          <w:rFonts w:cs="Calibri"/>
          <w:szCs w:val="24"/>
        </w:rPr>
        <w:t xml:space="preserve">Wisløff, U., Helgerud, J., &amp; Hoff, J. (1998). Strength and endurance of elite soccer players. </w:t>
      </w:r>
      <w:r w:rsidRPr="00600AAE">
        <w:rPr>
          <w:rFonts w:cs="Calibri"/>
          <w:i/>
          <w:iCs/>
          <w:szCs w:val="24"/>
        </w:rPr>
        <w:t>Medicine &amp; Science in Sports &amp; Exercise</w:t>
      </w:r>
      <w:r w:rsidRPr="00600AAE">
        <w:rPr>
          <w:rFonts w:cs="Calibri"/>
          <w:szCs w:val="24"/>
        </w:rPr>
        <w:t xml:space="preserve">, </w:t>
      </w:r>
      <w:r w:rsidRPr="00600AAE">
        <w:rPr>
          <w:rFonts w:cs="Calibri"/>
          <w:i/>
          <w:iCs/>
          <w:szCs w:val="24"/>
        </w:rPr>
        <w:t>30</w:t>
      </w:r>
      <w:r w:rsidRPr="00600AAE">
        <w:rPr>
          <w:rFonts w:cs="Calibri"/>
          <w:szCs w:val="24"/>
        </w:rPr>
        <w:t>(3), 462-468.</w:t>
      </w:r>
    </w:p>
    <w:p w14:paraId="0B42E0DD" w14:textId="77777777" w:rsidR="005E32FE" w:rsidRPr="005E32FE" w:rsidRDefault="005E32FE" w:rsidP="005E32FE">
      <w:pPr>
        <w:pStyle w:val="a7"/>
        <w:rPr>
          <w:rFonts w:cs="Calibri"/>
          <w:szCs w:val="24"/>
        </w:rPr>
      </w:pPr>
    </w:p>
    <w:p w14:paraId="376726A9" w14:textId="77777777" w:rsidR="005E32FE" w:rsidRDefault="005E32FE" w:rsidP="005E32FE">
      <w:pPr>
        <w:jc w:val="both"/>
        <w:rPr>
          <w:rFonts w:cs="Calibri"/>
          <w:szCs w:val="24"/>
          <w:lang w:val="el-GR"/>
        </w:rPr>
      </w:pPr>
    </w:p>
    <w:p w14:paraId="120CEB57" w14:textId="43FFE4D5" w:rsidR="00B54C0D" w:rsidRPr="00811A3B" w:rsidRDefault="005E32FE" w:rsidP="00B54C0D">
      <w:pPr>
        <w:jc w:val="center"/>
        <w:rPr>
          <w:rFonts w:cs="Calibri"/>
          <w:b/>
          <w:bCs/>
          <w:szCs w:val="24"/>
          <w:lang w:val="el-GR"/>
        </w:rPr>
      </w:pPr>
      <w:r w:rsidRPr="00811A3B">
        <w:rPr>
          <w:rFonts w:cs="Calibri"/>
          <w:b/>
          <w:bCs/>
          <w:szCs w:val="24"/>
          <w:lang w:val="el-GR"/>
        </w:rPr>
        <w:lastRenderedPageBreak/>
        <w:t>ΠΑΡΑΡΤΗΜΑΤΑ</w:t>
      </w:r>
    </w:p>
    <w:p w14:paraId="54B13800" w14:textId="58E71D9D" w:rsidR="00B54C0D" w:rsidRDefault="005E32FE" w:rsidP="00B54C0D">
      <w:pPr>
        <w:tabs>
          <w:tab w:val="right" w:leader="dot" w:pos="9072"/>
        </w:tabs>
        <w:rPr>
          <w:rFonts w:cs="Calibri"/>
          <w:szCs w:val="24"/>
          <w:lang w:val="el-GR"/>
        </w:rPr>
      </w:pPr>
      <w:r w:rsidRPr="00811A3B">
        <w:rPr>
          <w:rFonts w:cs="Calibri"/>
          <w:b/>
          <w:bCs/>
          <w:szCs w:val="24"/>
          <w:lang w:val="el-GR"/>
        </w:rPr>
        <w:t>ΠΑΡΑΡΤΗΜΑ 1</w:t>
      </w:r>
      <w:r w:rsidR="00B54C0D" w:rsidRPr="00811A3B">
        <w:rPr>
          <w:rFonts w:cs="Calibri"/>
          <w:b/>
          <w:bCs/>
          <w:szCs w:val="24"/>
          <w:lang w:val="el-GR"/>
        </w:rPr>
        <w:t>:</w:t>
      </w:r>
      <w:r w:rsidR="00B54C0D">
        <w:rPr>
          <w:rFonts w:cs="Calibri"/>
          <w:szCs w:val="24"/>
          <w:lang w:val="el-GR"/>
        </w:rPr>
        <w:t xml:space="preserve"> Έντυπο ενημέρωσης και συγκατάθεσης γονέα για συμμετοχή παιδιού στην έρευνα. </w:t>
      </w:r>
    </w:p>
    <w:p w14:paraId="1B035738" w14:textId="77777777" w:rsidR="00990A98" w:rsidRPr="008C2AD2" w:rsidRDefault="00990A98" w:rsidP="00990A98">
      <w:pPr>
        <w:pStyle w:val="a7"/>
        <w:ind w:left="709"/>
        <w:jc w:val="both"/>
        <w:rPr>
          <w:szCs w:val="24"/>
          <w:lang w:val="el-GR"/>
        </w:rPr>
      </w:pPr>
    </w:p>
    <w:p w14:paraId="6A35CD6B" w14:textId="77777777" w:rsidR="00990A98" w:rsidRDefault="00990A98" w:rsidP="00990A98">
      <w:pPr>
        <w:jc w:val="both"/>
        <w:rPr>
          <w:szCs w:val="24"/>
          <w:lang w:val="el-GR"/>
        </w:rPr>
      </w:pPr>
      <w:r>
        <w:rPr>
          <w:noProof/>
          <w:szCs w:val="24"/>
          <w:lang w:eastAsia="en-GB"/>
        </w:rPr>
        <w:drawing>
          <wp:inline distT="0" distB="0" distL="0" distR="0" wp14:anchorId="2DA08C3A" wp14:editId="0FF47AD2">
            <wp:extent cx="1845610" cy="1425575"/>
            <wp:effectExtent l="0" t="0" r="2540" b="3175"/>
            <wp:docPr id="1" name="Εικόνα 1" descr="A blue and white number with a person's fa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descr="A blue and white number with a person's face&#10;&#10;AI-generated content may be incorrect."/>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855012" cy="1432837"/>
                    </a:xfrm>
                    <a:prstGeom prst="rect">
                      <a:avLst/>
                    </a:prstGeom>
                  </pic:spPr>
                </pic:pic>
              </a:graphicData>
            </a:graphic>
          </wp:inline>
        </w:drawing>
      </w:r>
    </w:p>
    <w:p w14:paraId="2D16660D" w14:textId="77777777" w:rsidR="00990A98" w:rsidRDefault="00990A98" w:rsidP="00990A98">
      <w:pPr>
        <w:jc w:val="both"/>
        <w:rPr>
          <w:szCs w:val="24"/>
          <w:lang w:val="el-GR"/>
        </w:rPr>
      </w:pPr>
    </w:p>
    <w:p w14:paraId="4F55D4F1" w14:textId="77777777" w:rsidR="00990A98" w:rsidRPr="00FC26E9" w:rsidRDefault="00990A98" w:rsidP="00990A98">
      <w:pPr>
        <w:shd w:val="clear" w:color="auto" w:fill="BFBFBF" w:themeFill="background1" w:themeFillShade="BF"/>
        <w:jc w:val="center"/>
        <w:rPr>
          <w:rFonts w:ascii="Arial" w:hAnsi="Arial" w:cs="Arial"/>
          <w:b/>
          <w:caps/>
          <w:lang w:val="el-GR"/>
        </w:rPr>
      </w:pPr>
      <w:r w:rsidRPr="009A18D3">
        <w:rPr>
          <w:rFonts w:ascii="Arial" w:hAnsi="Arial" w:cs="Arial"/>
          <w:b/>
          <w:caps/>
          <w:lang w:val="el-GR"/>
        </w:rPr>
        <w:t xml:space="preserve">ΤΜΗΜΑ Ι: </w:t>
      </w:r>
      <w:r>
        <w:rPr>
          <w:rFonts w:ascii="Arial" w:hAnsi="Arial" w:cs="Arial"/>
          <w:b/>
          <w:caps/>
          <w:lang w:val="el-GR"/>
        </w:rPr>
        <w:t xml:space="preserve">ΕΝΗΜΕΡΩΣΗ ΣΥΜΜΕΤΕΧΟΝΤΩΝ </w:t>
      </w:r>
      <w:r w:rsidRPr="00FC26E9">
        <w:rPr>
          <w:rFonts w:ascii="Arial" w:hAnsi="Arial" w:cs="Arial"/>
          <w:b/>
          <w:caps/>
          <w:lang w:val="el-GR"/>
        </w:rPr>
        <w:t>ΣΤο ερευνητικο εργο</w:t>
      </w:r>
    </w:p>
    <w:p w14:paraId="2AD701AF" w14:textId="77777777" w:rsidR="00990A98" w:rsidRPr="00F035D7" w:rsidRDefault="00990A98" w:rsidP="0046257D">
      <w:pPr>
        <w:spacing w:before="0" w:after="0" w:line="360" w:lineRule="auto"/>
        <w:jc w:val="both"/>
        <w:rPr>
          <w:szCs w:val="24"/>
          <w:lang w:val="el-GR"/>
        </w:rPr>
      </w:pPr>
    </w:p>
    <w:p w14:paraId="15687224" w14:textId="77777777" w:rsidR="00990A98" w:rsidRPr="007A05EF" w:rsidRDefault="00990A98" w:rsidP="0046257D">
      <w:pPr>
        <w:pStyle w:val="a7"/>
        <w:numPr>
          <w:ilvl w:val="0"/>
          <w:numId w:val="14"/>
        </w:numPr>
        <w:spacing w:before="0" w:after="0" w:line="360" w:lineRule="auto"/>
        <w:jc w:val="both"/>
        <w:rPr>
          <w:b/>
          <w:lang w:val="el-GR"/>
        </w:rPr>
      </w:pPr>
      <w:r>
        <w:rPr>
          <w:b/>
          <w:lang w:val="el-GR"/>
        </w:rPr>
        <w:t>[</w:t>
      </w:r>
      <w:r w:rsidRPr="00FD00F6">
        <w:rPr>
          <w:b/>
          <w:lang w:val="el-GR"/>
        </w:rPr>
        <w:t>Τίτλος</w:t>
      </w:r>
      <w:r>
        <w:rPr>
          <w:b/>
          <w:lang w:val="el-GR"/>
        </w:rPr>
        <w:t xml:space="preserve"> </w:t>
      </w:r>
      <w:r w:rsidRPr="00FC26E9">
        <w:rPr>
          <w:b/>
          <w:lang w:val="el-GR"/>
        </w:rPr>
        <w:t>του Ερευνητικού Έργου]</w:t>
      </w:r>
    </w:p>
    <w:p w14:paraId="62EF8134" w14:textId="77777777" w:rsidR="00990A98" w:rsidRPr="007A05EF" w:rsidRDefault="00990A98" w:rsidP="0046257D">
      <w:pPr>
        <w:spacing w:before="0" w:after="0" w:line="360" w:lineRule="auto"/>
        <w:ind w:left="360"/>
        <w:jc w:val="both"/>
        <w:rPr>
          <w:b/>
        </w:rPr>
      </w:pPr>
    </w:p>
    <w:p w14:paraId="193C9597" w14:textId="77777777" w:rsidR="00990A98" w:rsidRDefault="00990A98" w:rsidP="0046257D">
      <w:pPr>
        <w:spacing w:before="0" w:after="0" w:line="360" w:lineRule="auto"/>
        <w:jc w:val="both"/>
        <w:rPr>
          <w:b/>
          <w:color w:val="000000" w:themeColor="text1"/>
          <w:lang w:val="el-GR"/>
        </w:rPr>
      </w:pPr>
      <w:r w:rsidRPr="008C10D8">
        <w:rPr>
          <w:b/>
          <w:color w:val="000000" w:themeColor="text1"/>
          <w:lang w:val="el-GR"/>
        </w:rPr>
        <w:t>Η Επίδραση της Ταυτόχρονης Προπόνησης Ισχύος – Αντοχής στην Αθλητική Απόδοση Νεαρών Ποδοσφαιριστών</w:t>
      </w:r>
    </w:p>
    <w:p w14:paraId="44437256" w14:textId="77777777" w:rsidR="00990A98" w:rsidRDefault="00990A98" w:rsidP="0046257D">
      <w:pPr>
        <w:spacing w:before="0" w:after="0" w:line="360" w:lineRule="auto"/>
        <w:jc w:val="both"/>
        <w:rPr>
          <w:b/>
          <w:lang w:val="el-GR"/>
        </w:rPr>
      </w:pPr>
    </w:p>
    <w:p w14:paraId="6A8614B9" w14:textId="77777777" w:rsidR="00990A98" w:rsidRDefault="00990A98" w:rsidP="0046257D">
      <w:pPr>
        <w:spacing w:before="0" w:after="0" w:line="360" w:lineRule="auto"/>
        <w:ind w:left="709"/>
        <w:jc w:val="both"/>
        <w:rPr>
          <w:b/>
          <w:lang w:val="el-GR"/>
        </w:rPr>
      </w:pPr>
      <w:r>
        <w:rPr>
          <w:b/>
          <w:lang w:val="el-GR"/>
        </w:rPr>
        <w:t>[Στοιχεία</w:t>
      </w:r>
      <w:r w:rsidRPr="00FD00F6">
        <w:rPr>
          <w:b/>
          <w:lang w:val="el-GR"/>
        </w:rPr>
        <w:t xml:space="preserve"> Κύριου Ερευνητή /Επιστημονικού Υπεύθυνου</w:t>
      </w:r>
      <w:r>
        <w:rPr>
          <w:b/>
          <w:lang w:val="el-GR"/>
        </w:rPr>
        <w:t>]</w:t>
      </w:r>
    </w:p>
    <w:p w14:paraId="34D5E1FD" w14:textId="77777777" w:rsidR="00990A98" w:rsidRDefault="00990A98" w:rsidP="0046257D">
      <w:pPr>
        <w:spacing w:before="0" w:after="0" w:line="360" w:lineRule="auto"/>
        <w:ind w:left="709"/>
        <w:jc w:val="both"/>
        <w:rPr>
          <w:b/>
          <w:lang w:val="el-GR"/>
        </w:rPr>
      </w:pPr>
      <w:r>
        <w:rPr>
          <w:b/>
          <w:lang w:val="el-GR"/>
        </w:rPr>
        <w:t>Κ.Ε</w:t>
      </w:r>
      <w:r w:rsidRPr="007A05EF">
        <w:rPr>
          <w:b/>
          <w:lang w:val="el-GR"/>
        </w:rPr>
        <w:t xml:space="preserve">. </w:t>
      </w:r>
      <w:r>
        <w:rPr>
          <w:b/>
          <w:lang w:val="el-GR"/>
        </w:rPr>
        <w:t xml:space="preserve">Αντρέας Κυριάκου </w:t>
      </w:r>
      <w:proofErr w:type="spellStart"/>
      <w:r>
        <w:rPr>
          <w:b/>
          <w:lang w:val="el-GR"/>
        </w:rPr>
        <w:t>Ρώσση</w:t>
      </w:r>
      <w:proofErr w:type="spellEnd"/>
      <w:r w:rsidRPr="0096632C">
        <w:rPr>
          <w:b/>
          <w:lang w:val="el-GR"/>
        </w:rPr>
        <w:t>, Μεταπτυχιακός Φοιτητής</w:t>
      </w:r>
      <w:r>
        <w:rPr>
          <w:b/>
          <w:lang w:val="el-GR"/>
        </w:rPr>
        <w:t>.</w:t>
      </w:r>
    </w:p>
    <w:p w14:paraId="0C4B6627" w14:textId="77777777" w:rsidR="00990A98" w:rsidRPr="00FD00F6" w:rsidRDefault="00990A98" w:rsidP="0046257D">
      <w:pPr>
        <w:spacing w:before="0" w:after="0" w:line="360" w:lineRule="auto"/>
        <w:ind w:left="709"/>
        <w:jc w:val="both"/>
        <w:rPr>
          <w:b/>
          <w:lang w:val="el-GR"/>
        </w:rPr>
      </w:pPr>
      <w:proofErr w:type="spellStart"/>
      <w:r>
        <w:rPr>
          <w:b/>
          <w:lang w:val="el-GR"/>
        </w:rPr>
        <w:t>Ε.Υ</w:t>
      </w:r>
      <w:proofErr w:type="spellEnd"/>
      <w:r>
        <w:rPr>
          <w:b/>
          <w:lang w:val="el-GR"/>
        </w:rPr>
        <w:t>.</w:t>
      </w:r>
      <w:r w:rsidRPr="007A05EF">
        <w:rPr>
          <w:b/>
          <w:lang w:val="el-GR"/>
        </w:rPr>
        <w:t xml:space="preserve"> </w:t>
      </w:r>
      <w:r>
        <w:rPr>
          <w:b/>
          <w:lang w:val="el-GR"/>
        </w:rPr>
        <w:t xml:space="preserve">Ζάρας Νικόλαος, Επίκουρος καθηγητής </w:t>
      </w:r>
      <w:proofErr w:type="spellStart"/>
      <w:r>
        <w:rPr>
          <w:b/>
          <w:lang w:val="el-GR"/>
        </w:rPr>
        <w:t>ΤΕΦΑΑ</w:t>
      </w:r>
      <w:proofErr w:type="spellEnd"/>
      <w:r>
        <w:rPr>
          <w:b/>
          <w:lang w:val="el-GR"/>
        </w:rPr>
        <w:t xml:space="preserve">, </w:t>
      </w:r>
      <w:proofErr w:type="spellStart"/>
      <w:r>
        <w:rPr>
          <w:b/>
          <w:lang w:val="el-GR"/>
        </w:rPr>
        <w:t>ΔΠΘ</w:t>
      </w:r>
      <w:proofErr w:type="spellEnd"/>
      <w:r>
        <w:rPr>
          <w:b/>
          <w:lang w:val="el-GR"/>
        </w:rPr>
        <w:t xml:space="preserve"> (επιβλέπων).</w:t>
      </w:r>
    </w:p>
    <w:p w14:paraId="439AA555" w14:textId="77777777" w:rsidR="00990A98" w:rsidRPr="00FD00F6" w:rsidRDefault="00990A98" w:rsidP="0046257D">
      <w:pPr>
        <w:spacing w:before="0" w:after="0" w:line="360" w:lineRule="auto"/>
        <w:jc w:val="both"/>
        <w:rPr>
          <w:lang w:val="el-GR"/>
        </w:rPr>
      </w:pPr>
    </w:p>
    <w:p w14:paraId="1EC58C71" w14:textId="77777777" w:rsidR="00990A98" w:rsidRPr="003F5887" w:rsidRDefault="00990A98" w:rsidP="0046257D">
      <w:pPr>
        <w:pStyle w:val="a7"/>
        <w:numPr>
          <w:ilvl w:val="0"/>
          <w:numId w:val="14"/>
        </w:numPr>
        <w:spacing w:before="0" w:after="0" w:line="360" w:lineRule="auto"/>
        <w:jc w:val="both"/>
        <w:rPr>
          <w:b/>
          <w:lang w:val="el-GR"/>
        </w:rPr>
      </w:pPr>
      <w:r>
        <w:rPr>
          <w:b/>
          <w:lang w:val="el-GR"/>
        </w:rPr>
        <w:t xml:space="preserve">Παρουσίαση </w:t>
      </w:r>
    </w:p>
    <w:p w14:paraId="1BA9875F" w14:textId="77777777" w:rsidR="00990A98" w:rsidRPr="005F3412" w:rsidRDefault="00990A98" w:rsidP="0046257D">
      <w:pPr>
        <w:spacing w:before="0" w:after="0" w:line="360" w:lineRule="auto"/>
        <w:ind w:left="709"/>
        <w:jc w:val="both"/>
        <w:rPr>
          <w:color w:val="000000" w:themeColor="text1"/>
          <w:lang w:val="el-GR"/>
        </w:rPr>
      </w:pPr>
      <w:r w:rsidRPr="005F3412">
        <w:rPr>
          <w:color w:val="000000" w:themeColor="text1"/>
          <w:lang w:val="el-GR"/>
        </w:rPr>
        <w:t xml:space="preserve">Καλείστε να συμμετάσχετε στην παρούσα έρευνα που έχει σαν αντικείμενο την διερεύνηση της επίδρασης </w:t>
      </w:r>
      <w:r>
        <w:rPr>
          <w:color w:val="000000" w:themeColor="text1"/>
          <w:lang w:val="el-GR"/>
        </w:rPr>
        <w:t>της προπόνησης ισχύος και αερόβιας άσκησης στην ίδια προπόνηση ή σε διαφορετικές ημέρες στην αθλητική απόδοση στο ποδόσφαιρο.</w:t>
      </w:r>
      <w:r w:rsidRPr="005F3412">
        <w:rPr>
          <w:color w:val="000000" w:themeColor="text1"/>
          <w:lang w:val="el-GR"/>
        </w:rPr>
        <w:t xml:space="preserve"> Πριν αποφασίσετε αν θα συμμετάσχετε ή όχι, είναι σημαντικό να καταλάβετε γιατί γίνεται η συγκεκριμένη έρευνα. Αφιερώστε λίγο χρόνο για να διαβάσετε προσεκτικά τις παρακάτω πληροφορίες και να τις συζητήσετε με άλλους, εάν το επιθυμείτε. Ρωτήστε </w:t>
      </w:r>
      <w:r w:rsidRPr="005F3412">
        <w:rPr>
          <w:color w:val="000000" w:themeColor="text1"/>
          <w:lang w:val="el-GR"/>
        </w:rPr>
        <w:lastRenderedPageBreak/>
        <w:t>μας αν υπάρχει κάτι που δεν είναι σαφές ή δεν καταλαβαίνετε ή αν θέλετε περισσότερες πληροφορίες για το παρόν ενημερωτικό κείμενο ή για το έντυπο συγκατάθεσης. Πάρτε χρόνο για να αποφασίσετε εάν θέλετε ή όχι να συμμετάσχετε. Σ</w:t>
      </w:r>
      <w:r>
        <w:rPr>
          <w:color w:val="000000" w:themeColor="text1"/>
          <w:lang w:val="el-GR"/>
        </w:rPr>
        <w:t>ας ευχαριστώ που το διαβάσατε.</w:t>
      </w:r>
    </w:p>
    <w:p w14:paraId="51BB0374" w14:textId="77777777" w:rsidR="00990A98" w:rsidRPr="00A75860" w:rsidRDefault="00990A98" w:rsidP="0046257D">
      <w:pPr>
        <w:spacing w:before="0" w:after="0" w:line="360" w:lineRule="auto"/>
        <w:jc w:val="both"/>
        <w:rPr>
          <w:color w:val="0000FF"/>
          <w:lang w:val="el-GR"/>
        </w:rPr>
      </w:pPr>
    </w:p>
    <w:p w14:paraId="0E805EF9" w14:textId="77777777" w:rsidR="00990A98" w:rsidRPr="00FC26E9" w:rsidRDefault="00990A98" w:rsidP="0046257D">
      <w:pPr>
        <w:pStyle w:val="a7"/>
        <w:numPr>
          <w:ilvl w:val="0"/>
          <w:numId w:val="14"/>
        </w:numPr>
        <w:spacing w:before="0" w:after="0" w:line="360" w:lineRule="auto"/>
        <w:ind w:left="709"/>
        <w:jc w:val="both"/>
        <w:rPr>
          <w:i/>
          <w:lang w:val="el-GR"/>
        </w:rPr>
      </w:pPr>
      <w:r w:rsidRPr="00D67BBD">
        <w:rPr>
          <w:b/>
          <w:lang w:val="el-GR"/>
        </w:rPr>
        <w:t xml:space="preserve">Ο </w:t>
      </w:r>
      <w:r w:rsidRPr="00FC26E9">
        <w:rPr>
          <w:b/>
          <w:lang w:val="el-GR"/>
        </w:rPr>
        <w:t xml:space="preserve">σκοπός της έρευνας </w:t>
      </w:r>
    </w:p>
    <w:p w14:paraId="6DC82429" w14:textId="77777777" w:rsidR="00990A98" w:rsidRDefault="00990A98" w:rsidP="0046257D">
      <w:pPr>
        <w:pStyle w:val="a7"/>
        <w:spacing w:before="0" w:after="0" w:line="360" w:lineRule="auto"/>
        <w:ind w:left="709"/>
        <w:jc w:val="both"/>
        <w:rPr>
          <w:lang w:val="el-GR"/>
        </w:rPr>
      </w:pPr>
      <w:r>
        <w:rPr>
          <w:lang w:val="el-GR"/>
        </w:rPr>
        <w:t xml:space="preserve">Η ταυτόχρονη προπόνηση ισχύος και αερόβιας άσκησης είναι ένα αναπόσπαστο μέρος της προπόνησης σε όλα τα αθλήματα όπως και στο ποδόσφαιρο. Τα τελευταία χρόνια, πολλές διαφορετικές μέθοδοι προπόνησης έχουν εφαρμοστεί για την ενίσχυση της αθλητικής απόδοσης σε νέους ποδοσφαιριστές. Μία από αυτές περιλαμβάνει την ταυτόχρονη προπόνηση ισχύος και αερόβιας ικανότητας στην ίδια προπονητική μονάδα ή σε διαφορετικές ημέρες. Ωστόσο, ελάχιστα είναι γνωστά για την επίδραση αυτής της προπόνησης στην αθλητική απόδοση νέων ποδοσφαιριστών. </w:t>
      </w:r>
    </w:p>
    <w:p w14:paraId="32203175" w14:textId="77777777" w:rsidR="00990A98" w:rsidRPr="005F3412" w:rsidRDefault="00990A98" w:rsidP="0046257D">
      <w:pPr>
        <w:pStyle w:val="a7"/>
        <w:spacing w:before="0" w:after="0" w:line="360" w:lineRule="auto"/>
        <w:ind w:left="709"/>
        <w:jc w:val="both"/>
        <w:rPr>
          <w:lang w:val="el-GR"/>
        </w:rPr>
      </w:pPr>
      <w:r>
        <w:rPr>
          <w:lang w:val="el-GR"/>
        </w:rPr>
        <w:t>Σκοπός της παρούσας μελέτης είναι να διερευνήσει την επίδραση</w:t>
      </w:r>
      <w:r w:rsidRPr="00522C41">
        <w:rPr>
          <w:lang w:val="el-GR"/>
        </w:rPr>
        <w:t xml:space="preserve"> της προπόνησης ισχύος και </w:t>
      </w:r>
      <w:r>
        <w:rPr>
          <w:lang w:val="el-GR"/>
        </w:rPr>
        <w:t xml:space="preserve">της </w:t>
      </w:r>
      <w:r w:rsidRPr="00522C41">
        <w:rPr>
          <w:lang w:val="el-GR"/>
        </w:rPr>
        <w:t>αερόβιας άσκησης στην ίδια προπόνηση ή σε διαφορετικές ημέρες</w:t>
      </w:r>
      <w:r>
        <w:rPr>
          <w:lang w:val="el-GR"/>
        </w:rPr>
        <w:t>,</w:t>
      </w:r>
      <w:r w:rsidRPr="00522C41">
        <w:rPr>
          <w:lang w:val="el-GR"/>
        </w:rPr>
        <w:t xml:space="preserve"> στην αθλητική απόδοση </w:t>
      </w:r>
      <w:r>
        <w:rPr>
          <w:lang w:val="el-GR"/>
        </w:rPr>
        <w:t>νεαρών ποδοσφαιριστών.</w:t>
      </w:r>
    </w:p>
    <w:p w14:paraId="18161306" w14:textId="77777777" w:rsidR="00990A98" w:rsidRDefault="00990A98" w:rsidP="0046257D">
      <w:pPr>
        <w:spacing w:before="0" w:after="0" w:line="360" w:lineRule="auto"/>
        <w:ind w:left="284"/>
        <w:jc w:val="both"/>
        <w:rPr>
          <w:lang w:val="el-GR"/>
        </w:rPr>
      </w:pPr>
    </w:p>
    <w:p w14:paraId="21E48587" w14:textId="77777777" w:rsidR="00990A98" w:rsidRPr="006728C7" w:rsidRDefault="00990A98" w:rsidP="0046257D">
      <w:pPr>
        <w:pStyle w:val="a7"/>
        <w:numPr>
          <w:ilvl w:val="0"/>
          <w:numId w:val="14"/>
        </w:numPr>
        <w:spacing w:before="0" w:after="0" w:line="360" w:lineRule="auto"/>
        <w:jc w:val="both"/>
        <w:rPr>
          <w:b/>
          <w:lang w:val="el-GR"/>
        </w:rPr>
      </w:pPr>
      <w:r w:rsidRPr="006728C7">
        <w:rPr>
          <w:b/>
          <w:lang w:val="el-GR"/>
        </w:rPr>
        <w:t>Τύπος ερευνητικής παρέμβασης</w:t>
      </w:r>
    </w:p>
    <w:p w14:paraId="56E3564C" w14:textId="77777777" w:rsidR="00990A98" w:rsidRPr="00F403A7" w:rsidRDefault="00990A98" w:rsidP="0046257D">
      <w:pPr>
        <w:spacing w:before="0" w:after="0" w:line="360" w:lineRule="auto"/>
        <w:ind w:left="709"/>
        <w:jc w:val="both"/>
        <w:rPr>
          <w:lang w:val="el-GR"/>
        </w:rPr>
      </w:pPr>
      <w:r w:rsidRPr="00C36D39">
        <w:rPr>
          <w:lang w:val="el-GR"/>
        </w:rPr>
        <w:t>Η έρευνα είναι πειραματικ</w:t>
      </w:r>
      <w:r>
        <w:rPr>
          <w:lang w:val="el-GR"/>
        </w:rPr>
        <w:t>ή. Θα χρειαστεί να συμμετάσχετε σε δοκιμασίες απόδοσης εργαστηρίου και πεδίου καθώς και να ακολουθήσετε ένα συγκεκριμένο προπονητικό πρόγραμμα διάρκειας 5 εβδομάδων που θα περιλαμβάνει 2 ή 4 προπονητικές μονάδες πέρα από την καθημερινή σας προπόνηση.</w:t>
      </w:r>
    </w:p>
    <w:p w14:paraId="6A727BAC" w14:textId="77777777" w:rsidR="00990A98" w:rsidRPr="006728C7" w:rsidRDefault="00990A98" w:rsidP="0046257D">
      <w:pPr>
        <w:spacing w:before="0" w:after="0" w:line="360" w:lineRule="auto"/>
        <w:ind w:left="709"/>
        <w:jc w:val="both"/>
        <w:rPr>
          <w:lang w:val="el-GR"/>
        </w:rPr>
      </w:pPr>
    </w:p>
    <w:p w14:paraId="44FF5C10" w14:textId="77777777" w:rsidR="00990A98" w:rsidRPr="00C17756" w:rsidRDefault="00990A98" w:rsidP="0046257D">
      <w:pPr>
        <w:pStyle w:val="a7"/>
        <w:numPr>
          <w:ilvl w:val="0"/>
          <w:numId w:val="14"/>
        </w:numPr>
        <w:spacing w:before="0" w:after="0" w:line="360" w:lineRule="auto"/>
        <w:jc w:val="both"/>
        <w:rPr>
          <w:b/>
          <w:lang w:val="el-GR"/>
        </w:rPr>
      </w:pPr>
      <w:r w:rsidRPr="00C17756">
        <w:rPr>
          <w:b/>
          <w:lang w:val="el-GR"/>
        </w:rPr>
        <w:t xml:space="preserve">Γιατί </w:t>
      </w:r>
      <w:r>
        <w:rPr>
          <w:b/>
          <w:lang w:val="el-GR"/>
        </w:rPr>
        <w:t>έχετε επιλεγεί</w:t>
      </w:r>
    </w:p>
    <w:p w14:paraId="137B9ED8" w14:textId="77777777" w:rsidR="00990A98" w:rsidRPr="00C36D39" w:rsidRDefault="00990A98" w:rsidP="0046257D">
      <w:pPr>
        <w:spacing w:before="0" w:after="0" w:line="360" w:lineRule="auto"/>
        <w:ind w:left="709"/>
        <w:jc w:val="both"/>
        <w:rPr>
          <w:color w:val="000000" w:themeColor="text1"/>
          <w:lang w:val="el-GR"/>
        </w:rPr>
      </w:pPr>
      <w:r w:rsidRPr="00C36D39">
        <w:rPr>
          <w:color w:val="000000" w:themeColor="text1"/>
          <w:lang w:val="el-GR"/>
        </w:rPr>
        <w:t>Σας προσκαλούμε να συμμετάσχετε σε αυτήν την έρευνα καθώς είστε παίκτης ποδοσφαίρου νεαρής ηλικίας και έχετε όλα τα αθλητικά προσόντα ώστε να μας βοηθήσετε στην απάντηση του ερευνητικού μας ερωτήματος. Στη με</w:t>
      </w:r>
      <w:r>
        <w:rPr>
          <w:color w:val="000000" w:themeColor="text1"/>
          <w:lang w:val="el-GR"/>
        </w:rPr>
        <w:t>λέτη θα συμμετάσχουν συνολικά 20</w:t>
      </w:r>
      <w:r w:rsidRPr="00C36D39">
        <w:rPr>
          <w:color w:val="000000" w:themeColor="text1"/>
          <w:lang w:val="el-GR"/>
        </w:rPr>
        <w:t xml:space="preserve"> παίκτες νεαρής ηλικίας. </w:t>
      </w:r>
    </w:p>
    <w:p w14:paraId="08896D75" w14:textId="77777777" w:rsidR="00990A98" w:rsidRDefault="00990A98" w:rsidP="0046257D">
      <w:pPr>
        <w:spacing w:before="0" w:after="0" w:line="360" w:lineRule="auto"/>
        <w:jc w:val="both"/>
        <w:rPr>
          <w:lang w:val="el-GR"/>
        </w:rPr>
      </w:pPr>
    </w:p>
    <w:p w14:paraId="7B43EEFE" w14:textId="77777777" w:rsidR="00632DC2" w:rsidRPr="00FD00F6" w:rsidRDefault="00632DC2" w:rsidP="0046257D">
      <w:pPr>
        <w:spacing w:before="0" w:after="0" w:line="360" w:lineRule="auto"/>
        <w:jc w:val="both"/>
        <w:rPr>
          <w:lang w:val="el-GR"/>
        </w:rPr>
      </w:pPr>
    </w:p>
    <w:p w14:paraId="1B38E2B2" w14:textId="77777777" w:rsidR="00990A98" w:rsidRPr="006A6059" w:rsidRDefault="00990A98" w:rsidP="0046257D">
      <w:pPr>
        <w:pStyle w:val="a7"/>
        <w:numPr>
          <w:ilvl w:val="0"/>
          <w:numId w:val="14"/>
        </w:numPr>
        <w:spacing w:before="0" w:after="0" w:line="360" w:lineRule="auto"/>
        <w:jc w:val="both"/>
        <w:rPr>
          <w:b/>
          <w:lang w:val="el-GR"/>
        </w:rPr>
      </w:pPr>
      <w:r w:rsidRPr="006A6059">
        <w:rPr>
          <w:b/>
          <w:lang w:val="el-GR"/>
        </w:rPr>
        <w:lastRenderedPageBreak/>
        <w:t xml:space="preserve"> Εθελοντική Συμμετοχή</w:t>
      </w:r>
    </w:p>
    <w:p w14:paraId="705D7B30" w14:textId="77777777" w:rsidR="00990A98" w:rsidRPr="00C36D39" w:rsidRDefault="00990A98" w:rsidP="0046257D">
      <w:pPr>
        <w:spacing w:before="0" w:after="0" w:line="360" w:lineRule="auto"/>
        <w:ind w:left="709"/>
        <w:jc w:val="both"/>
        <w:rPr>
          <w:color w:val="000000" w:themeColor="text1"/>
          <w:lang w:val="el-GR"/>
        </w:rPr>
      </w:pPr>
      <w:r w:rsidRPr="00C36D39">
        <w:rPr>
          <w:color w:val="000000" w:themeColor="text1"/>
          <w:lang w:val="el-GR"/>
        </w:rPr>
        <w:t>Η συμμετοχή σας στην ερευνητική μελέτη είναι εντελώς εθελοντική. Εάν αποφασίσετε να συμμετάσχετε, θα σας δοθεί αυτό το έντυπο ενημέρωσης και θα σας ζητηθεί να υπογράψετε ένα έντυπο συγκατάθεσης. Μπορείτε ακόμα να ανακαλέσετε τη συγκατάθεσή σας ανά πάσα στιγμή  χωρίς αρνητικές συνέπειες. Η ανάκληση της συγκατάθεσής σας, όμως, δεν ακυρώνει τη νομιμότητα της επεξεργασίας των δεδομένων που ήδη δώσατε</w:t>
      </w:r>
      <w:r w:rsidRPr="00C36D39">
        <w:rPr>
          <w:rStyle w:val="ae"/>
          <w:color w:val="000000" w:themeColor="text1"/>
          <w:szCs w:val="24"/>
          <w:lang w:val="el-GR"/>
        </w:rPr>
        <w:t xml:space="preserve"> και</w:t>
      </w:r>
      <w:r w:rsidRPr="00C36D39">
        <w:rPr>
          <w:color w:val="000000" w:themeColor="text1"/>
          <w:lang w:val="el-GR"/>
        </w:rPr>
        <w:t xml:space="preserve"> το ερευνητικό σκέλος που έχει ήδη πραγματοποιηθεί.</w:t>
      </w:r>
      <w:r w:rsidRPr="00C36D39">
        <w:rPr>
          <w:rStyle w:val="ae"/>
          <w:color w:val="000000" w:themeColor="text1"/>
          <w:lang w:val="el-GR"/>
        </w:rPr>
        <w:t xml:space="preserve"> </w:t>
      </w:r>
      <w:r w:rsidRPr="00C36D39">
        <w:rPr>
          <w:color w:val="000000" w:themeColor="text1"/>
          <w:lang w:val="el-GR"/>
        </w:rPr>
        <w:t xml:space="preserve">Δεν χρειάζεται να αιτιολογήσετε την απόφασή σας. Εάν επιθυμείτε να αποχωρήσετε από την έρευνα, παρακαλώ επικοινωνήστε με τον </w:t>
      </w:r>
      <w:r>
        <w:rPr>
          <w:color w:val="000000" w:themeColor="text1"/>
          <w:lang w:val="el-GR"/>
        </w:rPr>
        <w:t>Κ.Ε</w:t>
      </w:r>
      <w:r w:rsidRPr="00C36D39">
        <w:rPr>
          <w:color w:val="000000" w:themeColor="text1"/>
          <w:lang w:val="el-GR"/>
        </w:rPr>
        <w:t xml:space="preserve">. </w:t>
      </w:r>
    </w:p>
    <w:p w14:paraId="4D4BC6F0" w14:textId="77777777" w:rsidR="00990A98" w:rsidRPr="00C978FE" w:rsidRDefault="00990A98" w:rsidP="0046257D">
      <w:pPr>
        <w:tabs>
          <w:tab w:val="left" w:pos="6456"/>
        </w:tabs>
        <w:spacing w:before="0" w:after="0" w:line="360" w:lineRule="auto"/>
        <w:jc w:val="both"/>
        <w:rPr>
          <w:color w:val="FF0000"/>
          <w:lang w:val="el-GR"/>
        </w:rPr>
      </w:pPr>
      <w:r>
        <w:rPr>
          <w:color w:val="FF0000"/>
          <w:lang w:val="el-GR"/>
        </w:rPr>
        <w:tab/>
      </w:r>
    </w:p>
    <w:p w14:paraId="6F1BD19B" w14:textId="77777777" w:rsidR="00990A98" w:rsidRPr="00AB3A8E" w:rsidRDefault="00990A98" w:rsidP="0046257D">
      <w:pPr>
        <w:pStyle w:val="a7"/>
        <w:numPr>
          <w:ilvl w:val="0"/>
          <w:numId w:val="14"/>
        </w:numPr>
        <w:spacing w:before="0" w:after="0" w:line="360" w:lineRule="auto"/>
        <w:jc w:val="both"/>
        <w:rPr>
          <w:b/>
          <w:lang w:val="el-GR"/>
        </w:rPr>
      </w:pPr>
      <w:r w:rsidRPr="00AB3A8E">
        <w:rPr>
          <w:b/>
          <w:lang w:val="el-GR"/>
        </w:rPr>
        <w:t>Διαδικασία συμμέτοχ</w:t>
      </w:r>
      <w:r>
        <w:rPr>
          <w:b/>
          <w:lang w:val="el-GR"/>
        </w:rPr>
        <w:t>η</w:t>
      </w:r>
      <w:r w:rsidRPr="00AB3A8E">
        <w:rPr>
          <w:b/>
          <w:lang w:val="el-GR"/>
        </w:rPr>
        <w:t>ς στην</w:t>
      </w:r>
      <w:r>
        <w:rPr>
          <w:b/>
          <w:lang w:val="el-GR"/>
        </w:rPr>
        <w:t xml:space="preserve"> έρευνα</w:t>
      </w:r>
    </w:p>
    <w:p w14:paraId="19452125" w14:textId="77777777" w:rsidR="00990A98" w:rsidRPr="001312ED" w:rsidRDefault="00990A98" w:rsidP="0046257D">
      <w:pPr>
        <w:spacing w:before="0" w:after="0" w:line="360" w:lineRule="auto"/>
        <w:ind w:left="709"/>
        <w:jc w:val="both"/>
        <w:rPr>
          <w:lang w:val="el-GR"/>
        </w:rPr>
      </w:pPr>
      <w:r>
        <w:rPr>
          <w:lang w:val="el-GR"/>
        </w:rPr>
        <w:t xml:space="preserve">Η έρευνα στοχεύει </w:t>
      </w:r>
      <w:r w:rsidRPr="001312ED">
        <w:rPr>
          <w:lang w:val="el-GR"/>
        </w:rPr>
        <w:t>να διερευνήσει την επίδραση της προπόνησης ισχύος και της αερόβιας άσκησης στην ίδια προπόνηση ή σε διαφορετικές ημέρες, στην αθλητική απόδοση νεαρών ποδοσφαιριστών.</w:t>
      </w:r>
      <w:r>
        <w:rPr>
          <w:lang w:val="el-GR"/>
        </w:rPr>
        <w:t xml:space="preserve"> 20 νεαροί ποδοσφαιριστές θα συμμετέχουν σε μια πειραματική διαδικασία 4 ημερών. </w:t>
      </w:r>
      <w:r w:rsidRPr="001312ED">
        <w:rPr>
          <w:lang w:val="el-GR"/>
        </w:rPr>
        <w:t xml:space="preserve">η πειραματική διαδικασία θα διαρκέσει 7 εβδομάδες. Συγκεκριμένα, την πρώτη εβδομάδα θα γίνουν οι αρχικές μετρήσεις, τις επόμενες 5 εβδομάδες θα γίνει η προπονητική παρέμβαση και την τελευταία εβδομάδα θα γίνουν οι τελικές μετρήσεις. Οι μετρήσεις θα περιλαμβάνουν δοκιμασίες εργαστηριακές και πεδίου. Πιο αναλυτικά, στο εργαστήριο θα αξιολογηθεί η σωματική σύσταση με τη μέθοδο της </w:t>
      </w:r>
      <w:proofErr w:type="spellStart"/>
      <w:r w:rsidRPr="001312ED">
        <w:rPr>
          <w:lang w:val="el-GR"/>
        </w:rPr>
        <w:t>βιοηλεκτρικής</w:t>
      </w:r>
      <w:proofErr w:type="spellEnd"/>
      <w:r w:rsidRPr="001312ED">
        <w:rPr>
          <w:lang w:val="el-GR"/>
        </w:rPr>
        <w:t xml:space="preserve"> αγωγιμότητας (</w:t>
      </w:r>
      <w:proofErr w:type="spellStart"/>
      <w:r w:rsidRPr="001312ED">
        <w:rPr>
          <w:lang w:val="el-GR"/>
        </w:rPr>
        <w:t>BIA</w:t>
      </w:r>
      <w:proofErr w:type="spellEnd"/>
      <w:r w:rsidRPr="001312ED">
        <w:rPr>
          <w:lang w:val="el-GR"/>
        </w:rPr>
        <w:t xml:space="preserve">), τα ανθρωπομετρικά χαρακτηριστικά, περιφέρειες μυών με μεζούρα, η ευλυγισία των κάτω άκρων, το κατακόρυφο άλμα και τα πτωτικά άλματα από κουτιά 20, 30 και 40 </w:t>
      </w:r>
      <w:proofErr w:type="spellStart"/>
      <w:r w:rsidRPr="001312ED">
        <w:rPr>
          <w:lang w:val="el-GR"/>
        </w:rPr>
        <w:t>cm</w:t>
      </w:r>
      <w:proofErr w:type="spellEnd"/>
      <w:r w:rsidRPr="001312ED">
        <w:rPr>
          <w:lang w:val="el-GR"/>
        </w:rPr>
        <w:t xml:space="preserve"> (</w:t>
      </w:r>
      <w:proofErr w:type="spellStart"/>
      <w:r w:rsidRPr="001312ED">
        <w:rPr>
          <w:lang w:val="el-GR"/>
        </w:rPr>
        <w:t>Optojump</w:t>
      </w:r>
      <w:proofErr w:type="spellEnd"/>
      <w:r w:rsidRPr="001312ED">
        <w:rPr>
          <w:lang w:val="el-GR"/>
        </w:rPr>
        <w:t xml:space="preserve"> </w:t>
      </w:r>
      <w:proofErr w:type="spellStart"/>
      <w:r w:rsidRPr="001312ED">
        <w:rPr>
          <w:lang w:val="el-GR"/>
        </w:rPr>
        <w:t>next</w:t>
      </w:r>
      <w:proofErr w:type="spellEnd"/>
      <w:r w:rsidRPr="001312ED">
        <w:rPr>
          <w:lang w:val="el-GR"/>
        </w:rPr>
        <w:t xml:space="preserve">), και η μέγιστη ισομετρική δύναμη στο </w:t>
      </w:r>
      <w:proofErr w:type="spellStart"/>
      <w:r w:rsidRPr="001312ED">
        <w:rPr>
          <w:lang w:val="el-GR"/>
        </w:rPr>
        <w:t>ισοκινητικό</w:t>
      </w:r>
      <w:proofErr w:type="spellEnd"/>
      <w:r w:rsidRPr="001312ED">
        <w:rPr>
          <w:lang w:val="el-GR"/>
        </w:rPr>
        <w:t xml:space="preserve"> μηχάνημα καθώς και η δυναμική παραγωγή δύναμης σε αργή (60⁰) και γρήγορη ταχύτητα (120⁰). Στο πεδίο θα αξιολογηθεί η ευκινησία μέσω του Τ-Τεστ, το οριζόντιο άλμα 5πλουν, η ταχύτητα του σουτ από το πέναλτι, η ικανότητα επαναλαμβανόμενων ταχυτήτων, και η αερόβια ικανότητα με τη δοκιμασία 30-15. Έπειτα, οι παίκτες θα χωριστούν τυχαία σε δύο ομάδες και θα ακολουθήσουν τα προπονητικά προγράμματα. Η πρώτη ομάδα θα κάνει ταυτόχρονα στην ίδια προπονητική μονάδα προπόνηση ισχύος και αερόβιας άσκησης ενώ η άλλη ομάδα θα κάνει το ίδιο </w:t>
      </w:r>
      <w:r w:rsidRPr="001312ED">
        <w:rPr>
          <w:lang w:val="el-GR"/>
        </w:rPr>
        <w:lastRenderedPageBreak/>
        <w:t xml:space="preserve">προπονητικό πρόγραμμα αλλά σε διαφορετικές ημέρες. Η προπόνηση ισχύος θα περιλαμβάνει: α) άλματα με μπάρα στους ώμους (4 σετ των 8 επαναλήψεων), β) άλματα με μπάρα από τους μηρούς (4 σετ των 8 επαναλήψεων) και γ) πτωτικά άλματα από τα 30cm (3 σετ των 6 επαναλήψεων). Τα φορτία που θα χρησιμοποιήσουν οι παίκτες θα αυξάνονται προοδευτικά κατά τη διάρκεια της προπόνησης. Οπότε θα χρησιμοποιηθούν φορτία στο 30 (1-2 εβδομάδα), 40 (3-4 εβδομάδα) και 50% (5-6 εβδομάδα) της σωματικής μάζας τους, ενώ τα πτωτικά άλματα θα αυξηθούν σε αριθμό από 6 σε 8 και σε 10, ανά 2 εβδομάδες προπόνησης. Αντίστοιχα, η αερόβια προπόνηση θα γίνει με προπόνηση επαναλαμβανόμενων ταχυτήτων και εδώ με τη χρήση της προοδευτικής επιβάρυνσης. Οι επαναλαμβανόμενες ταχύτητες θα περιλαμβάνουν αποστάσεις 40 μέτρων με αλλαγή κατεύθυνσης 180⁰ στα 20m, 6 επαναλήψεις με 30΄΄ διάλειμμα. Για τις πρώτες δύο εβδομάδες θα γίνουν 1 σετ, για τις επόμενες τέσσερις εβδομάδες 2 σετ. Τα δεδομένα που θα συλλεχθούν θα αναλυθούν με ανάλυση διασποράς επαναλαμβανόμενων μετρήσεων 2 παραγόντων (χρόνος και ομάδες), ενώ το επίπεδο στατιστικής σημαντικότητας θα καθοριστεί σε p ≤ 0,05. </w:t>
      </w:r>
      <w:r>
        <w:rPr>
          <w:lang w:val="el-GR"/>
        </w:rPr>
        <w:t xml:space="preserve">Πριν από την συμμετοχή σας στις δοκιμασίες πρέπει να είστε βέβαιοι ότι είστε ξεκούραστοι, έχετε τραφεί σωστά και μπορείτε να συμμετέχετε χωρίς κάποια ενόχληση τραυματισμού. Όλες οι μετρήσεις και οι προπονητικές παρεμβάσεις θα γίνουν στον χώρο που κάνετε προπόνηση.     </w:t>
      </w:r>
    </w:p>
    <w:p w14:paraId="0C154968" w14:textId="77777777" w:rsidR="00990A98" w:rsidRDefault="00990A98" w:rsidP="0046257D">
      <w:pPr>
        <w:spacing w:before="0" w:after="0" w:line="360" w:lineRule="auto"/>
        <w:jc w:val="both"/>
        <w:rPr>
          <w:lang w:val="el-GR"/>
        </w:rPr>
      </w:pPr>
    </w:p>
    <w:p w14:paraId="27ADE0C4" w14:textId="77777777" w:rsidR="00990A98" w:rsidRPr="00FA30C8" w:rsidRDefault="00990A98" w:rsidP="0046257D">
      <w:pPr>
        <w:pStyle w:val="a7"/>
        <w:numPr>
          <w:ilvl w:val="0"/>
          <w:numId w:val="14"/>
        </w:numPr>
        <w:spacing w:before="0" w:after="0" w:line="360" w:lineRule="auto"/>
        <w:jc w:val="both"/>
        <w:rPr>
          <w:b/>
          <w:lang w:val="el-GR"/>
        </w:rPr>
      </w:pPr>
      <w:r w:rsidRPr="00FA30C8">
        <w:rPr>
          <w:b/>
          <w:lang w:val="el-GR"/>
        </w:rPr>
        <w:t>Διάρκεια</w:t>
      </w:r>
      <w:r>
        <w:rPr>
          <w:b/>
          <w:lang w:val="el-GR"/>
        </w:rPr>
        <w:t xml:space="preserve"> έρευνας</w:t>
      </w:r>
    </w:p>
    <w:p w14:paraId="54948BB4" w14:textId="77777777" w:rsidR="00990A98" w:rsidRPr="00C36D39" w:rsidRDefault="00990A98" w:rsidP="0046257D">
      <w:pPr>
        <w:spacing w:before="0" w:after="0" w:line="360" w:lineRule="auto"/>
        <w:ind w:left="709"/>
        <w:jc w:val="both"/>
        <w:rPr>
          <w:color w:val="000000" w:themeColor="text1"/>
          <w:lang w:val="el-GR"/>
        </w:rPr>
      </w:pPr>
      <w:r w:rsidRPr="00C36D39">
        <w:rPr>
          <w:color w:val="000000" w:themeColor="text1"/>
          <w:lang w:val="el-GR"/>
        </w:rPr>
        <w:t xml:space="preserve">Η έρευνα διεξάγεται σε </w:t>
      </w:r>
      <w:r>
        <w:rPr>
          <w:color w:val="000000" w:themeColor="text1"/>
          <w:lang w:val="el-GR"/>
        </w:rPr>
        <w:t>7 εβδομάδες</w:t>
      </w:r>
      <w:r w:rsidRPr="00C36D39">
        <w:rPr>
          <w:color w:val="000000" w:themeColor="text1"/>
          <w:lang w:val="el-GR"/>
        </w:rPr>
        <w:t xml:space="preserve"> συνολικά. Κατά τη διάρκεια αυτής της περιόδου, θα επισκεφτείτε </w:t>
      </w:r>
      <w:r>
        <w:rPr>
          <w:color w:val="000000" w:themeColor="text1"/>
          <w:lang w:val="el-GR"/>
        </w:rPr>
        <w:t>1 φορά το εργαστήριο και 2 το</w:t>
      </w:r>
      <w:r w:rsidRPr="00C36D39">
        <w:rPr>
          <w:color w:val="000000" w:themeColor="text1"/>
          <w:lang w:val="el-GR"/>
        </w:rPr>
        <w:t xml:space="preserve"> </w:t>
      </w:r>
      <w:proofErr w:type="spellStart"/>
      <w:r w:rsidRPr="00C36D39">
        <w:rPr>
          <w:color w:val="000000" w:themeColor="text1"/>
          <w:lang w:val="el-GR"/>
        </w:rPr>
        <w:t>προπονητήριο</w:t>
      </w:r>
      <w:proofErr w:type="spellEnd"/>
      <w:r w:rsidRPr="00C36D39">
        <w:rPr>
          <w:color w:val="000000" w:themeColor="text1"/>
          <w:lang w:val="el-GR"/>
        </w:rPr>
        <w:t xml:space="preserve"> ώστε να κάνετε </w:t>
      </w:r>
      <w:r>
        <w:rPr>
          <w:color w:val="000000" w:themeColor="text1"/>
          <w:lang w:val="el-GR"/>
        </w:rPr>
        <w:t xml:space="preserve">τις μετρήσεις της αθλητικής απόδοσης. </w:t>
      </w:r>
      <w:r w:rsidRPr="00C36D39">
        <w:rPr>
          <w:color w:val="000000" w:themeColor="text1"/>
          <w:lang w:val="el-GR"/>
        </w:rPr>
        <w:t xml:space="preserve">Η κάθε </w:t>
      </w:r>
      <w:r>
        <w:rPr>
          <w:color w:val="000000" w:themeColor="text1"/>
          <w:lang w:val="el-GR"/>
        </w:rPr>
        <w:t>προπόνηση</w:t>
      </w:r>
      <w:r w:rsidRPr="00C36D39">
        <w:rPr>
          <w:color w:val="000000" w:themeColor="text1"/>
          <w:lang w:val="el-GR"/>
        </w:rPr>
        <w:t xml:space="preserve"> θα διαρκεί 20</w:t>
      </w:r>
      <w:r>
        <w:rPr>
          <w:color w:val="000000" w:themeColor="text1"/>
          <w:lang w:val="el-GR"/>
        </w:rPr>
        <w:t xml:space="preserve"> με 40 λεπτά και θα γίνεται χωριστά από την προπόνηση ποδοσφαίρου</w:t>
      </w:r>
      <w:r w:rsidRPr="00C36D39">
        <w:rPr>
          <w:color w:val="000000" w:themeColor="text1"/>
          <w:lang w:val="el-GR"/>
        </w:rPr>
        <w:t xml:space="preserve">. </w:t>
      </w:r>
    </w:p>
    <w:p w14:paraId="61C063B0" w14:textId="77777777" w:rsidR="00990A98" w:rsidRDefault="00990A98" w:rsidP="0046257D">
      <w:pPr>
        <w:spacing w:before="0" w:after="0" w:line="360" w:lineRule="auto"/>
        <w:jc w:val="both"/>
        <w:rPr>
          <w:lang w:val="el-GR"/>
        </w:rPr>
      </w:pPr>
    </w:p>
    <w:p w14:paraId="2CBD34F9" w14:textId="77777777" w:rsidR="00990A98" w:rsidRPr="009761FE" w:rsidRDefault="00990A98" w:rsidP="0046257D">
      <w:pPr>
        <w:pStyle w:val="a7"/>
        <w:numPr>
          <w:ilvl w:val="0"/>
          <w:numId w:val="14"/>
        </w:numPr>
        <w:spacing w:before="0" w:after="0" w:line="360" w:lineRule="auto"/>
        <w:jc w:val="both"/>
        <w:rPr>
          <w:b/>
          <w:lang w:val="el-GR"/>
        </w:rPr>
      </w:pPr>
      <w:r w:rsidRPr="009761FE">
        <w:rPr>
          <w:b/>
          <w:lang w:val="el-GR"/>
        </w:rPr>
        <w:t>Κίνδυνοι</w:t>
      </w:r>
      <w:r>
        <w:rPr>
          <w:b/>
          <w:lang w:val="el-GR"/>
        </w:rPr>
        <w:t xml:space="preserve"> </w:t>
      </w:r>
      <w:r w:rsidRPr="009761FE">
        <w:rPr>
          <w:b/>
          <w:lang w:val="el-GR"/>
        </w:rPr>
        <w:t>συμμετοχής</w:t>
      </w:r>
    </w:p>
    <w:p w14:paraId="71A60CB8" w14:textId="77777777" w:rsidR="00990A98" w:rsidRPr="007A05EF" w:rsidRDefault="00990A98" w:rsidP="0046257D">
      <w:pPr>
        <w:spacing w:before="0" w:after="0" w:line="360" w:lineRule="auto"/>
        <w:ind w:left="709"/>
        <w:jc w:val="both"/>
        <w:rPr>
          <w:lang w:val="el-GR"/>
        </w:rPr>
      </w:pPr>
      <w:r>
        <w:rPr>
          <w:lang w:val="el-GR"/>
        </w:rPr>
        <w:t xml:space="preserve">Οι ασκήσεις στις προπονητικές παρεμβάσεις δεν ενέχουν κινδύνους τραυματισμού, τουλάχιστον όχι υψηλότερους από την καθημερινή προπόνηση που ακολουθείτε. ΟΙ εργαστηριακές μετρήσεις είναι ασφαλής ενώ οι μετρήσεις πεδίου ενέχουν την ίδια </w:t>
      </w:r>
      <w:r>
        <w:rPr>
          <w:lang w:val="el-GR"/>
        </w:rPr>
        <w:lastRenderedPageBreak/>
        <w:t xml:space="preserve">πιθανότητα τραυματισμού με αυτή της καθημερινής προπόνησης. Τέλος, η δοκιμασία των επαναλαμβανόμενων ταχυτήτων και η αερόβια δοκιμασία θα προκαλέσει έντονη κόπωση, που όμως με την ξεκούραση που θα ακολουθήσει θα μπορέσετε να επανέλθετε για να συνεχίσετε την προπόνηση σας.  </w:t>
      </w:r>
    </w:p>
    <w:p w14:paraId="0A42EE00" w14:textId="77777777" w:rsidR="00990A98" w:rsidRDefault="00990A98" w:rsidP="0046257D">
      <w:pPr>
        <w:spacing w:before="0" w:after="0" w:line="360" w:lineRule="auto"/>
        <w:ind w:left="709"/>
        <w:jc w:val="both"/>
        <w:rPr>
          <w:i/>
          <w:lang w:val="el-GR"/>
        </w:rPr>
      </w:pPr>
    </w:p>
    <w:p w14:paraId="44B132EB" w14:textId="77777777" w:rsidR="00990A98" w:rsidRPr="008C2CD7" w:rsidRDefault="00990A98" w:rsidP="0046257D">
      <w:pPr>
        <w:pStyle w:val="a7"/>
        <w:numPr>
          <w:ilvl w:val="0"/>
          <w:numId w:val="14"/>
        </w:numPr>
        <w:spacing w:before="0" w:after="0" w:line="360" w:lineRule="auto"/>
        <w:jc w:val="both"/>
        <w:rPr>
          <w:b/>
          <w:lang w:val="el-GR"/>
        </w:rPr>
      </w:pPr>
      <w:r w:rsidRPr="008C2CD7">
        <w:rPr>
          <w:b/>
          <w:lang w:val="el-GR"/>
        </w:rPr>
        <w:t>Οφέλη</w:t>
      </w:r>
      <w:r w:rsidRPr="00780CE1">
        <w:rPr>
          <w:b/>
          <w:lang w:val="el-GR"/>
        </w:rPr>
        <w:t xml:space="preserve"> </w:t>
      </w:r>
      <w:r>
        <w:rPr>
          <w:b/>
          <w:lang w:val="el-GR"/>
        </w:rPr>
        <w:t>από τη συμμετοχή στην έρευνα</w:t>
      </w:r>
    </w:p>
    <w:p w14:paraId="5CFB2EB2" w14:textId="77777777" w:rsidR="00990A98" w:rsidRPr="003328A1" w:rsidRDefault="00990A98" w:rsidP="0046257D">
      <w:pPr>
        <w:spacing w:before="0" w:after="0" w:line="360" w:lineRule="auto"/>
        <w:ind w:left="709"/>
        <w:jc w:val="both"/>
        <w:rPr>
          <w:lang w:val="el-GR"/>
        </w:rPr>
      </w:pPr>
      <w:r>
        <w:rPr>
          <w:lang w:val="el-GR"/>
        </w:rPr>
        <w:t xml:space="preserve">Από την μελέτη θα προκύψουν σημαντικά οφέλη για τον τρόπο που μπορεί να σχεδιαστεί η προπόνηση ισχύος σε συνδυασμό με την προπόνηση αντοχής για την πιθανή ενίσχυση της αθλητικής απόδοσης σε νεαρούς ποδοσφαιριστές. </w:t>
      </w:r>
    </w:p>
    <w:p w14:paraId="2B3B4DE3" w14:textId="77777777" w:rsidR="00990A98" w:rsidRDefault="00990A98" w:rsidP="0046257D">
      <w:pPr>
        <w:spacing w:before="0" w:after="0" w:line="360" w:lineRule="auto"/>
        <w:jc w:val="both"/>
        <w:rPr>
          <w:lang w:val="el-GR"/>
        </w:rPr>
      </w:pPr>
    </w:p>
    <w:p w14:paraId="1D27D489" w14:textId="77777777" w:rsidR="00990A98" w:rsidRPr="001C16EB" w:rsidRDefault="00990A98" w:rsidP="0046257D">
      <w:pPr>
        <w:pStyle w:val="a7"/>
        <w:numPr>
          <w:ilvl w:val="0"/>
          <w:numId w:val="14"/>
        </w:numPr>
        <w:spacing w:before="0" w:after="0" w:line="360" w:lineRule="auto"/>
        <w:jc w:val="both"/>
        <w:rPr>
          <w:b/>
          <w:iCs/>
          <w:lang w:val="el-GR"/>
        </w:rPr>
      </w:pPr>
      <w:r w:rsidRPr="001C16EB">
        <w:rPr>
          <w:b/>
          <w:lang w:val="el-GR"/>
        </w:rPr>
        <w:t xml:space="preserve">Για τα </w:t>
      </w:r>
      <w:r>
        <w:rPr>
          <w:b/>
          <w:iCs/>
          <w:lang w:val="el-GR"/>
        </w:rPr>
        <w:t>τυχαία</w:t>
      </w:r>
      <w:r w:rsidRPr="001C16EB">
        <w:rPr>
          <w:b/>
          <w:iCs/>
          <w:lang w:val="el-GR"/>
        </w:rPr>
        <w:t xml:space="preserve"> ευρήματα:</w:t>
      </w:r>
    </w:p>
    <w:p w14:paraId="1C1141CC" w14:textId="77777777" w:rsidR="00990A98" w:rsidRPr="003328A1" w:rsidRDefault="00990A98" w:rsidP="0046257D">
      <w:pPr>
        <w:spacing w:before="0" w:after="0" w:line="360" w:lineRule="auto"/>
        <w:ind w:left="709"/>
        <w:jc w:val="both"/>
        <w:rPr>
          <w:color w:val="C00000"/>
          <w:lang w:val="el-GR"/>
        </w:rPr>
      </w:pPr>
      <w:r w:rsidRPr="003328A1">
        <w:rPr>
          <w:color w:val="000000" w:themeColor="text1"/>
          <w:lang w:val="el-GR"/>
        </w:rPr>
        <w:t xml:space="preserve">Από την πειραματική διαδικασία ίσως προκύψουν τυχαία ευρήματα </w:t>
      </w:r>
      <w:r>
        <w:rPr>
          <w:color w:val="000000" w:themeColor="text1"/>
          <w:lang w:val="el-GR"/>
        </w:rPr>
        <w:t>για τα οποία θα σας ενημερώσουμε.</w:t>
      </w:r>
    </w:p>
    <w:p w14:paraId="5D15E129" w14:textId="77777777" w:rsidR="00990A98" w:rsidRPr="00850657" w:rsidRDefault="00990A98" w:rsidP="0046257D">
      <w:pPr>
        <w:spacing w:before="0" w:after="0" w:line="360" w:lineRule="auto"/>
        <w:ind w:left="709"/>
        <w:jc w:val="both"/>
        <w:rPr>
          <w:i/>
          <w:color w:val="C00000"/>
          <w:lang w:val="el-GR"/>
        </w:rPr>
      </w:pPr>
    </w:p>
    <w:p w14:paraId="2B6BC89F" w14:textId="77777777" w:rsidR="00990A98" w:rsidRPr="006D4B5D" w:rsidRDefault="00990A98" w:rsidP="0046257D">
      <w:pPr>
        <w:pStyle w:val="a7"/>
        <w:numPr>
          <w:ilvl w:val="0"/>
          <w:numId w:val="15"/>
        </w:numPr>
        <w:spacing w:before="0" w:after="0" w:line="360" w:lineRule="auto"/>
        <w:jc w:val="both"/>
        <w:rPr>
          <w:b/>
          <w:lang w:val="el-GR"/>
        </w:rPr>
      </w:pPr>
      <w:r w:rsidRPr="006D4B5D">
        <w:rPr>
          <w:b/>
          <w:lang w:val="el-GR"/>
        </w:rPr>
        <w:t>Π</w:t>
      </w:r>
      <w:r>
        <w:rPr>
          <w:b/>
          <w:lang w:val="el-GR"/>
        </w:rPr>
        <w:t>ώ</w:t>
      </w:r>
      <w:r w:rsidRPr="006D4B5D">
        <w:rPr>
          <w:b/>
          <w:lang w:val="el-GR"/>
        </w:rPr>
        <w:t xml:space="preserve">ς θα χρησιμοποιηθούν τα δεδομένα που συλλέγονται και τα αποτελέσματα </w:t>
      </w:r>
      <w:r>
        <w:rPr>
          <w:b/>
          <w:lang w:val="el-GR"/>
        </w:rPr>
        <w:t>της μελέτης</w:t>
      </w:r>
      <w:r w:rsidRPr="006D4B5D">
        <w:rPr>
          <w:b/>
          <w:lang w:val="el-GR"/>
        </w:rPr>
        <w:t xml:space="preserve"> </w:t>
      </w:r>
    </w:p>
    <w:p w14:paraId="60FC56B9" w14:textId="77777777" w:rsidR="00990A98" w:rsidRDefault="00990A98" w:rsidP="0046257D">
      <w:pPr>
        <w:spacing w:before="0" w:after="0" w:line="360" w:lineRule="auto"/>
        <w:jc w:val="both"/>
        <w:rPr>
          <w:lang w:val="el-GR"/>
        </w:rPr>
      </w:pPr>
    </w:p>
    <w:p w14:paraId="1D2CA926" w14:textId="783476E3" w:rsidR="00990A98" w:rsidRPr="00780CE1" w:rsidRDefault="00990A98" w:rsidP="00632DC2">
      <w:pPr>
        <w:spacing w:before="0" w:after="0" w:line="360" w:lineRule="auto"/>
        <w:ind w:left="709"/>
        <w:jc w:val="both"/>
        <w:rPr>
          <w:lang w:val="el-GR"/>
        </w:rPr>
      </w:pPr>
      <w:r>
        <w:rPr>
          <w:lang w:val="el-GR"/>
        </w:rPr>
        <w:t xml:space="preserve">Η </w:t>
      </w:r>
      <w:r w:rsidRPr="003A19C6">
        <w:rPr>
          <w:lang w:val="el-GR"/>
        </w:rPr>
        <w:t xml:space="preserve">ερευνητική </w:t>
      </w:r>
      <w:r>
        <w:rPr>
          <w:lang w:val="el-GR"/>
        </w:rPr>
        <w:t xml:space="preserve">μας </w:t>
      </w:r>
      <w:r w:rsidRPr="003A19C6">
        <w:rPr>
          <w:lang w:val="el-GR"/>
        </w:rPr>
        <w:t xml:space="preserve">ομάδα θα διατηρήσει την εμπιστευτικότητα των </w:t>
      </w:r>
      <w:r>
        <w:rPr>
          <w:lang w:val="el-GR"/>
        </w:rPr>
        <w:t xml:space="preserve">προσωπικών σας </w:t>
      </w:r>
      <w:r w:rsidRPr="003A19C6">
        <w:rPr>
          <w:lang w:val="el-GR"/>
        </w:rPr>
        <w:t>δεδομένων όσον αφορά τόσο τις πληρο</w:t>
      </w:r>
      <w:r>
        <w:rPr>
          <w:lang w:val="el-GR"/>
        </w:rPr>
        <w:t xml:space="preserve">φορίες σχετικά με την ταυτότητά σας </w:t>
      </w:r>
      <w:r w:rsidRPr="003A19C6">
        <w:rPr>
          <w:lang w:val="el-GR"/>
        </w:rPr>
        <w:t>όσο κα</w:t>
      </w:r>
      <w:r>
        <w:rPr>
          <w:lang w:val="el-GR"/>
        </w:rPr>
        <w:t xml:space="preserve">ι τις πληροφορίες που μοιράζεστε μαζί μας. Πιο αναλυτικά, όλα τα προσωπικά δεδομένα θα κωδικοποιηθούν και θα συνεχίσει η επεξεργασία τους μέσω ανωνυμίας των συμμετεχόντων. Στα αρχικά δεδομένα πρόσβαση θα έχουν μόνο ο Κ.Ε. και ο </w:t>
      </w:r>
      <w:proofErr w:type="spellStart"/>
      <w:r>
        <w:rPr>
          <w:lang w:val="el-GR"/>
        </w:rPr>
        <w:t>Ε.Υ</w:t>
      </w:r>
      <w:proofErr w:type="spellEnd"/>
      <w:r>
        <w:rPr>
          <w:lang w:val="el-GR"/>
        </w:rPr>
        <w:t xml:space="preserve">. Κανένας άλλος δεν θα έχει πρόσβαση στα δεδομένα που θα συλλεχθούν από την μελέτη. Τα δεδομένα θα αποθηκευτούν για 1 έτος και θα καταστραφούν το συντομότερο δυνατό με την δημοσίευση της εργασίας σε διεθνή επιστημονικό περιοδικό. Σε όλες τις περιπτώσεις σας ενημερώνουμε ότι κανένα προσωπικό σας στοιχείο δεν θα διαρρεύσει είτε σε επιστημονική δημοσίευση είτε σε ανακοίνωση σε επιστημονικό συνέδριο παρά μόνο μέσες τιμές για όλους τους συμμετέχοντες της μελέτης. Όλες οι πληροφορίες που θα συλλέξουμε από εσάς θα παραμείνουν εμπιστευτικές στον Κ.Ε. και </w:t>
      </w:r>
      <w:proofErr w:type="spellStart"/>
      <w:r>
        <w:rPr>
          <w:lang w:val="el-GR"/>
        </w:rPr>
        <w:t>Ε.Υ</w:t>
      </w:r>
      <w:proofErr w:type="spellEnd"/>
      <w:r>
        <w:rPr>
          <w:lang w:val="el-GR"/>
        </w:rPr>
        <w:t xml:space="preserve">. και ανώνυμες. </w:t>
      </w:r>
    </w:p>
    <w:p w14:paraId="5561EAA6" w14:textId="77777777" w:rsidR="00990A98" w:rsidRPr="007D6121" w:rsidRDefault="00990A98" w:rsidP="0046257D">
      <w:pPr>
        <w:pStyle w:val="a7"/>
        <w:numPr>
          <w:ilvl w:val="0"/>
          <w:numId w:val="15"/>
        </w:numPr>
        <w:spacing w:before="0" w:after="0" w:line="360" w:lineRule="auto"/>
        <w:jc w:val="both"/>
        <w:rPr>
          <w:b/>
          <w:lang w:val="el-GR"/>
        </w:rPr>
      </w:pPr>
      <w:r>
        <w:rPr>
          <w:b/>
          <w:lang w:val="el-GR"/>
        </w:rPr>
        <w:lastRenderedPageBreak/>
        <w:t>Η</w:t>
      </w:r>
      <w:r w:rsidRPr="007D6121">
        <w:rPr>
          <w:b/>
          <w:lang w:val="el-GR"/>
        </w:rPr>
        <w:t xml:space="preserve"> νομική βάση για την επεξεργασία των προσωπικών </w:t>
      </w:r>
      <w:r>
        <w:rPr>
          <w:b/>
          <w:lang w:val="el-GR"/>
        </w:rPr>
        <w:t>τους</w:t>
      </w:r>
      <w:r w:rsidRPr="007D6121">
        <w:rPr>
          <w:b/>
          <w:lang w:val="el-GR"/>
        </w:rPr>
        <w:t xml:space="preserve"> δεδομένων</w:t>
      </w:r>
    </w:p>
    <w:p w14:paraId="2873C5F6" w14:textId="77777777" w:rsidR="00990A98" w:rsidRPr="00742C7E" w:rsidRDefault="00990A98" w:rsidP="0046257D">
      <w:pPr>
        <w:spacing w:before="0" w:after="0" w:line="360" w:lineRule="auto"/>
        <w:ind w:left="709"/>
        <w:jc w:val="both"/>
        <w:rPr>
          <w:i/>
          <w:lang w:val="el-GR"/>
        </w:rPr>
      </w:pPr>
      <w:r>
        <w:rPr>
          <w:i/>
          <w:lang w:val="el-GR"/>
        </w:rPr>
        <w:t xml:space="preserve">Για την παρούσα μελέτη δεν εμπίπτει λόγος νομικής βάσης για την επεξεργασία των προσωπικών δεδομένων. </w:t>
      </w:r>
    </w:p>
    <w:p w14:paraId="7C7E382B" w14:textId="77777777" w:rsidR="00990A98" w:rsidRDefault="00990A98" w:rsidP="0046257D">
      <w:pPr>
        <w:spacing w:before="0" w:after="0" w:line="360" w:lineRule="auto"/>
        <w:jc w:val="both"/>
        <w:rPr>
          <w:b/>
          <w:u w:val="single"/>
          <w:lang w:val="el-GR"/>
        </w:rPr>
      </w:pPr>
    </w:p>
    <w:p w14:paraId="113DC69B" w14:textId="77777777" w:rsidR="00990A98" w:rsidRPr="009D4E7C" w:rsidRDefault="00990A98" w:rsidP="0046257D">
      <w:pPr>
        <w:spacing w:before="0" w:after="0" w:line="360" w:lineRule="auto"/>
        <w:rPr>
          <w:b/>
          <w:szCs w:val="24"/>
          <w:lang w:val="el-GR"/>
        </w:rPr>
      </w:pPr>
      <w:r>
        <w:rPr>
          <w:b/>
          <w:szCs w:val="24"/>
          <w:lang w:val="el-GR"/>
        </w:rPr>
        <w:t xml:space="preserve">      14.  Μερικές ακόμη λεπτομέρειες</w:t>
      </w:r>
    </w:p>
    <w:p w14:paraId="09F8DAE4" w14:textId="77777777" w:rsidR="00990A98" w:rsidRPr="009D4E7C" w:rsidRDefault="00990A98" w:rsidP="0046257D">
      <w:pPr>
        <w:spacing w:before="0" w:after="0" w:line="360" w:lineRule="auto"/>
        <w:rPr>
          <w:szCs w:val="24"/>
          <w:lang w:val="el-GR"/>
        </w:rPr>
      </w:pPr>
    </w:p>
    <w:p w14:paraId="2AF2013F" w14:textId="77777777" w:rsidR="00990A98" w:rsidRPr="009D4E7C" w:rsidRDefault="00990A98" w:rsidP="0046257D">
      <w:pPr>
        <w:spacing w:before="0" w:after="0" w:line="360" w:lineRule="auto"/>
        <w:ind w:left="720"/>
        <w:jc w:val="both"/>
        <w:rPr>
          <w:b/>
          <w:szCs w:val="24"/>
          <w:lang w:val="el-GR"/>
        </w:rPr>
      </w:pPr>
      <w:r w:rsidRPr="009D4E7C">
        <w:rPr>
          <w:szCs w:val="24"/>
          <w:lang w:val="el-GR"/>
        </w:rPr>
        <w:t>Αν έχετε οποιεσδήποτε ερωτήσεις ή επιθυμείτε πρόσθετες πληροφορίες σχετικά με την έρευνα μπορείτε να επικοινωνήσετε με (αναφέρετε το ονοματεπώνυμο και τα στοιχεία επικοινωνίας του υπεύθυνου ερευνητή</w:t>
      </w:r>
      <w:r>
        <w:rPr>
          <w:szCs w:val="24"/>
          <w:lang w:val="el-GR"/>
        </w:rPr>
        <w:t xml:space="preserve"> / υπεύθυνου επεξεργασίας προσωπικών δεδομένων</w:t>
      </w:r>
      <w:r w:rsidRPr="009D4E7C">
        <w:rPr>
          <w:szCs w:val="24"/>
          <w:lang w:val="el-GR"/>
        </w:rPr>
        <w:t>)</w:t>
      </w:r>
      <w:r w:rsidRPr="009D4E7C">
        <w:rPr>
          <w:b/>
          <w:szCs w:val="24"/>
          <w:lang w:val="el-GR"/>
        </w:rPr>
        <w:t xml:space="preserve"> </w:t>
      </w:r>
    </w:p>
    <w:p w14:paraId="21268C01" w14:textId="77777777" w:rsidR="00990A98" w:rsidRPr="00DB010F" w:rsidRDefault="00990A98" w:rsidP="0046257D">
      <w:pPr>
        <w:spacing w:before="0" w:after="0" w:line="360" w:lineRule="auto"/>
        <w:rPr>
          <w:szCs w:val="24"/>
          <w:lang w:val="el-GR"/>
        </w:rPr>
      </w:pPr>
    </w:p>
    <w:p w14:paraId="5ED5CC17" w14:textId="77777777" w:rsidR="00990A98" w:rsidRPr="009D4E7C" w:rsidRDefault="00990A98" w:rsidP="0046257D">
      <w:pPr>
        <w:pStyle w:val="Default"/>
        <w:spacing w:line="360" w:lineRule="auto"/>
        <w:ind w:left="720"/>
        <w:jc w:val="both"/>
      </w:pPr>
      <w:r w:rsidRPr="009D4E7C">
        <w:t xml:space="preserve">Για οποιαδήποτε παράπονα σχετικά με τη διεξαγωγή της έρευνας μπορείτε να απευθυνθείτε </w:t>
      </w:r>
      <w:r w:rsidRPr="003A19C6">
        <w:t>στην Επιτροπή Ηθικής και Δεοντολογίας του Δημοκρίτειου Πανεπιστημίου Θράκης</w:t>
      </w:r>
      <w:r w:rsidRPr="009D4E7C">
        <w:t xml:space="preserve"> (ethics@duth.gr)</w:t>
      </w:r>
    </w:p>
    <w:p w14:paraId="4B03845E" w14:textId="77777777" w:rsidR="00990A98" w:rsidRPr="009D4E7C" w:rsidRDefault="00990A98" w:rsidP="0046257D">
      <w:pPr>
        <w:spacing w:before="0" w:after="0" w:line="360" w:lineRule="auto"/>
        <w:jc w:val="both"/>
        <w:rPr>
          <w:szCs w:val="24"/>
          <w:lang w:val="el-GR"/>
        </w:rPr>
      </w:pPr>
    </w:p>
    <w:p w14:paraId="60F9E735" w14:textId="77777777" w:rsidR="00990A98" w:rsidRPr="009D4E7C" w:rsidRDefault="00990A98" w:rsidP="0046257D">
      <w:pPr>
        <w:spacing w:before="0" w:after="0" w:line="360" w:lineRule="auto"/>
        <w:ind w:left="720"/>
        <w:jc w:val="both"/>
        <w:rPr>
          <w:szCs w:val="24"/>
          <w:lang w:val="el-GR"/>
        </w:rPr>
      </w:pPr>
      <w:r w:rsidRPr="009D4E7C">
        <w:rPr>
          <w:szCs w:val="24"/>
          <w:lang w:val="el-GR"/>
        </w:rPr>
        <w:t>Σε περίπτωση που έχετε ερωτήσεις σχετικά με την προστασία των δεδομένων σας και τα δικαιώματά σας ή πιστεύετε ότι παραβιάζονται τα προσωπικά σας δεδομένα από το Δημοκρίτειο Πανεπιστήμιο Θράκης, μπορείτε να επικοινων</w:t>
      </w:r>
      <w:r>
        <w:rPr>
          <w:szCs w:val="24"/>
          <w:lang w:val="el-GR"/>
        </w:rPr>
        <w:t xml:space="preserve">ήσετε </w:t>
      </w:r>
      <w:r w:rsidRPr="009D4E7C">
        <w:rPr>
          <w:szCs w:val="24"/>
          <w:lang w:val="el-GR"/>
        </w:rPr>
        <w:t>με τον Υπεύθυνο Προστασίας Δεδομένων  [και θα απαντήσουμε σε αυτές το συντομότερο δυνατόν και όχι αργότερα από ένα μήνα]</w:t>
      </w:r>
    </w:p>
    <w:p w14:paraId="6E27CD05" w14:textId="77777777" w:rsidR="00990A98" w:rsidRPr="009D4E7C" w:rsidRDefault="00990A98" w:rsidP="0046257D">
      <w:pPr>
        <w:spacing w:before="0" w:after="0" w:line="360" w:lineRule="auto"/>
        <w:jc w:val="both"/>
        <w:rPr>
          <w:b/>
          <w:szCs w:val="24"/>
          <w:lang w:val="el-GR"/>
        </w:rPr>
      </w:pPr>
      <w:r w:rsidRPr="009D4E7C">
        <w:rPr>
          <w:b/>
          <w:szCs w:val="24"/>
          <w:lang w:val="el-GR"/>
        </w:rPr>
        <w:t>Υπεύθυνος Προστασίας Δεδομένων –</w:t>
      </w:r>
      <w:r w:rsidRPr="009D4E7C">
        <w:rPr>
          <w:b/>
          <w:szCs w:val="24"/>
        </w:rPr>
        <w:t>DPO</w:t>
      </w:r>
      <w:r w:rsidRPr="009D4E7C">
        <w:rPr>
          <w:b/>
          <w:szCs w:val="24"/>
          <w:lang w:val="el-GR"/>
        </w:rPr>
        <w:t xml:space="preserve"> στο </w:t>
      </w:r>
      <w:proofErr w:type="spellStart"/>
      <w:r w:rsidRPr="009D4E7C">
        <w:rPr>
          <w:b/>
          <w:szCs w:val="24"/>
          <w:lang w:val="el-GR"/>
        </w:rPr>
        <w:t>ΔΠΘ</w:t>
      </w:r>
      <w:proofErr w:type="spellEnd"/>
    </w:p>
    <w:p w14:paraId="07F120D2" w14:textId="77777777" w:rsidR="00990A98" w:rsidRPr="00460D7A" w:rsidRDefault="00990A98" w:rsidP="0046257D">
      <w:pPr>
        <w:spacing w:before="0" w:after="0" w:line="360" w:lineRule="auto"/>
        <w:jc w:val="both"/>
        <w:rPr>
          <w:szCs w:val="24"/>
          <w:lang w:val="el-GR"/>
        </w:rPr>
      </w:pPr>
      <w:r w:rsidRPr="009D4E7C">
        <w:rPr>
          <w:szCs w:val="24"/>
          <w:lang w:val="el-GR"/>
        </w:rPr>
        <w:t xml:space="preserve">Δήμητρα </w:t>
      </w:r>
      <w:proofErr w:type="spellStart"/>
      <w:r w:rsidRPr="009D4E7C">
        <w:rPr>
          <w:szCs w:val="24"/>
          <w:lang w:val="el-GR"/>
        </w:rPr>
        <w:t>Τσιμπιρίδου</w:t>
      </w:r>
      <w:proofErr w:type="spellEnd"/>
    </w:p>
    <w:p w14:paraId="4884D043" w14:textId="77777777" w:rsidR="00990A98" w:rsidRPr="009D4E7C" w:rsidRDefault="00990A98" w:rsidP="0046257D">
      <w:pPr>
        <w:spacing w:before="0" w:after="0" w:line="360" w:lineRule="auto"/>
        <w:jc w:val="both"/>
        <w:rPr>
          <w:szCs w:val="24"/>
          <w:lang w:val="el-GR"/>
        </w:rPr>
      </w:pPr>
      <w:proofErr w:type="spellStart"/>
      <w:r w:rsidRPr="009D4E7C">
        <w:rPr>
          <w:szCs w:val="24"/>
          <w:lang w:val="el-GR"/>
        </w:rPr>
        <w:t>Τηλ</w:t>
      </w:r>
      <w:proofErr w:type="spellEnd"/>
      <w:r w:rsidRPr="009D4E7C">
        <w:rPr>
          <w:szCs w:val="24"/>
          <w:lang w:val="el-GR"/>
        </w:rPr>
        <w:t xml:space="preserve">.:              </w:t>
      </w:r>
      <w:r>
        <w:rPr>
          <w:szCs w:val="24"/>
          <w:lang w:val="el-GR"/>
        </w:rPr>
        <w:t xml:space="preserve">0030 </w:t>
      </w:r>
      <w:r w:rsidRPr="009D4E7C">
        <w:rPr>
          <w:szCs w:val="24"/>
          <w:lang w:val="el-GR"/>
        </w:rPr>
        <w:t>25310 39271</w:t>
      </w:r>
    </w:p>
    <w:p w14:paraId="2A36681E" w14:textId="0DD18438" w:rsidR="00990A98" w:rsidRPr="009D4E7C" w:rsidRDefault="00990A98" w:rsidP="0046257D">
      <w:pPr>
        <w:spacing w:before="0" w:after="0" w:line="360" w:lineRule="auto"/>
        <w:jc w:val="both"/>
        <w:rPr>
          <w:szCs w:val="24"/>
          <w:lang w:val="el-GR"/>
        </w:rPr>
      </w:pPr>
      <w:r w:rsidRPr="009D4E7C">
        <w:rPr>
          <w:szCs w:val="24"/>
        </w:rPr>
        <w:t>Email</w:t>
      </w:r>
      <w:r w:rsidRPr="009D4E7C">
        <w:rPr>
          <w:szCs w:val="24"/>
          <w:lang w:val="el-GR"/>
        </w:rPr>
        <w:t xml:space="preserve">:  </w:t>
      </w:r>
      <w:r w:rsidRPr="009D4E7C">
        <w:rPr>
          <w:szCs w:val="24"/>
          <w:lang w:val="el-GR"/>
        </w:rPr>
        <w:tab/>
      </w:r>
      <w:hyperlink r:id="rId17" w:history="1">
        <w:r w:rsidRPr="009D4E7C">
          <w:rPr>
            <w:rStyle w:val="-"/>
            <w:szCs w:val="24"/>
          </w:rPr>
          <w:t>dpo</w:t>
        </w:r>
        <w:r w:rsidRPr="009D4E7C">
          <w:rPr>
            <w:rStyle w:val="-"/>
            <w:szCs w:val="24"/>
            <w:lang w:val="el-GR"/>
          </w:rPr>
          <w:t>@</w:t>
        </w:r>
        <w:r w:rsidRPr="009D4E7C">
          <w:rPr>
            <w:rStyle w:val="-"/>
            <w:szCs w:val="24"/>
          </w:rPr>
          <w:t>duth</w:t>
        </w:r>
        <w:r w:rsidRPr="009D4E7C">
          <w:rPr>
            <w:rStyle w:val="-"/>
            <w:szCs w:val="24"/>
            <w:lang w:val="el-GR"/>
          </w:rPr>
          <w:t>.</w:t>
        </w:r>
        <w:r w:rsidRPr="009D4E7C">
          <w:rPr>
            <w:rStyle w:val="-"/>
            <w:szCs w:val="24"/>
          </w:rPr>
          <w:t>gr</w:t>
        </w:r>
      </w:hyperlink>
      <w:r w:rsidRPr="009D4E7C">
        <w:rPr>
          <w:szCs w:val="24"/>
          <w:lang w:val="el-GR"/>
        </w:rPr>
        <w:t xml:space="preserve"> </w:t>
      </w:r>
    </w:p>
    <w:p w14:paraId="04450F35" w14:textId="77777777" w:rsidR="00990A98" w:rsidRPr="009D4E7C" w:rsidRDefault="00990A98" w:rsidP="0046257D">
      <w:pPr>
        <w:spacing w:before="0" w:after="0" w:line="360" w:lineRule="auto"/>
        <w:jc w:val="both"/>
        <w:rPr>
          <w:szCs w:val="24"/>
          <w:lang w:val="el-GR"/>
        </w:rPr>
      </w:pPr>
      <w:r w:rsidRPr="009D4E7C">
        <w:rPr>
          <w:szCs w:val="24"/>
          <w:lang w:val="el-GR"/>
        </w:rPr>
        <w:t>Διεύθυνση:</w:t>
      </w:r>
      <w:r w:rsidRPr="009D4E7C">
        <w:rPr>
          <w:b/>
          <w:szCs w:val="24"/>
          <w:lang w:val="el-GR"/>
        </w:rPr>
        <w:tab/>
      </w:r>
      <w:r w:rsidRPr="009D4E7C">
        <w:rPr>
          <w:szCs w:val="24"/>
          <w:lang w:val="el-GR"/>
        </w:rPr>
        <w:t>Πανεπιστημιούπολη, 69100 Κομοτηνή</w:t>
      </w:r>
    </w:p>
    <w:p w14:paraId="68652298" w14:textId="77777777" w:rsidR="00990A98" w:rsidRPr="000C382C" w:rsidRDefault="00990A98" w:rsidP="0046257D">
      <w:pPr>
        <w:spacing w:before="0" w:after="0" w:line="360" w:lineRule="auto"/>
        <w:jc w:val="both"/>
        <w:rPr>
          <w:b/>
          <w:lang w:val="el-GR"/>
        </w:rPr>
      </w:pPr>
    </w:p>
    <w:p w14:paraId="0AECFFDB" w14:textId="77777777" w:rsidR="00990A98" w:rsidRPr="00E1583D" w:rsidRDefault="00990A98" w:rsidP="0046257D">
      <w:pPr>
        <w:spacing w:before="0" w:after="0" w:line="360" w:lineRule="auto"/>
        <w:jc w:val="both"/>
        <w:rPr>
          <w:b/>
          <w:szCs w:val="24"/>
          <w:lang w:val="el-GR"/>
        </w:rPr>
      </w:pPr>
      <w:r w:rsidRPr="00E1583D">
        <w:rPr>
          <w:b/>
          <w:szCs w:val="24"/>
          <w:lang w:val="el-GR"/>
        </w:rPr>
        <w:t xml:space="preserve">Αρχής Προστασίας Δεδομένων Προσωπικού Χαρακτήρα </w:t>
      </w:r>
    </w:p>
    <w:p w14:paraId="412037D8" w14:textId="77777777" w:rsidR="00990A98" w:rsidRPr="00E1583D" w:rsidRDefault="00990A98" w:rsidP="0046257D">
      <w:pPr>
        <w:spacing w:before="0" w:after="0" w:line="360" w:lineRule="auto"/>
        <w:ind w:left="709"/>
        <w:jc w:val="both"/>
        <w:rPr>
          <w:b/>
          <w:szCs w:val="24"/>
          <w:lang w:val="el-GR"/>
        </w:rPr>
      </w:pPr>
    </w:p>
    <w:p w14:paraId="2562E7DF" w14:textId="4002AD8D" w:rsidR="00990A98" w:rsidRPr="000514DC" w:rsidRDefault="00990A98" w:rsidP="0046257D">
      <w:pPr>
        <w:spacing w:before="0" w:after="0" w:line="360" w:lineRule="auto"/>
        <w:jc w:val="both"/>
        <w:rPr>
          <w:szCs w:val="24"/>
          <w:lang w:val="el-GR"/>
        </w:rPr>
      </w:pPr>
      <w:r w:rsidRPr="00E1583D">
        <w:rPr>
          <w:szCs w:val="24"/>
          <w:lang w:val="el-GR"/>
        </w:rPr>
        <w:t xml:space="preserve">Εάν θεωρείτε ότι παραβιάζονται τα προσωπικά σας δεδομένα, επικοινωνήστε πρώτα με τον </w:t>
      </w:r>
      <w:r>
        <w:rPr>
          <w:szCs w:val="24"/>
          <w:lang w:val="el-GR"/>
        </w:rPr>
        <w:t>Υπεύθυνο Προστασίας Δεδομένων (</w:t>
      </w:r>
      <w:r w:rsidRPr="00E1583D">
        <w:rPr>
          <w:szCs w:val="24"/>
        </w:rPr>
        <w:t>DPO</w:t>
      </w:r>
      <w:r w:rsidRPr="00E1583D">
        <w:rPr>
          <w:szCs w:val="24"/>
          <w:lang w:val="el-GR"/>
        </w:rPr>
        <w:t xml:space="preserve">). Εάν δεν επιλυθεί το ζήτημά </w:t>
      </w:r>
      <w:r>
        <w:rPr>
          <w:szCs w:val="24"/>
          <w:lang w:val="el-GR"/>
        </w:rPr>
        <w:t>σας,</w:t>
      </w:r>
      <w:r w:rsidRPr="00E1583D">
        <w:rPr>
          <w:szCs w:val="24"/>
          <w:lang w:val="el-GR"/>
        </w:rPr>
        <w:t xml:space="preserve"> μπορείτε να </w:t>
      </w:r>
      <w:r w:rsidRPr="00E1583D">
        <w:rPr>
          <w:szCs w:val="24"/>
          <w:lang w:val="el-GR"/>
        </w:rPr>
        <w:lastRenderedPageBreak/>
        <w:t>κάνετε καταγγελία στην Αρχή Προστασίας Δεδομένων Προσωπικού Χαρακτήρα (</w:t>
      </w:r>
      <w:hyperlink r:id="rId18" w:history="1">
        <w:r w:rsidRPr="00E1583D">
          <w:rPr>
            <w:rStyle w:val="-"/>
            <w:szCs w:val="24"/>
            <w:lang w:val="el-GR"/>
          </w:rPr>
          <w:t>www.dpa.gr</w:t>
        </w:r>
      </w:hyperlink>
      <w:r w:rsidRPr="00E1583D">
        <w:rPr>
          <w:szCs w:val="24"/>
          <w:lang w:val="el-GR"/>
        </w:rPr>
        <w:t xml:space="preserve"> ), η οποία είναι η αρμόδια εποπτική αρχή για την προστασία των θεμελιωδών δικαιωμάτων και ελευθεριών των φυσικών προσώπων έναντι της επεξεργασίας των προσωπικών τους δεδομένων του</w:t>
      </w:r>
    </w:p>
    <w:p w14:paraId="70EEC698" w14:textId="70F82261" w:rsidR="00990A98" w:rsidRDefault="00990A98" w:rsidP="00990A98">
      <w:pPr>
        <w:jc w:val="both"/>
        <w:rPr>
          <w:b/>
          <w:u w:val="single"/>
          <w:lang w:val="el-GR"/>
        </w:rPr>
      </w:pPr>
      <w:r>
        <w:rPr>
          <w:b/>
          <w:u w:val="single"/>
          <w:lang w:val="el-GR"/>
        </w:rPr>
        <w:t xml:space="preserve">Η μελέτη δεν χρηματοδοτείται. </w:t>
      </w:r>
    </w:p>
    <w:p w14:paraId="7159C3EB" w14:textId="0B80C3A4" w:rsidR="00990A98" w:rsidRDefault="00990A98" w:rsidP="00990A98">
      <w:pPr>
        <w:jc w:val="both"/>
        <w:rPr>
          <w:b/>
          <w:u w:val="single"/>
          <w:lang w:val="el-GR"/>
        </w:rPr>
      </w:pPr>
      <w:r w:rsidRPr="00A75860">
        <w:rPr>
          <w:b/>
          <w:u w:val="single"/>
          <w:lang w:val="el-GR"/>
        </w:rPr>
        <w:t xml:space="preserve">ΥΠΟΓΡΑΦΗ ΤΟΥ </w:t>
      </w:r>
      <w:proofErr w:type="spellStart"/>
      <w:r w:rsidRPr="00A75860">
        <w:rPr>
          <w:b/>
          <w:u w:val="single"/>
          <w:lang w:val="el-GR"/>
        </w:rPr>
        <w:t>Ε.Υ</w:t>
      </w:r>
      <w:proofErr w:type="spellEnd"/>
      <w:r w:rsidRPr="00A75860">
        <w:rPr>
          <w:b/>
          <w:u w:val="single"/>
          <w:lang w:val="el-GR"/>
        </w:rPr>
        <w:t>.</w:t>
      </w:r>
    </w:p>
    <w:p w14:paraId="1BBDF16E" w14:textId="77777777" w:rsidR="00990A98" w:rsidRPr="003A19C6" w:rsidRDefault="00990A98" w:rsidP="00990A98">
      <w:pPr>
        <w:jc w:val="both"/>
        <w:rPr>
          <w:lang w:val="el-GR"/>
        </w:rPr>
      </w:pPr>
      <w:r>
        <w:rPr>
          <w:noProof/>
          <w:lang w:eastAsia="en-GB"/>
        </w:rPr>
        <w:drawing>
          <wp:inline distT="0" distB="0" distL="0" distR="0" wp14:anchorId="71C22792" wp14:editId="7F3004FD">
            <wp:extent cx="2268415" cy="982980"/>
            <wp:effectExtent l="0" t="0" r="0" b="7620"/>
            <wp:docPr id="966740897" name="Εικόνα 2" descr="A signatur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6740897" name="Εικόνα 2" descr="A signature on a white background&#10;&#10;AI-generated content may be incorrect."/>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262382" cy="980366"/>
                    </a:xfrm>
                    <a:prstGeom prst="rect">
                      <a:avLst/>
                    </a:prstGeom>
                    <a:noFill/>
                  </pic:spPr>
                </pic:pic>
              </a:graphicData>
            </a:graphic>
          </wp:inline>
        </w:drawing>
      </w:r>
    </w:p>
    <w:p w14:paraId="60E3C188" w14:textId="77777777" w:rsidR="00990A98" w:rsidRPr="003A19C6" w:rsidRDefault="00990A98" w:rsidP="00990A98">
      <w:pPr>
        <w:jc w:val="both"/>
        <w:rPr>
          <w:lang w:val="el-GR"/>
        </w:rPr>
      </w:pPr>
      <w:r w:rsidRPr="003A19C6">
        <w:rPr>
          <w:lang w:val="el-GR"/>
        </w:rPr>
        <w:t xml:space="preserve">Ζάρας Νικόλαος, </w:t>
      </w:r>
    </w:p>
    <w:p w14:paraId="1C845D91" w14:textId="77777777" w:rsidR="00990A98" w:rsidRPr="003A19C6" w:rsidRDefault="00990A98" w:rsidP="00990A98">
      <w:pPr>
        <w:jc w:val="both"/>
        <w:rPr>
          <w:lang w:val="el-GR"/>
        </w:rPr>
      </w:pPr>
      <w:r w:rsidRPr="003A19C6">
        <w:rPr>
          <w:lang w:val="el-GR"/>
        </w:rPr>
        <w:t xml:space="preserve">Επίκουρος Καθηγητής, </w:t>
      </w:r>
    </w:p>
    <w:p w14:paraId="0209028E" w14:textId="0FC1E2F8" w:rsidR="0046257D" w:rsidRDefault="00990A98" w:rsidP="00990A98">
      <w:pPr>
        <w:jc w:val="both"/>
        <w:rPr>
          <w:lang w:val="el-GR"/>
        </w:rPr>
        <w:sectPr w:rsidR="0046257D" w:rsidSect="00BF6BBB">
          <w:pgSz w:w="11906" w:h="16838" w:code="9"/>
          <w:pgMar w:top="1440" w:right="1440" w:bottom="1440" w:left="1440" w:header="1418" w:footer="1418" w:gutter="0"/>
          <w:cols w:space="708"/>
          <w:docGrid w:linePitch="360"/>
        </w:sectPr>
      </w:pPr>
      <w:proofErr w:type="spellStart"/>
      <w:r w:rsidRPr="003A19C6">
        <w:rPr>
          <w:lang w:val="el-GR"/>
        </w:rPr>
        <w:t>ΤΕΦΑΑ</w:t>
      </w:r>
      <w:proofErr w:type="spellEnd"/>
      <w:r w:rsidRPr="003A19C6">
        <w:rPr>
          <w:lang w:val="el-GR"/>
        </w:rPr>
        <w:t xml:space="preserve">, </w:t>
      </w:r>
      <w:proofErr w:type="spellStart"/>
      <w:r w:rsidRPr="003A19C6">
        <w:rPr>
          <w:lang w:val="el-GR"/>
        </w:rPr>
        <w:t>ΔΠΘ</w:t>
      </w:r>
      <w:proofErr w:type="spellEnd"/>
    </w:p>
    <w:p w14:paraId="02DE79B1" w14:textId="77777777" w:rsidR="00990A98" w:rsidRPr="00E777A9" w:rsidRDefault="00990A98" w:rsidP="00990A98">
      <w:pPr>
        <w:shd w:val="clear" w:color="auto" w:fill="BFBFBF" w:themeFill="background1" w:themeFillShade="BF"/>
        <w:rPr>
          <w:rFonts w:ascii="Arial" w:hAnsi="Arial" w:cs="Arial"/>
          <w:b/>
          <w:caps/>
          <w:lang w:val="el-GR"/>
        </w:rPr>
      </w:pPr>
      <w:r w:rsidRPr="009A18D3">
        <w:rPr>
          <w:rFonts w:ascii="Arial" w:hAnsi="Arial" w:cs="Arial"/>
          <w:b/>
          <w:caps/>
          <w:lang w:val="el-GR"/>
        </w:rPr>
        <w:lastRenderedPageBreak/>
        <w:t xml:space="preserve">ΤΜΗΜΑ </w:t>
      </w:r>
      <w:proofErr w:type="spellStart"/>
      <w:r>
        <w:rPr>
          <w:rFonts w:ascii="Arial" w:hAnsi="Arial" w:cs="Arial"/>
          <w:b/>
          <w:caps/>
          <w:lang w:val="el-GR"/>
        </w:rPr>
        <w:t>Ι</w:t>
      </w:r>
      <w:r w:rsidRPr="009A18D3">
        <w:rPr>
          <w:rFonts w:ascii="Arial" w:hAnsi="Arial" w:cs="Arial"/>
          <w:b/>
          <w:caps/>
          <w:lang w:val="el-GR"/>
        </w:rPr>
        <w:t>Ι</w:t>
      </w:r>
      <w:proofErr w:type="spellEnd"/>
      <w:r w:rsidRPr="009A18D3">
        <w:rPr>
          <w:rFonts w:ascii="Arial" w:hAnsi="Arial" w:cs="Arial"/>
          <w:b/>
          <w:caps/>
          <w:lang w:val="el-GR"/>
        </w:rPr>
        <w:t xml:space="preserve">: </w:t>
      </w:r>
      <w:r>
        <w:rPr>
          <w:rFonts w:ascii="Arial" w:hAnsi="Arial" w:cs="Arial"/>
          <w:b/>
          <w:caps/>
          <w:lang w:val="el-GR"/>
        </w:rPr>
        <w:t>ΣυΓΚΑΤΑΘΕΣΗ</w:t>
      </w:r>
    </w:p>
    <w:p w14:paraId="2BEF215E" w14:textId="77777777" w:rsidR="00990A98" w:rsidRDefault="00990A98" w:rsidP="00990A98">
      <w:pPr>
        <w:autoSpaceDE w:val="0"/>
        <w:autoSpaceDN w:val="0"/>
        <w:adjustRightInd w:val="0"/>
        <w:rPr>
          <w:i/>
          <w:snapToGrid w:val="0"/>
          <w:lang w:val="el-GR"/>
        </w:rPr>
      </w:pPr>
    </w:p>
    <w:p w14:paraId="0FDFD11F" w14:textId="77777777" w:rsidR="00990A98" w:rsidRPr="008F3B3A" w:rsidRDefault="00990A98" w:rsidP="00990A98">
      <w:pPr>
        <w:spacing w:line="340" w:lineRule="atLeast"/>
        <w:jc w:val="both"/>
        <w:rPr>
          <w:rFonts w:ascii="Arial" w:hAnsi="Arial" w:cs="Arial"/>
          <w:b/>
          <w:snapToGrid w:val="0"/>
          <w:lang w:val="el-GR"/>
        </w:rPr>
      </w:pPr>
      <w:r w:rsidRPr="008F3B3A">
        <w:rPr>
          <w:rFonts w:ascii="Arial" w:hAnsi="Arial" w:cs="Arial"/>
          <w:b/>
          <w:snapToGrid w:val="0"/>
          <w:lang w:val="el-GR"/>
        </w:rPr>
        <w:t>Συγκατάθεση</w:t>
      </w:r>
      <w:r>
        <w:rPr>
          <w:rFonts w:ascii="Arial" w:hAnsi="Arial" w:cs="Arial"/>
          <w:b/>
          <w:snapToGrid w:val="0"/>
          <w:lang w:val="el-GR"/>
        </w:rPr>
        <w:t>/</w:t>
      </w:r>
      <w:r w:rsidRPr="00C84B31">
        <w:rPr>
          <w:rFonts w:ascii="Arial" w:hAnsi="Arial" w:cs="Arial"/>
          <w:b/>
          <w:snapToGrid w:val="0"/>
          <w:lang w:val="el-GR"/>
        </w:rPr>
        <w:t>Συναίνεση</w:t>
      </w:r>
      <w:r>
        <w:rPr>
          <w:rFonts w:ascii="Arial" w:hAnsi="Arial" w:cs="Arial"/>
          <w:b/>
          <w:snapToGrid w:val="0"/>
          <w:lang w:val="el-GR"/>
        </w:rPr>
        <w:t xml:space="preserve"> </w:t>
      </w:r>
      <w:r w:rsidRPr="008F3B3A">
        <w:rPr>
          <w:rFonts w:ascii="Arial" w:hAnsi="Arial" w:cs="Arial"/>
          <w:b/>
          <w:snapToGrid w:val="0"/>
          <w:lang w:val="el-GR"/>
        </w:rPr>
        <w:t xml:space="preserve"> συμμετέχοντα στην έρευνα</w:t>
      </w:r>
    </w:p>
    <w:p w14:paraId="18663EB2" w14:textId="77777777" w:rsidR="00990A98" w:rsidRPr="008F3B3A" w:rsidRDefault="00990A98" w:rsidP="00990A98">
      <w:pPr>
        <w:spacing w:line="340" w:lineRule="atLeast"/>
        <w:jc w:val="both"/>
        <w:rPr>
          <w:rFonts w:ascii="Arial" w:hAnsi="Arial" w:cs="Arial"/>
          <w:lang w:val="el-GR"/>
        </w:rPr>
      </w:pPr>
      <w:r w:rsidRPr="008F3B3A">
        <w:rPr>
          <w:rFonts w:ascii="Arial" w:hAnsi="Arial" w:cs="Arial"/>
          <w:lang w:val="el-GR"/>
        </w:rPr>
        <w:t xml:space="preserve">Έχω διαβάσει τις παρεχόμενες πληροφορίες ή μου τις έχουν διαβάσει. Είχα την ευκαιρία να κάνω ερωτήσεις σχετικά με το περιεχόμενο της ενημέρωσης και όλες οι ερωτήσεις μου απαντήθηκαν ικανοποιητικά. Γνωρίζω ότι θα μου δοθεί αντίγραφο αυτής της φόρμας συγκατάθεσης και ο ερευνητής θα φυλάξει ένα άλλο αντίγραφο στο αρχείο. Συμφωνώ οικειοθελώς να συμμετάσχω σε αυτή την </w:t>
      </w:r>
      <w:r w:rsidRPr="00C84B31">
        <w:rPr>
          <w:rFonts w:ascii="Arial" w:hAnsi="Arial" w:cs="Arial"/>
          <w:lang w:val="el-GR"/>
        </w:rPr>
        <w:t>μελέτη/έρευνα.</w:t>
      </w:r>
      <w:r w:rsidRPr="008F3B3A">
        <w:rPr>
          <w:rFonts w:ascii="Arial" w:hAnsi="Arial" w:cs="Arial"/>
          <w:lang w:val="el-GR"/>
        </w:rPr>
        <w:cr/>
      </w:r>
      <w:r w:rsidRPr="008F3B3A">
        <w:rPr>
          <w:rFonts w:ascii="Arial" w:hAnsi="Arial" w:cs="Arial"/>
          <w:i/>
          <w:lang w:val="el-GR"/>
        </w:rPr>
        <w:t>.</w:t>
      </w:r>
      <w:r w:rsidRPr="008F3B3A">
        <w:rPr>
          <w:rFonts w:ascii="Arial" w:hAnsi="Arial" w:cs="Arial"/>
          <w:lang w:val="el-GR"/>
        </w:rPr>
        <w:t xml:space="preserve"> </w:t>
      </w:r>
    </w:p>
    <w:p w14:paraId="2580017E" w14:textId="77777777" w:rsidR="00990A98" w:rsidRPr="008F3B3A" w:rsidRDefault="00990A98" w:rsidP="00990A98">
      <w:pPr>
        <w:spacing w:line="340" w:lineRule="atLeast"/>
        <w:jc w:val="both"/>
        <w:rPr>
          <w:rFonts w:ascii="Arial" w:hAnsi="Arial" w:cs="Arial"/>
          <w:snapToGrid w:val="0"/>
          <w:lang w:val="el-GR"/>
        </w:rPr>
      </w:pPr>
    </w:p>
    <w:p w14:paraId="3AC5F58C" w14:textId="77777777" w:rsidR="00990A98" w:rsidRPr="004D45C9" w:rsidRDefault="00990A98" w:rsidP="00990A98">
      <w:pPr>
        <w:spacing w:line="340" w:lineRule="atLeast"/>
        <w:jc w:val="both"/>
        <w:rPr>
          <w:rFonts w:ascii="Arial" w:hAnsi="Arial" w:cs="Arial"/>
          <w:lang w:val="el-GR"/>
        </w:rPr>
      </w:pPr>
      <w:r w:rsidRPr="004D45C9">
        <w:rPr>
          <w:rFonts w:ascii="Arial" w:hAnsi="Arial" w:cs="Arial"/>
          <w:lang w:val="el-GR"/>
        </w:rPr>
        <w:t>____________________________________________________________________________</w:t>
      </w:r>
    </w:p>
    <w:p w14:paraId="5769CD3B" w14:textId="77777777" w:rsidR="00990A98" w:rsidRPr="004D45C9" w:rsidRDefault="00990A98" w:rsidP="00990A98">
      <w:pPr>
        <w:spacing w:line="340" w:lineRule="atLeast"/>
        <w:jc w:val="both"/>
        <w:rPr>
          <w:rFonts w:ascii="Arial" w:hAnsi="Arial" w:cs="Arial"/>
          <w:lang w:val="el-GR"/>
        </w:rPr>
      </w:pPr>
      <w:r w:rsidRPr="008F3B3A">
        <w:rPr>
          <w:rFonts w:ascii="Arial" w:hAnsi="Arial" w:cs="Arial"/>
          <w:lang w:val="el-GR"/>
        </w:rPr>
        <w:t>Ονοματεπώνυμο</w:t>
      </w:r>
      <w:r w:rsidRPr="004D45C9">
        <w:rPr>
          <w:rFonts w:ascii="Arial" w:hAnsi="Arial" w:cs="Arial"/>
          <w:lang w:val="el-GR"/>
        </w:rPr>
        <w:t xml:space="preserve"> </w:t>
      </w:r>
      <w:r w:rsidRPr="008F3B3A">
        <w:rPr>
          <w:rFonts w:ascii="Arial" w:hAnsi="Arial" w:cs="Arial"/>
          <w:lang w:val="el-GR"/>
        </w:rPr>
        <w:t>Συμμετέχοντα</w:t>
      </w:r>
    </w:p>
    <w:p w14:paraId="10F33451" w14:textId="77777777" w:rsidR="00990A98" w:rsidRPr="004D45C9" w:rsidRDefault="00990A98" w:rsidP="00990A98">
      <w:pPr>
        <w:pStyle w:val="af"/>
        <w:spacing w:line="340" w:lineRule="atLeast"/>
        <w:jc w:val="both"/>
        <w:rPr>
          <w:rFonts w:ascii="Arial" w:hAnsi="Arial" w:cs="Arial"/>
          <w:sz w:val="22"/>
          <w:szCs w:val="22"/>
          <w:lang w:val="el-GR"/>
        </w:rPr>
      </w:pPr>
    </w:p>
    <w:p w14:paraId="5D2ABFC5" w14:textId="77777777" w:rsidR="00990A98" w:rsidRPr="004D45C9" w:rsidRDefault="00990A98" w:rsidP="00990A98">
      <w:pPr>
        <w:pStyle w:val="af"/>
        <w:spacing w:line="340" w:lineRule="atLeast"/>
        <w:jc w:val="both"/>
        <w:rPr>
          <w:rFonts w:ascii="Arial" w:hAnsi="Arial" w:cs="Arial"/>
          <w:sz w:val="22"/>
          <w:szCs w:val="22"/>
          <w:lang w:val="el-GR"/>
        </w:rPr>
      </w:pPr>
    </w:p>
    <w:p w14:paraId="4C0BD92F" w14:textId="77777777" w:rsidR="00990A98" w:rsidRPr="004D45C9" w:rsidRDefault="00990A98" w:rsidP="00990A98">
      <w:pPr>
        <w:pStyle w:val="af"/>
        <w:spacing w:line="340" w:lineRule="atLeast"/>
        <w:jc w:val="both"/>
        <w:rPr>
          <w:rFonts w:ascii="Arial" w:hAnsi="Arial" w:cs="Arial"/>
          <w:sz w:val="22"/>
          <w:szCs w:val="22"/>
          <w:lang w:val="el-GR"/>
        </w:rPr>
      </w:pPr>
      <w:r w:rsidRPr="004D45C9">
        <w:rPr>
          <w:rFonts w:ascii="Arial" w:hAnsi="Arial" w:cs="Arial"/>
          <w:sz w:val="22"/>
          <w:szCs w:val="22"/>
          <w:lang w:val="el-GR"/>
        </w:rPr>
        <w:t>_____________________________________________________________________</w:t>
      </w:r>
    </w:p>
    <w:p w14:paraId="7D97BA22" w14:textId="77777777" w:rsidR="00990A98" w:rsidRPr="004D45C9" w:rsidRDefault="00990A98" w:rsidP="00990A98">
      <w:pPr>
        <w:pStyle w:val="af"/>
        <w:spacing w:line="340" w:lineRule="atLeast"/>
        <w:ind w:firstLine="720"/>
        <w:jc w:val="both"/>
        <w:rPr>
          <w:rFonts w:ascii="Arial" w:hAnsi="Arial" w:cs="Arial"/>
          <w:caps/>
          <w:sz w:val="22"/>
          <w:szCs w:val="22"/>
          <w:lang w:val="el-GR"/>
        </w:rPr>
      </w:pPr>
      <w:r w:rsidRPr="004D45C9">
        <w:rPr>
          <w:rFonts w:ascii="Arial" w:hAnsi="Arial" w:cs="Arial"/>
          <w:sz w:val="22"/>
          <w:szCs w:val="22"/>
          <w:lang w:val="el-GR"/>
        </w:rPr>
        <w:t xml:space="preserve">Υπογραφή </w:t>
      </w:r>
      <w:r w:rsidRPr="004D45C9">
        <w:rPr>
          <w:rFonts w:ascii="Arial" w:hAnsi="Arial" w:cs="Arial"/>
          <w:sz w:val="22"/>
          <w:szCs w:val="22"/>
          <w:lang w:val="el-GR"/>
        </w:rPr>
        <w:tab/>
      </w:r>
      <w:r w:rsidRPr="004D45C9">
        <w:rPr>
          <w:rFonts w:ascii="Arial" w:hAnsi="Arial" w:cs="Arial"/>
          <w:sz w:val="22"/>
          <w:szCs w:val="22"/>
          <w:lang w:val="el-GR"/>
        </w:rPr>
        <w:tab/>
      </w:r>
      <w:r w:rsidRPr="004D45C9">
        <w:rPr>
          <w:rFonts w:ascii="Arial" w:hAnsi="Arial" w:cs="Arial"/>
          <w:sz w:val="22"/>
          <w:szCs w:val="22"/>
          <w:lang w:val="el-GR"/>
        </w:rPr>
        <w:tab/>
      </w:r>
      <w:r w:rsidRPr="004D45C9">
        <w:rPr>
          <w:rFonts w:ascii="Arial" w:hAnsi="Arial" w:cs="Arial"/>
          <w:sz w:val="22"/>
          <w:szCs w:val="22"/>
          <w:lang w:val="el-GR"/>
        </w:rPr>
        <w:tab/>
        <w:t xml:space="preserve"> </w:t>
      </w:r>
      <w:r w:rsidRPr="004D45C9">
        <w:rPr>
          <w:rFonts w:ascii="Arial" w:hAnsi="Arial" w:cs="Arial"/>
          <w:sz w:val="22"/>
          <w:szCs w:val="22"/>
          <w:lang w:val="el-GR"/>
        </w:rPr>
        <w:tab/>
      </w:r>
      <w:r w:rsidRPr="004D45C9">
        <w:rPr>
          <w:rFonts w:ascii="Arial" w:hAnsi="Arial" w:cs="Arial"/>
          <w:sz w:val="22"/>
          <w:szCs w:val="22"/>
          <w:lang w:val="el-GR"/>
        </w:rPr>
        <w:tab/>
        <w:t xml:space="preserve">          Ημερομηνία</w:t>
      </w:r>
    </w:p>
    <w:p w14:paraId="40CCB74B" w14:textId="77777777" w:rsidR="00990A98" w:rsidRPr="004D45C9" w:rsidRDefault="00990A98" w:rsidP="00990A98">
      <w:pPr>
        <w:pStyle w:val="af"/>
        <w:spacing w:line="340" w:lineRule="atLeast"/>
        <w:jc w:val="both"/>
        <w:rPr>
          <w:rFonts w:ascii="Arial" w:hAnsi="Arial" w:cs="Arial"/>
          <w:caps/>
          <w:sz w:val="22"/>
          <w:szCs w:val="22"/>
          <w:lang w:val="el-GR"/>
        </w:rPr>
      </w:pPr>
    </w:p>
    <w:p w14:paraId="08A0855A" w14:textId="77777777" w:rsidR="00990A98" w:rsidRPr="008F3B3A" w:rsidRDefault="00990A98" w:rsidP="00990A98">
      <w:pPr>
        <w:spacing w:line="340" w:lineRule="atLeast"/>
        <w:jc w:val="both"/>
        <w:rPr>
          <w:rFonts w:ascii="Arial" w:hAnsi="Arial" w:cs="Arial"/>
          <w:lang w:val="el-GR"/>
        </w:rPr>
      </w:pPr>
      <w:r w:rsidRPr="008F3B3A">
        <w:rPr>
          <w:rFonts w:ascii="Arial" w:hAnsi="Arial" w:cs="Arial"/>
          <w:b/>
          <w:lang w:val="el-GR"/>
        </w:rPr>
        <w:t xml:space="preserve">Συγκατάθεση Γονέα ή Νόμιμου Εκπροσώπου  </w:t>
      </w:r>
    </w:p>
    <w:p w14:paraId="11287DA7" w14:textId="77777777" w:rsidR="00990A98" w:rsidRPr="008F3B3A" w:rsidRDefault="00990A98" w:rsidP="00990A98">
      <w:pPr>
        <w:spacing w:line="340" w:lineRule="atLeast"/>
        <w:jc w:val="both"/>
        <w:rPr>
          <w:rFonts w:ascii="Arial" w:hAnsi="Arial" w:cs="Arial"/>
          <w:lang w:val="el-GR"/>
        </w:rPr>
      </w:pPr>
      <w:r w:rsidRPr="008F3B3A">
        <w:rPr>
          <w:rFonts w:ascii="Arial" w:hAnsi="Arial" w:cs="Arial"/>
          <w:lang w:val="el-GR"/>
        </w:rPr>
        <w:t xml:space="preserve">Έχω διαβάσει τις παρεχόμενες πληροφορίες ή μου τις έχουν διαβάσει. Είχα την ευκαιρία να κάνω ερωτήσεις σχετικά με το περιεχόμενο της ενημέρωσης και όλες οι ερωτήσεις μου απαντήθηκαν ικανοποιητικά. Γνωρίζω ότι θα μου δοθεί αντίγραφο αυτής της φόρμας συγκατάθεσης και ο ερευνητής θα φυλάξει ένα άλλο αντίγραφο στο αρχείο. Συμφωνώ οικειοθελώς να συμμετάσχει </w:t>
      </w:r>
      <w:r w:rsidRPr="001A0C13">
        <w:rPr>
          <w:rFonts w:ascii="Arial" w:hAnsi="Arial" w:cs="Arial"/>
          <w:b/>
          <w:color w:val="000000" w:themeColor="text1"/>
          <w:lang w:val="el-GR"/>
        </w:rPr>
        <w:t>το παιδί μου</w:t>
      </w:r>
      <w:r w:rsidRPr="001A0C13">
        <w:rPr>
          <w:rFonts w:ascii="Arial" w:hAnsi="Arial" w:cs="Arial"/>
          <w:i/>
          <w:color w:val="000000" w:themeColor="text1"/>
          <w:lang w:val="el-GR"/>
        </w:rPr>
        <w:t xml:space="preserve"> </w:t>
      </w:r>
      <w:r w:rsidRPr="008F3B3A">
        <w:rPr>
          <w:rFonts w:ascii="Arial" w:hAnsi="Arial" w:cs="Arial"/>
          <w:lang w:val="el-GR"/>
        </w:rPr>
        <w:t xml:space="preserve">σε αυτή </w:t>
      </w:r>
      <w:r w:rsidRPr="00C84B31">
        <w:rPr>
          <w:rFonts w:ascii="Arial" w:hAnsi="Arial" w:cs="Arial"/>
          <w:lang w:val="el-GR"/>
        </w:rPr>
        <w:t>την μελέτη/έρευνα</w:t>
      </w:r>
      <w:r w:rsidRPr="00C84B31">
        <w:rPr>
          <w:rFonts w:ascii="Arial" w:hAnsi="Arial" w:cs="Arial"/>
          <w:i/>
          <w:lang w:val="el-GR"/>
        </w:rPr>
        <w:t>.</w:t>
      </w:r>
      <w:r w:rsidRPr="008F3B3A">
        <w:rPr>
          <w:rFonts w:ascii="Arial" w:hAnsi="Arial" w:cs="Arial"/>
          <w:lang w:val="el-GR"/>
        </w:rPr>
        <w:t xml:space="preserve"> </w:t>
      </w:r>
    </w:p>
    <w:p w14:paraId="59692CBC" w14:textId="77777777" w:rsidR="00990A98" w:rsidRPr="008F3B3A" w:rsidRDefault="00990A98" w:rsidP="00990A98">
      <w:pPr>
        <w:spacing w:line="340" w:lineRule="atLeast"/>
        <w:jc w:val="both"/>
        <w:rPr>
          <w:rFonts w:ascii="Arial" w:hAnsi="Arial" w:cs="Arial"/>
          <w:lang w:val="el-GR"/>
        </w:rPr>
      </w:pPr>
    </w:p>
    <w:p w14:paraId="32E60390" w14:textId="77777777" w:rsidR="00990A98" w:rsidRPr="008F3B3A" w:rsidRDefault="00990A98" w:rsidP="00990A98">
      <w:pPr>
        <w:spacing w:line="340" w:lineRule="atLeast"/>
        <w:jc w:val="both"/>
        <w:rPr>
          <w:rFonts w:ascii="Arial" w:hAnsi="Arial" w:cs="Arial"/>
          <w:iCs/>
          <w:lang w:val="el-GR"/>
        </w:rPr>
      </w:pPr>
    </w:p>
    <w:p w14:paraId="3D2367EE" w14:textId="77777777" w:rsidR="00990A98" w:rsidRPr="004D45C9" w:rsidRDefault="00990A98" w:rsidP="00990A98">
      <w:pPr>
        <w:spacing w:line="340" w:lineRule="atLeast"/>
        <w:jc w:val="both"/>
        <w:rPr>
          <w:rFonts w:ascii="Arial" w:hAnsi="Arial" w:cs="Arial"/>
          <w:lang w:val="el-GR"/>
        </w:rPr>
      </w:pPr>
      <w:r w:rsidRPr="004D45C9">
        <w:rPr>
          <w:rFonts w:ascii="Arial" w:hAnsi="Arial" w:cs="Arial"/>
          <w:lang w:val="el-GR"/>
        </w:rPr>
        <w:lastRenderedPageBreak/>
        <w:t>____________________________________________________________________________</w:t>
      </w:r>
    </w:p>
    <w:p w14:paraId="1256ED48" w14:textId="77777777" w:rsidR="00990A98" w:rsidRPr="004D45C9" w:rsidRDefault="00990A98" w:rsidP="00990A98">
      <w:pPr>
        <w:spacing w:line="340" w:lineRule="atLeast"/>
        <w:jc w:val="both"/>
        <w:rPr>
          <w:rFonts w:ascii="Arial" w:hAnsi="Arial" w:cs="Arial"/>
          <w:lang w:val="el-GR"/>
        </w:rPr>
      </w:pPr>
      <w:r w:rsidRPr="008F3B3A">
        <w:rPr>
          <w:rFonts w:ascii="Arial" w:hAnsi="Arial" w:cs="Arial"/>
          <w:lang w:val="el-GR"/>
        </w:rPr>
        <w:t>Ονοματεπώνυμο</w:t>
      </w:r>
      <w:r w:rsidRPr="004D45C9">
        <w:rPr>
          <w:rFonts w:ascii="Arial" w:hAnsi="Arial" w:cs="Arial"/>
          <w:lang w:val="el-GR"/>
        </w:rPr>
        <w:t xml:space="preserve"> </w:t>
      </w:r>
      <w:r w:rsidRPr="008F3B3A">
        <w:rPr>
          <w:rFonts w:ascii="Arial" w:hAnsi="Arial" w:cs="Arial"/>
          <w:lang w:val="el-GR"/>
        </w:rPr>
        <w:t>Συμμετέχοντα</w:t>
      </w:r>
    </w:p>
    <w:p w14:paraId="2BD99223" w14:textId="77777777" w:rsidR="00990A98" w:rsidRPr="008F3B3A" w:rsidRDefault="00990A98" w:rsidP="00990A98">
      <w:pPr>
        <w:spacing w:line="340" w:lineRule="atLeast"/>
        <w:jc w:val="both"/>
        <w:rPr>
          <w:rFonts w:ascii="Arial" w:hAnsi="Arial" w:cs="Arial"/>
          <w:lang w:val="el-GR"/>
        </w:rPr>
      </w:pPr>
    </w:p>
    <w:p w14:paraId="54C81E48" w14:textId="77777777" w:rsidR="00990A98" w:rsidRPr="008F3B3A" w:rsidRDefault="00990A98" w:rsidP="00990A98">
      <w:pPr>
        <w:spacing w:line="340" w:lineRule="atLeast"/>
        <w:jc w:val="both"/>
        <w:rPr>
          <w:rFonts w:ascii="Arial" w:hAnsi="Arial" w:cs="Arial"/>
          <w:lang w:val="el-GR"/>
        </w:rPr>
      </w:pPr>
      <w:r w:rsidRPr="004D45C9">
        <w:rPr>
          <w:rFonts w:ascii="Arial" w:hAnsi="Arial" w:cs="Arial"/>
          <w:lang w:val="el-GR"/>
        </w:rPr>
        <w:t>___________________________________________________________________</w:t>
      </w:r>
      <w:r w:rsidRPr="008F3B3A">
        <w:rPr>
          <w:rFonts w:ascii="Arial" w:hAnsi="Arial" w:cs="Arial"/>
          <w:lang w:val="el-GR"/>
        </w:rPr>
        <w:t>_________</w:t>
      </w:r>
    </w:p>
    <w:p w14:paraId="1C3E9AA2" w14:textId="77777777" w:rsidR="00990A98" w:rsidRPr="004D45C9" w:rsidRDefault="00990A98" w:rsidP="00990A98">
      <w:pPr>
        <w:spacing w:line="340" w:lineRule="atLeast"/>
        <w:jc w:val="both"/>
        <w:rPr>
          <w:rFonts w:ascii="Arial" w:hAnsi="Arial" w:cs="Arial"/>
          <w:lang w:val="el-GR"/>
        </w:rPr>
      </w:pPr>
      <w:r w:rsidRPr="008F3B3A">
        <w:rPr>
          <w:rFonts w:ascii="Arial" w:hAnsi="Arial" w:cs="Arial"/>
          <w:lang w:val="el-GR"/>
        </w:rPr>
        <w:t>Ονοματεπώνυμο</w:t>
      </w:r>
      <w:r w:rsidRPr="004D45C9">
        <w:rPr>
          <w:rFonts w:ascii="Arial" w:hAnsi="Arial" w:cs="Arial"/>
          <w:lang w:val="el-GR"/>
        </w:rPr>
        <w:t xml:space="preserve"> </w:t>
      </w:r>
      <w:r w:rsidRPr="008F3B3A">
        <w:rPr>
          <w:rFonts w:ascii="Arial" w:hAnsi="Arial" w:cs="Arial"/>
          <w:lang w:val="el-GR"/>
        </w:rPr>
        <w:t>Γονέα</w:t>
      </w:r>
      <w:r w:rsidRPr="004D45C9">
        <w:rPr>
          <w:rFonts w:ascii="Arial" w:hAnsi="Arial" w:cs="Arial"/>
          <w:lang w:val="el-GR"/>
        </w:rPr>
        <w:t xml:space="preserve"> </w:t>
      </w:r>
      <w:r w:rsidRPr="008F3B3A">
        <w:rPr>
          <w:rFonts w:ascii="Arial" w:hAnsi="Arial" w:cs="Arial"/>
          <w:lang w:val="el-GR"/>
        </w:rPr>
        <w:t>ή</w:t>
      </w:r>
      <w:r w:rsidRPr="004D45C9">
        <w:rPr>
          <w:rFonts w:ascii="Arial" w:hAnsi="Arial" w:cs="Arial"/>
          <w:lang w:val="el-GR"/>
        </w:rPr>
        <w:t xml:space="preserve"> </w:t>
      </w:r>
      <w:r w:rsidRPr="008F3B3A">
        <w:rPr>
          <w:rFonts w:ascii="Arial" w:hAnsi="Arial" w:cs="Arial"/>
          <w:lang w:val="el-GR"/>
        </w:rPr>
        <w:t>Νόμιμου</w:t>
      </w:r>
      <w:r w:rsidRPr="004D45C9">
        <w:rPr>
          <w:rFonts w:ascii="Arial" w:hAnsi="Arial" w:cs="Arial"/>
          <w:lang w:val="el-GR"/>
        </w:rPr>
        <w:t xml:space="preserve"> </w:t>
      </w:r>
      <w:r w:rsidRPr="008F3B3A">
        <w:rPr>
          <w:rFonts w:ascii="Arial" w:hAnsi="Arial" w:cs="Arial"/>
          <w:lang w:val="el-GR"/>
        </w:rPr>
        <w:t>Εκπροσώπου</w:t>
      </w:r>
    </w:p>
    <w:p w14:paraId="28BEF09A" w14:textId="77777777" w:rsidR="00990A98" w:rsidRPr="008F3B3A" w:rsidRDefault="00990A98" w:rsidP="00990A98">
      <w:pPr>
        <w:spacing w:line="340" w:lineRule="atLeast"/>
        <w:jc w:val="both"/>
        <w:rPr>
          <w:rFonts w:ascii="Arial" w:hAnsi="Arial" w:cs="Arial"/>
          <w:iCs/>
          <w:snapToGrid w:val="0"/>
          <w:lang w:val="el-GR"/>
        </w:rPr>
      </w:pPr>
      <w:r w:rsidRPr="008F3B3A">
        <w:rPr>
          <w:rFonts w:ascii="Arial" w:hAnsi="Arial" w:cs="Arial"/>
          <w:lang w:val="el-GR"/>
        </w:rPr>
        <w:t xml:space="preserve">Σχέση με τον συμμετέχοντα: </w:t>
      </w:r>
      <w:r w:rsidRPr="008F3B3A">
        <w:rPr>
          <w:rFonts w:ascii="Arial" w:hAnsi="Arial" w:cs="Arial"/>
          <w:snapToGrid w:val="0"/>
        </w:rPr>
        <w:sym w:font="Symbol" w:char="F087"/>
      </w:r>
      <w:r w:rsidRPr="008F3B3A">
        <w:rPr>
          <w:rFonts w:ascii="Arial" w:hAnsi="Arial" w:cs="Arial"/>
          <w:iCs/>
          <w:snapToGrid w:val="0"/>
          <w:lang w:val="el-GR"/>
        </w:rPr>
        <w:t xml:space="preserve"> Γονέας  </w:t>
      </w:r>
      <w:r w:rsidRPr="008F3B3A">
        <w:rPr>
          <w:rFonts w:ascii="Arial" w:hAnsi="Arial" w:cs="Arial"/>
          <w:snapToGrid w:val="0"/>
        </w:rPr>
        <w:sym w:font="Symbol" w:char="F087"/>
      </w:r>
      <w:r w:rsidRPr="008F3B3A">
        <w:rPr>
          <w:rFonts w:ascii="Arial" w:hAnsi="Arial" w:cs="Arial"/>
          <w:iCs/>
          <w:snapToGrid w:val="0"/>
          <w:lang w:val="el-GR"/>
        </w:rPr>
        <w:t xml:space="preserve"> Νόμιμος Εκπρόσωπος </w:t>
      </w:r>
      <w:r w:rsidRPr="008F3B3A">
        <w:rPr>
          <w:rFonts w:ascii="Arial" w:hAnsi="Arial" w:cs="Arial"/>
          <w:snapToGrid w:val="0"/>
        </w:rPr>
        <w:sym w:font="Symbol" w:char="F087"/>
      </w:r>
      <w:r w:rsidRPr="008F3B3A">
        <w:rPr>
          <w:rFonts w:ascii="Arial" w:hAnsi="Arial" w:cs="Arial"/>
          <w:iCs/>
          <w:snapToGrid w:val="0"/>
          <w:lang w:val="el-GR"/>
        </w:rPr>
        <w:t xml:space="preserve"> Άλλο</w:t>
      </w:r>
    </w:p>
    <w:p w14:paraId="4020FCD1" w14:textId="77777777" w:rsidR="00990A98" w:rsidRPr="008F3B3A" w:rsidRDefault="00990A98" w:rsidP="00990A98">
      <w:pPr>
        <w:pStyle w:val="a7"/>
        <w:spacing w:line="340" w:lineRule="atLeast"/>
        <w:ind w:left="360"/>
        <w:jc w:val="both"/>
        <w:rPr>
          <w:rFonts w:ascii="Arial" w:hAnsi="Arial" w:cs="Arial"/>
          <w:lang w:val="el-GR"/>
        </w:rPr>
      </w:pPr>
    </w:p>
    <w:p w14:paraId="4C8FB298" w14:textId="77777777" w:rsidR="00990A98" w:rsidRPr="008F3B3A" w:rsidRDefault="00990A98" w:rsidP="00990A98">
      <w:pPr>
        <w:pStyle w:val="a7"/>
        <w:spacing w:line="340" w:lineRule="atLeast"/>
        <w:ind w:left="360"/>
        <w:jc w:val="both"/>
        <w:rPr>
          <w:rFonts w:ascii="Arial" w:hAnsi="Arial" w:cs="Arial"/>
          <w:lang w:val="el-GR"/>
        </w:rPr>
      </w:pPr>
    </w:p>
    <w:p w14:paraId="3FC354CC" w14:textId="77777777" w:rsidR="00990A98" w:rsidRPr="004D45C9" w:rsidRDefault="00990A98" w:rsidP="00990A98">
      <w:pPr>
        <w:spacing w:line="340" w:lineRule="atLeast"/>
        <w:jc w:val="both"/>
        <w:rPr>
          <w:rFonts w:ascii="Arial" w:hAnsi="Arial" w:cs="Arial"/>
          <w:lang w:val="el-GR"/>
        </w:rPr>
      </w:pPr>
      <w:r w:rsidRPr="004D45C9">
        <w:rPr>
          <w:rFonts w:ascii="Arial" w:hAnsi="Arial" w:cs="Arial"/>
          <w:lang w:val="el-GR"/>
        </w:rPr>
        <w:t>_____________________________________________________________________</w:t>
      </w:r>
    </w:p>
    <w:p w14:paraId="4398FF4F" w14:textId="77777777" w:rsidR="00990A98" w:rsidRPr="00B0309E" w:rsidRDefault="00990A98" w:rsidP="00990A98">
      <w:pPr>
        <w:spacing w:line="340" w:lineRule="atLeast"/>
        <w:ind w:firstLine="720"/>
        <w:jc w:val="both"/>
        <w:rPr>
          <w:rFonts w:ascii="Arial" w:hAnsi="Arial" w:cs="Arial"/>
          <w:caps/>
          <w:lang w:val="el-GR"/>
        </w:rPr>
      </w:pPr>
      <w:r w:rsidRPr="004D45C9">
        <w:rPr>
          <w:rFonts w:ascii="Arial" w:hAnsi="Arial" w:cs="Arial"/>
          <w:lang w:val="el-GR"/>
        </w:rPr>
        <w:t xml:space="preserve">Υπογραφή </w:t>
      </w:r>
      <w:r w:rsidRPr="004D45C9">
        <w:rPr>
          <w:rFonts w:ascii="Arial" w:hAnsi="Arial" w:cs="Arial"/>
          <w:lang w:val="el-GR"/>
        </w:rPr>
        <w:tab/>
      </w:r>
      <w:r w:rsidRPr="004D45C9">
        <w:rPr>
          <w:rFonts w:ascii="Arial" w:hAnsi="Arial" w:cs="Arial"/>
          <w:lang w:val="el-GR"/>
        </w:rPr>
        <w:tab/>
      </w:r>
      <w:r w:rsidRPr="004D45C9">
        <w:rPr>
          <w:rFonts w:ascii="Arial" w:hAnsi="Arial" w:cs="Arial"/>
          <w:lang w:val="el-GR"/>
        </w:rPr>
        <w:tab/>
      </w:r>
      <w:r w:rsidRPr="004D45C9">
        <w:rPr>
          <w:rFonts w:ascii="Arial" w:hAnsi="Arial" w:cs="Arial"/>
          <w:lang w:val="el-GR"/>
        </w:rPr>
        <w:tab/>
        <w:t xml:space="preserve"> </w:t>
      </w:r>
      <w:r w:rsidRPr="004D45C9">
        <w:rPr>
          <w:rFonts w:ascii="Arial" w:hAnsi="Arial" w:cs="Arial"/>
          <w:lang w:val="el-GR"/>
        </w:rPr>
        <w:tab/>
      </w:r>
      <w:r w:rsidRPr="004D45C9">
        <w:rPr>
          <w:rFonts w:ascii="Arial" w:hAnsi="Arial" w:cs="Arial"/>
          <w:lang w:val="el-GR"/>
        </w:rPr>
        <w:tab/>
        <w:t xml:space="preserve">          Ημερομηνία</w:t>
      </w:r>
    </w:p>
    <w:p w14:paraId="5F875470" w14:textId="77777777" w:rsidR="00990A98" w:rsidRPr="004D45C9" w:rsidRDefault="00990A98" w:rsidP="00990A98">
      <w:pPr>
        <w:spacing w:line="340" w:lineRule="atLeast"/>
        <w:ind w:left="720"/>
        <w:jc w:val="both"/>
        <w:rPr>
          <w:rFonts w:ascii="Arial" w:hAnsi="Arial" w:cs="Arial"/>
          <w:lang w:val="el-GR"/>
        </w:rPr>
      </w:pPr>
    </w:p>
    <w:p w14:paraId="3CF1529C" w14:textId="77777777" w:rsidR="0046257D" w:rsidRDefault="0046257D" w:rsidP="00990A98">
      <w:pPr>
        <w:spacing w:after="160"/>
        <w:jc w:val="both"/>
        <w:rPr>
          <w:rFonts w:ascii="Arial" w:hAnsi="Arial" w:cs="Arial"/>
          <w:b/>
          <w:lang w:val="el-GR"/>
        </w:rPr>
      </w:pPr>
    </w:p>
    <w:p w14:paraId="063620CB" w14:textId="2EB3A5ED" w:rsidR="00990A98" w:rsidRPr="00551425" w:rsidRDefault="00990A98" w:rsidP="00990A98">
      <w:pPr>
        <w:spacing w:after="160"/>
        <w:jc w:val="both"/>
        <w:rPr>
          <w:rFonts w:ascii="Arial" w:hAnsi="Arial" w:cs="Arial"/>
          <w:b/>
          <w:lang w:val="el-GR"/>
        </w:rPr>
      </w:pPr>
      <w:r w:rsidRPr="00522B49">
        <w:rPr>
          <w:rFonts w:ascii="Arial" w:hAnsi="Arial" w:cs="Arial"/>
          <w:b/>
          <w:lang w:val="el-GR"/>
        </w:rPr>
        <w:t xml:space="preserve">Δήλωση του ερευνητή / </w:t>
      </w:r>
      <w:r>
        <w:rPr>
          <w:rFonts w:ascii="Arial" w:hAnsi="Arial" w:cs="Arial"/>
          <w:b/>
          <w:lang w:val="el-GR"/>
        </w:rPr>
        <w:t>προσώπου</w:t>
      </w:r>
      <w:r w:rsidRPr="00522B49">
        <w:rPr>
          <w:rFonts w:ascii="Arial" w:hAnsi="Arial" w:cs="Arial"/>
          <w:b/>
          <w:lang w:val="el-GR"/>
        </w:rPr>
        <w:t xml:space="preserve"> που λαμβάνει τη συγκατάθεσή του</w:t>
      </w:r>
      <w:r>
        <w:rPr>
          <w:rFonts w:ascii="Arial" w:hAnsi="Arial" w:cs="Arial"/>
          <w:b/>
          <w:lang w:val="el-GR"/>
        </w:rPr>
        <w:t xml:space="preserve"> συμμετέχοντα</w:t>
      </w:r>
      <w:r w:rsidRPr="00551425">
        <w:rPr>
          <w:rFonts w:ascii="Arial" w:hAnsi="Arial" w:cs="Arial"/>
          <w:b/>
          <w:lang w:val="el-GR"/>
        </w:rPr>
        <w:t xml:space="preserve"> </w:t>
      </w:r>
    </w:p>
    <w:p w14:paraId="6594C6A3" w14:textId="77777777" w:rsidR="00990A98" w:rsidRPr="00522B49" w:rsidRDefault="00990A98" w:rsidP="00990A98">
      <w:pPr>
        <w:spacing w:after="160"/>
        <w:jc w:val="both"/>
        <w:rPr>
          <w:rFonts w:ascii="Arial" w:hAnsi="Arial" w:cs="Arial"/>
          <w:lang w:val="el-GR"/>
        </w:rPr>
      </w:pPr>
      <w:r w:rsidRPr="00522B49">
        <w:rPr>
          <w:rFonts w:ascii="Arial" w:hAnsi="Arial" w:cs="Arial"/>
          <w:lang w:val="el-GR"/>
        </w:rPr>
        <w:t xml:space="preserve">Έχω διαβάσει με ακρίβεια το </w:t>
      </w:r>
      <w:r>
        <w:rPr>
          <w:rFonts w:ascii="Arial" w:hAnsi="Arial" w:cs="Arial"/>
          <w:lang w:val="el-GR"/>
        </w:rPr>
        <w:t>έντυπο ενημέρωσης</w:t>
      </w:r>
      <w:r w:rsidRPr="00522B49">
        <w:rPr>
          <w:rFonts w:ascii="Arial" w:hAnsi="Arial" w:cs="Arial"/>
          <w:lang w:val="el-GR"/>
        </w:rPr>
        <w:t xml:space="preserve"> στο δυνητικό συμμετέχοντα με όσο καλύτερο τρόπο και είμαι σίγουρος ότι ο συμμετέχων κατανοεί ότι θα γίνουν τα εξής:</w:t>
      </w:r>
    </w:p>
    <w:p w14:paraId="17955294" w14:textId="77777777" w:rsidR="00990A98" w:rsidRPr="00522B49" w:rsidRDefault="00990A98" w:rsidP="00990A98">
      <w:pPr>
        <w:spacing w:after="160"/>
        <w:jc w:val="both"/>
        <w:rPr>
          <w:rFonts w:ascii="Arial" w:hAnsi="Arial" w:cs="Arial"/>
          <w:lang w:val="el-GR"/>
        </w:rPr>
      </w:pPr>
      <w:r w:rsidRPr="00522B49">
        <w:rPr>
          <w:rFonts w:ascii="Arial" w:hAnsi="Arial" w:cs="Arial"/>
          <w:lang w:val="el-GR"/>
        </w:rPr>
        <w:t>1.</w:t>
      </w:r>
      <w:r>
        <w:rPr>
          <w:rFonts w:ascii="Arial" w:hAnsi="Arial" w:cs="Arial"/>
          <w:lang w:val="el-GR"/>
        </w:rPr>
        <w:t xml:space="preserve"> Προθέρμανση με παραδοσιακό τρόπο και με παιχνίδια μικρών χώρων.  </w:t>
      </w:r>
    </w:p>
    <w:p w14:paraId="568DB8CD" w14:textId="77777777" w:rsidR="00990A98" w:rsidRPr="00522B49" w:rsidRDefault="00990A98" w:rsidP="00990A98">
      <w:pPr>
        <w:spacing w:after="160"/>
        <w:jc w:val="both"/>
        <w:rPr>
          <w:rFonts w:ascii="Arial" w:hAnsi="Arial" w:cs="Arial"/>
          <w:lang w:val="el-GR"/>
        </w:rPr>
      </w:pPr>
      <w:r w:rsidRPr="00522B49">
        <w:rPr>
          <w:rFonts w:ascii="Arial" w:hAnsi="Arial" w:cs="Arial"/>
          <w:lang w:val="el-GR"/>
        </w:rPr>
        <w:t>2.</w:t>
      </w:r>
      <w:r>
        <w:rPr>
          <w:rFonts w:ascii="Arial" w:hAnsi="Arial" w:cs="Arial"/>
          <w:lang w:val="el-GR"/>
        </w:rPr>
        <w:t xml:space="preserve"> Μετρήσεις που θα προκαλέσουν υψηλή κόπωση. </w:t>
      </w:r>
    </w:p>
    <w:p w14:paraId="15F783CA" w14:textId="77777777" w:rsidR="00990A98" w:rsidRPr="00522B49" w:rsidRDefault="00990A98" w:rsidP="00990A98">
      <w:pPr>
        <w:spacing w:after="160"/>
        <w:jc w:val="both"/>
        <w:rPr>
          <w:rFonts w:ascii="Arial" w:hAnsi="Arial" w:cs="Arial"/>
          <w:lang w:val="el-GR"/>
        </w:rPr>
      </w:pPr>
      <w:r w:rsidRPr="00522B49">
        <w:rPr>
          <w:rFonts w:ascii="Arial" w:hAnsi="Arial" w:cs="Arial"/>
          <w:lang w:val="el-GR"/>
        </w:rPr>
        <w:t>3.</w:t>
      </w:r>
      <w:r>
        <w:rPr>
          <w:rFonts w:ascii="Arial" w:hAnsi="Arial" w:cs="Arial"/>
          <w:lang w:val="el-GR"/>
        </w:rPr>
        <w:t xml:space="preserve"> Δημοσίευση των κωδικοποιημένων προσωπικών δεδομένων. </w:t>
      </w:r>
    </w:p>
    <w:p w14:paraId="5387A4C3" w14:textId="77777777" w:rsidR="00990A98" w:rsidRPr="00522B49" w:rsidRDefault="00990A98" w:rsidP="00990A98">
      <w:pPr>
        <w:spacing w:after="160"/>
        <w:jc w:val="both"/>
        <w:rPr>
          <w:rFonts w:ascii="Arial" w:hAnsi="Arial" w:cs="Arial"/>
          <w:lang w:val="el-GR"/>
        </w:rPr>
      </w:pPr>
      <w:r w:rsidRPr="00522B49">
        <w:rPr>
          <w:rFonts w:ascii="Arial" w:hAnsi="Arial" w:cs="Arial"/>
          <w:lang w:val="el-GR"/>
        </w:rPr>
        <w:t xml:space="preserve">Επιβεβαιώνω ότι δόθηκε στον συμμετέχοντα η ευκαιρία να υποβάλει ερωτήσεις </w:t>
      </w:r>
      <w:r w:rsidRPr="003B5D3D">
        <w:rPr>
          <w:rFonts w:ascii="Arial" w:hAnsi="Arial" w:cs="Arial"/>
          <w:lang w:val="el-GR"/>
        </w:rPr>
        <w:t>σχετικά με τη μελέτη</w:t>
      </w:r>
      <w:r w:rsidRPr="00522B49">
        <w:rPr>
          <w:rFonts w:ascii="Arial" w:hAnsi="Arial" w:cs="Arial"/>
          <w:lang w:val="el-GR"/>
        </w:rPr>
        <w:t xml:space="preserve"> και ότι όλες οι ερωτήσεις που τέθηκαν από τον συμμετέχοντα έχουν απαντηθεί σωστά και με τον καλύτερο δυνατό τρόπο. Επιβεβαιώνω ότι το άτομο δεν έχει εξαναγκαστεί να δώσει τη συγκατάθεσή του και ότι η συγκατάθεση δόθηκε ελεύθερα και οικειοθελώς.</w:t>
      </w:r>
    </w:p>
    <w:p w14:paraId="15C8B884" w14:textId="77777777" w:rsidR="00990A98" w:rsidRDefault="00990A98" w:rsidP="00990A98">
      <w:pPr>
        <w:spacing w:after="160"/>
        <w:jc w:val="both"/>
        <w:rPr>
          <w:rFonts w:ascii="Arial" w:hAnsi="Arial" w:cs="Arial"/>
          <w:lang w:val="el-GR"/>
        </w:rPr>
      </w:pPr>
      <w:r w:rsidRPr="00522B49">
        <w:rPr>
          <w:rFonts w:ascii="Arial" w:hAnsi="Arial" w:cs="Arial"/>
          <w:lang w:val="el-GR"/>
        </w:rPr>
        <w:t xml:space="preserve">Ένα αντίγραφο </w:t>
      </w:r>
      <w:r>
        <w:rPr>
          <w:rFonts w:ascii="Arial" w:hAnsi="Arial" w:cs="Arial"/>
          <w:lang w:val="el-GR"/>
        </w:rPr>
        <w:t>της φόρμας συγκατάθεσης</w:t>
      </w:r>
      <w:r w:rsidRPr="00522B49">
        <w:rPr>
          <w:rFonts w:ascii="Arial" w:hAnsi="Arial" w:cs="Arial"/>
          <w:lang w:val="el-GR"/>
        </w:rPr>
        <w:t xml:space="preserve"> έχει </w:t>
      </w:r>
      <w:r>
        <w:rPr>
          <w:rFonts w:ascii="Arial" w:hAnsi="Arial" w:cs="Arial"/>
          <w:lang w:val="el-GR"/>
        </w:rPr>
        <w:t>δοθεί</w:t>
      </w:r>
      <w:r w:rsidRPr="00522B49">
        <w:rPr>
          <w:rFonts w:ascii="Arial" w:hAnsi="Arial" w:cs="Arial"/>
          <w:lang w:val="el-GR"/>
        </w:rPr>
        <w:t xml:space="preserve"> στον συμμετέχοντα.</w:t>
      </w:r>
    </w:p>
    <w:p w14:paraId="505B541A" w14:textId="77777777" w:rsidR="00990A98" w:rsidRPr="00522B49" w:rsidRDefault="00990A98" w:rsidP="00990A98">
      <w:pPr>
        <w:spacing w:after="160"/>
        <w:jc w:val="both"/>
        <w:rPr>
          <w:rFonts w:ascii="Arial" w:hAnsi="Arial" w:cs="Arial"/>
          <w:lang w:val="el-GR"/>
        </w:rPr>
      </w:pPr>
    </w:p>
    <w:p w14:paraId="5AB65378" w14:textId="77777777" w:rsidR="00990A98" w:rsidRDefault="00990A98" w:rsidP="00990A98">
      <w:pPr>
        <w:spacing w:after="160"/>
        <w:jc w:val="both"/>
        <w:rPr>
          <w:rFonts w:ascii="Arial" w:hAnsi="Arial" w:cs="Arial"/>
          <w:lang w:val="el-GR"/>
        </w:rPr>
      </w:pPr>
      <w:r>
        <w:rPr>
          <w:rFonts w:ascii="Arial" w:hAnsi="Arial" w:cs="Arial"/>
          <w:lang w:val="el-GR"/>
        </w:rPr>
        <w:lastRenderedPageBreak/>
        <w:t>__</w:t>
      </w:r>
      <w:r w:rsidRPr="00522B49">
        <w:rPr>
          <w:rFonts w:ascii="Arial" w:hAnsi="Arial" w:cs="Arial"/>
          <w:lang w:val="el-GR"/>
        </w:rPr>
        <w:t>_____________________</w:t>
      </w:r>
      <w:r>
        <w:rPr>
          <w:rFonts w:ascii="Arial" w:hAnsi="Arial" w:cs="Arial"/>
          <w:lang w:val="el-GR"/>
        </w:rPr>
        <w:t>____________________________________________________</w:t>
      </w:r>
    </w:p>
    <w:p w14:paraId="1FACFD42" w14:textId="77777777" w:rsidR="00990A98" w:rsidRPr="00522B49" w:rsidRDefault="00990A98" w:rsidP="00990A98">
      <w:pPr>
        <w:spacing w:after="160"/>
        <w:jc w:val="both"/>
        <w:rPr>
          <w:rFonts w:ascii="Arial" w:hAnsi="Arial" w:cs="Arial"/>
          <w:lang w:val="el-GR"/>
        </w:rPr>
      </w:pPr>
      <w:r w:rsidRPr="00522B49">
        <w:rPr>
          <w:rFonts w:ascii="Arial" w:hAnsi="Arial" w:cs="Arial"/>
          <w:lang w:val="el-GR"/>
        </w:rPr>
        <w:t xml:space="preserve">Όνομα ερευνητή / προσώπου που λαμβάνει τη συγκατάθεση </w:t>
      </w:r>
    </w:p>
    <w:p w14:paraId="4A7C9E93" w14:textId="77777777" w:rsidR="00990A98" w:rsidRDefault="00990A98" w:rsidP="00990A98">
      <w:pPr>
        <w:spacing w:after="160"/>
        <w:jc w:val="both"/>
        <w:rPr>
          <w:rFonts w:ascii="Arial" w:hAnsi="Arial" w:cs="Arial"/>
          <w:lang w:val="el-GR"/>
        </w:rPr>
      </w:pPr>
    </w:p>
    <w:p w14:paraId="29DC3FD3" w14:textId="77777777" w:rsidR="00990A98" w:rsidRPr="00522B49" w:rsidRDefault="00990A98" w:rsidP="00990A98">
      <w:pPr>
        <w:spacing w:after="160"/>
        <w:jc w:val="both"/>
        <w:rPr>
          <w:rFonts w:ascii="Arial" w:hAnsi="Arial" w:cs="Arial"/>
          <w:lang w:val="el-GR"/>
        </w:rPr>
      </w:pPr>
      <w:r w:rsidRPr="00522B49">
        <w:rPr>
          <w:rFonts w:ascii="Arial" w:hAnsi="Arial" w:cs="Arial"/>
          <w:lang w:val="el-GR"/>
        </w:rPr>
        <w:t>______________________________________________________________________</w:t>
      </w:r>
      <w:r>
        <w:rPr>
          <w:rFonts w:ascii="Arial" w:hAnsi="Arial" w:cs="Arial"/>
          <w:lang w:val="el-GR"/>
        </w:rPr>
        <w:t>_____</w:t>
      </w:r>
    </w:p>
    <w:p w14:paraId="01895401" w14:textId="77777777" w:rsidR="00990A98" w:rsidRDefault="00990A98" w:rsidP="00990A98">
      <w:pPr>
        <w:spacing w:after="160"/>
        <w:jc w:val="both"/>
        <w:rPr>
          <w:rFonts w:ascii="Arial" w:hAnsi="Arial" w:cs="Arial"/>
          <w:lang w:val="el-GR"/>
        </w:rPr>
      </w:pPr>
      <w:r w:rsidRPr="00522B49">
        <w:rPr>
          <w:rFonts w:ascii="Arial" w:hAnsi="Arial" w:cs="Arial"/>
          <w:lang w:val="el-GR"/>
        </w:rPr>
        <w:t>Υπογραφή</w:t>
      </w:r>
      <w:r>
        <w:rPr>
          <w:rFonts w:ascii="Arial" w:hAnsi="Arial" w:cs="Arial"/>
          <w:lang w:val="el-GR"/>
        </w:rPr>
        <w:t xml:space="preserve">  </w:t>
      </w:r>
      <w:r w:rsidRPr="00522B49">
        <w:rPr>
          <w:rFonts w:ascii="Arial" w:hAnsi="Arial" w:cs="Arial"/>
          <w:lang w:val="el-GR"/>
        </w:rPr>
        <w:t xml:space="preserve"> ερευνητή / προσώπου </w:t>
      </w:r>
      <w:r>
        <w:rPr>
          <w:rFonts w:ascii="Arial" w:hAnsi="Arial" w:cs="Arial"/>
          <w:lang w:val="el-GR"/>
        </w:rPr>
        <w:tab/>
      </w:r>
      <w:r>
        <w:rPr>
          <w:rFonts w:ascii="Arial" w:hAnsi="Arial" w:cs="Arial"/>
          <w:lang w:val="el-GR"/>
        </w:rPr>
        <w:tab/>
      </w:r>
      <w:r>
        <w:rPr>
          <w:rFonts w:ascii="Arial" w:hAnsi="Arial" w:cs="Arial"/>
          <w:lang w:val="el-GR"/>
        </w:rPr>
        <w:tab/>
      </w:r>
      <w:r>
        <w:rPr>
          <w:rFonts w:ascii="Arial" w:hAnsi="Arial" w:cs="Arial"/>
          <w:lang w:val="el-GR"/>
        </w:rPr>
        <w:tab/>
      </w:r>
      <w:r>
        <w:rPr>
          <w:rFonts w:ascii="Arial" w:hAnsi="Arial" w:cs="Arial"/>
          <w:lang w:val="el-GR"/>
        </w:rPr>
        <w:tab/>
        <w:t>Ημερομηνία</w:t>
      </w:r>
    </w:p>
    <w:p w14:paraId="0C684F62" w14:textId="77777777" w:rsidR="00990A98" w:rsidRPr="00522B49" w:rsidRDefault="00990A98" w:rsidP="00990A98">
      <w:pPr>
        <w:spacing w:after="160"/>
        <w:jc w:val="both"/>
        <w:rPr>
          <w:rFonts w:ascii="Arial" w:hAnsi="Arial" w:cs="Arial"/>
          <w:lang w:val="el-GR"/>
        </w:rPr>
      </w:pPr>
      <w:r w:rsidRPr="00522B49">
        <w:rPr>
          <w:rFonts w:ascii="Arial" w:hAnsi="Arial" w:cs="Arial"/>
          <w:lang w:val="el-GR"/>
        </w:rPr>
        <w:t xml:space="preserve">που λαμβάνει τη συγκατάθεση </w:t>
      </w:r>
    </w:p>
    <w:p w14:paraId="18BA0BBE" w14:textId="77777777" w:rsidR="00990A98" w:rsidRDefault="00990A98" w:rsidP="00990A98">
      <w:pPr>
        <w:spacing w:after="160"/>
        <w:jc w:val="both"/>
        <w:rPr>
          <w:rFonts w:ascii="Arial" w:hAnsi="Arial" w:cs="Arial"/>
          <w:lang w:val="el-GR"/>
        </w:rPr>
      </w:pPr>
    </w:p>
    <w:p w14:paraId="34612C49" w14:textId="77777777" w:rsidR="00990A98" w:rsidRDefault="00990A98" w:rsidP="00990A98">
      <w:pPr>
        <w:spacing w:after="160"/>
        <w:jc w:val="both"/>
        <w:rPr>
          <w:rFonts w:ascii="Arial" w:hAnsi="Arial" w:cs="Arial"/>
          <w:lang w:val="el-GR"/>
        </w:rPr>
      </w:pPr>
    </w:p>
    <w:p w14:paraId="0EECCDD1" w14:textId="77777777" w:rsidR="00990A98" w:rsidRPr="008F3B3A" w:rsidRDefault="00990A98" w:rsidP="00990A98">
      <w:pPr>
        <w:spacing w:after="160"/>
        <w:jc w:val="both"/>
        <w:rPr>
          <w:rFonts w:ascii="Arial" w:hAnsi="Arial" w:cs="Arial"/>
          <w:lang w:val="el-GR"/>
        </w:rPr>
      </w:pPr>
    </w:p>
    <w:p w14:paraId="596DD0D3" w14:textId="77777777" w:rsidR="00B54C0D" w:rsidRDefault="00B54C0D" w:rsidP="00B54C0D">
      <w:pPr>
        <w:tabs>
          <w:tab w:val="right" w:leader="dot" w:pos="9072"/>
        </w:tabs>
        <w:rPr>
          <w:rFonts w:cs="Calibri"/>
          <w:szCs w:val="24"/>
          <w:lang w:val="el-GR"/>
        </w:rPr>
      </w:pPr>
    </w:p>
    <w:p w14:paraId="7F5163D0" w14:textId="77777777" w:rsidR="00B54C0D" w:rsidRDefault="00B54C0D" w:rsidP="00B54C0D">
      <w:pPr>
        <w:tabs>
          <w:tab w:val="right" w:leader="dot" w:pos="9072"/>
        </w:tabs>
        <w:rPr>
          <w:rFonts w:cs="Calibri"/>
          <w:szCs w:val="24"/>
          <w:lang w:val="el-GR"/>
        </w:rPr>
      </w:pPr>
    </w:p>
    <w:p w14:paraId="74503708" w14:textId="77777777" w:rsidR="00B54C0D" w:rsidRDefault="00B54C0D" w:rsidP="00B54C0D">
      <w:pPr>
        <w:tabs>
          <w:tab w:val="right" w:leader="dot" w:pos="9072"/>
        </w:tabs>
        <w:rPr>
          <w:rFonts w:cs="Calibri"/>
          <w:szCs w:val="24"/>
          <w:lang w:val="el-GR"/>
        </w:rPr>
      </w:pPr>
    </w:p>
    <w:p w14:paraId="1D3F927E" w14:textId="77777777" w:rsidR="00B54C0D" w:rsidRDefault="00B54C0D" w:rsidP="00B54C0D">
      <w:pPr>
        <w:tabs>
          <w:tab w:val="right" w:leader="dot" w:pos="9072"/>
        </w:tabs>
        <w:rPr>
          <w:rFonts w:cs="Calibri"/>
          <w:szCs w:val="24"/>
          <w:lang w:val="el-GR"/>
        </w:rPr>
      </w:pPr>
    </w:p>
    <w:p w14:paraId="7CB6E582" w14:textId="77777777" w:rsidR="00B54C0D" w:rsidRDefault="00B54C0D" w:rsidP="00B54C0D">
      <w:pPr>
        <w:tabs>
          <w:tab w:val="right" w:leader="dot" w:pos="9072"/>
        </w:tabs>
        <w:rPr>
          <w:rFonts w:cs="Calibri"/>
          <w:szCs w:val="24"/>
          <w:lang w:val="el-GR"/>
        </w:rPr>
      </w:pPr>
    </w:p>
    <w:p w14:paraId="16526439" w14:textId="77777777" w:rsidR="00B54C0D" w:rsidRDefault="00B54C0D" w:rsidP="00B54C0D">
      <w:pPr>
        <w:tabs>
          <w:tab w:val="right" w:leader="dot" w:pos="9072"/>
        </w:tabs>
        <w:rPr>
          <w:rFonts w:cs="Calibri"/>
          <w:szCs w:val="24"/>
          <w:lang w:val="el-GR"/>
        </w:rPr>
      </w:pPr>
    </w:p>
    <w:p w14:paraId="13B9D640" w14:textId="77777777" w:rsidR="00B54C0D" w:rsidRDefault="00B54C0D" w:rsidP="00B54C0D">
      <w:pPr>
        <w:tabs>
          <w:tab w:val="right" w:leader="dot" w:pos="9072"/>
        </w:tabs>
        <w:rPr>
          <w:rFonts w:cs="Calibri"/>
          <w:szCs w:val="24"/>
          <w:lang w:val="el-GR"/>
        </w:rPr>
      </w:pPr>
    </w:p>
    <w:p w14:paraId="1F352A6E" w14:textId="77777777" w:rsidR="00B54C0D" w:rsidRDefault="00B54C0D" w:rsidP="00B54C0D">
      <w:pPr>
        <w:tabs>
          <w:tab w:val="right" w:leader="dot" w:pos="9072"/>
        </w:tabs>
        <w:rPr>
          <w:rFonts w:cs="Calibri"/>
          <w:szCs w:val="24"/>
          <w:lang w:val="el-GR"/>
        </w:rPr>
      </w:pPr>
    </w:p>
    <w:p w14:paraId="610720A2" w14:textId="77777777" w:rsidR="00B54C0D" w:rsidRDefault="00B54C0D" w:rsidP="00B54C0D">
      <w:pPr>
        <w:tabs>
          <w:tab w:val="right" w:leader="dot" w:pos="9072"/>
        </w:tabs>
        <w:rPr>
          <w:rFonts w:cs="Calibri"/>
          <w:szCs w:val="24"/>
          <w:lang w:val="el-GR"/>
        </w:rPr>
      </w:pPr>
    </w:p>
    <w:p w14:paraId="587D1E7D" w14:textId="77777777" w:rsidR="00990A98" w:rsidRDefault="00990A98" w:rsidP="00B54C0D">
      <w:pPr>
        <w:tabs>
          <w:tab w:val="right" w:leader="dot" w:pos="9072"/>
        </w:tabs>
        <w:rPr>
          <w:rFonts w:cs="Calibri"/>
          <w:szCs w:val="24"/>
          <w:lang w:val="el-GR"/>
        </w:rPr>
      </w:pPr>
    </w:p>
    <w:p w14:paraId="4DEC3D55" w14:textId="77777777" w:rsidR="00B54C0D" w:rsidRDefault="00B54C0D" w:rsidP="00B54C0D">
      <w:pPr>
        <w:tabs>
          <w:tab w:val="right" w:leader="dot" w:pos="9072"/>
        </w:tabs>
        <w:rPr>
          <w:rFonts w:cs="Calibri"/>
          <w:szCs w:val="24"/>
          <w:lang w:val="el-GR"/>
        </w:rPr>
      </w:pPr>
    </w:p>
    <w:p w14:paraId="1C7AD260" w14:textId="77777777" w:rsidR="000514DC" w:rsidRDefault="000514DC" w:rsidP="00B54C0D">
      <w:pPr>
        <w:tabs>
          <w:tab w:val="right" w:leader="dot" w:pos="9072"/>
        </w:tabs>
        <w:rPr>
          <w:rFonts w:cs="Calibri"/>
          <w:szCs w:val="24"/>
          <w:lang w:val="el-GR"/>
        </w:rPr>
      </w:pPr>
    </w:p>
    <w:p w14:paraId="10FB0F87" w14:textId="77777777" w:rsidR="0046257D" w:rsidRDefault="0046257D" w:rsidP="00B54C0D">
      <w:pPr>
        <w:tabs>
          <w:tab w:val="right" w:leader="dot" w:pos="9072"/>
        </w:tabs>
        <w:rPr>
          <w:rFonts w:cs="Calibri"/>
          <w:b/>
          <w:bCs/>
          <w:szCs w:val="24"/>
          <w:lang w:val="el-GR"/>
        </w:rPr>
        <w:sectPr w:rsidR="0046257D" w:rsidSect="00BF6BBB">
          <w:pgSz w:w="11906" w:h="16838" w:code="9"/>
          <w:pgMar w:top="1440" w:right="1440" w:bottom="1440" w:left="1440" w:header="1418" w:footer="1418" w:gutter="0"/>
          <w:cols w:space="708"/>
          <w:docGrid w:linePitch="360"/>
        </w:sectPr>
      </w:pPr>
    </w:p>
    <w:p w14:paraId="2DBE398F" w14:textId="61CD4FCA" w:rsidR="00B54C0D" w:rsidRDefault="00B54C0D" w:rsidP="00B54C0D">
      <w:pPr>
        <w:tabs>
          <w:tab w:val="right" w:leader="dot" w:pos="9072"/>
        </w:tabs>
        <w:rPr>
          <w:rFonts w:cs="Calibri"/>
          <w:szCs w:val="24"/>
          <w:lang w:val="el-GR"/>
        </w:rPr>
      </w:pPr>
      <w:r w:rsidRPr="00811A3B">
        <w:rPr>
          <w:rFonts w:cs="Calibri"/>
          <w:b/>
          <w:bCs/>
          <w:szCs w:val="24"/>
          <w:lang w:val="el-GR"/>
        </w:rPr>
        <w:lastRenderedPageBreak/>
        <w:t>Παράρτημα 2:</w:t>
      </w:r>
      <w:r>
        <w:rPr>
          <w:rFonts w:cs="Calibri"/>
          <w:szCs w:val="24"/>
          <w:lang w:val="el-GR"/>
        </w:rPr>
        <w:t xml:space="preserve"> Κλίμακα Υποκειμενικής Αντίληψης της Κόπωσης</w:t>
      </w:r>
    </w:p>
    <w:p w14:paraId="02678ABF" w14:textId="54AA6997" w:rsidR="00354C93" w:rsidRPr="000514DC" w:rsidRDefault="00354C93" w:rsidP="00354C93">
      <w:pPr>
        <w:rPr>
          <w:lang w:val="el-GR"/>
        </w:rPr>
      </w:pPr>
    </w:p>
    <w:p w14:paraId="59426AE5" w14:textId="28A1B7F9" w:rsidR="00354C93" w:rsidRDefault="00A95824" w:rsidP="00354C93">
      <w:pPr>
        <w:rPr>
          <w:b/>
          <w:bCs/>
          <w:lang w:val="el-GR"/>
        </w:rPr>
      </w:pPr>
      <w:r>
        <w:rPr>
          <w:noProof/>
        </w:rPr>
        <w:drawing>
          <wp:anchor distT="0" distB="0" distL="114300" distR="114300" simplePos="0" relativeHeight="251658240" behindDoc="0" locked="0" layoutInCell="1" allowOverlap="1" wp14:anchorId="43B7C5EE" wp14:editId="4E1749AB">
            <wp:simplePos x="0" y="0"/>
            <wp:positionH relativeFrom="column">
              <wp:posOffset>281940</wp:posOffset>
            </wp:positionH>
            <wp:positionV relativeFrom="paragraph">
              <wp:posOffset>115570</wp:posOffset>
            </wp:positionV>
            <wp:extent cx="2636520" cy="4363720"/>
            <wp:effectExtent l="0" t="0" r="0" b="0"/>
            <wp:wrapSquare wrapText="bothSides"/>
            <wp:docPr id="1746868118" name="Picture 3" descr="A paper with text on it&#10;&#10;AI-generated content may be incorrect.">
              <a:extLst xmlns:a="http://schemas.openxmlformats.org/drawingml/2006/main">
                <a:ext uri="{FF2B5EF4-FFF2-40B4-BE49-F238E27FC236}">
                  <a16:creationId xmlns:a16="http://schemas.microsoft.com/office/drawing/2014/main" id="{5114FF2E-3F68-3724-7270-5086CF62AC2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paper with text on it&#10;&#10;AI-generated content may be incorrect.">
                      <a:extLst>
                        <a:ext uri="{FF2B5EF4-FFF2-40B4-BE49-F238E27FC236}">
                          <a16:creationId xmlns:a16="http://schemas.microsoft.com/office/drawing/2014/main" id="{5114FF2E-3F68-3724-7270-5086CF62AC2C}"/>
                        </a:ext>
                      </a:extLst>
                    </pic:cNvPr>
                    <pic:cNvPicPr>
                      <a:picLocks noChangeAspect="1"/>
                    </pic:cNvPicPr>
                  </pic:nvPicPr>
                  <pic:blipFill>
                    <a:blip r:embed="rId20">
                      <a:extLst>
                        <a:ext uri="{28A0092B-C50C-407E-A947-70E740481C1C}">
                          <a14:useLocalDpi xmlns:a14="http://schemas.microsoft.com/office/drawing/2010/main" val="0"/>
                        </a:ext>
                      </a:extLst>
                    </a:blip>
                    <a:stretch>
                      <a:fillRect/>
                    </a:stretch>
                  </pic:blipFill>
                  <pic:spPr>
                    <a:xfrm>
                      <a:off x="0" y="0"/>
                      <a:ext cx="2636520" cy="4363720"/>
                    </a:xfrm>
                    <a:prstGeom prst="rect">
                      <a:avLst/>
                    </a:prstGeom>
                  </pic:spPr>
                </pic:pic>
              </a:graphicData>
            </a:graphic>
            <wp14:sizeRelH relativeFrom="margin">
              <wp14:pctWidth>0</wp14:pctWidth>
            </wp14:sizeRelH>
            <wp14:sizeRelV relativeFrom="margin">
              <wp14:pctHeight>0</wp14:pctHeight>
            </wp14:sizeRelV>
          </wp:anchor>
        </w:drawing>
      </w:r>
      <w:r w:rsidR="00354C93" w:rsidRPr="000514DC">
        <w:rPr>
          <w:lang w:val="el-GR"/>
        </w:rPr>
        <w:br/>
      </w:r>
    </w:p>
    <w:p w14:paraId="32978AF0" w14:textId="77777777" w:rsidR="00354C93" w:rsidRDefault="00354C93" w:rsidP="00354C93">
      <w:pPr>
        <w:rPr>
          <w:b/>
          <w:bCs/>
          <w:lang w:val="el-GR"/>
        </w:rPr>
      </w:pPr>
    </w:p>
    <w:p w14:paraId="7AB9F93E" w14:textId="77777777" w:rsidR="00354C93" w:rsidRPr="00B640FC" w:rsidRDefault="00354C93" w:rsidP="00354C93">
      <w:pPr>
        <w:rPr>
          <w:b/>
          <w:bCs/>
          <w:lang w:val="el-GR"/>
        </w:rPr>
      </w:pPr>
      <w:r>
        <w:rPr>
          <w:b/>
          <w:bCs/>
          <w:lang w:val="el-GR"/>
        </w:rPr>
        <w:t xml:space="preserve">- </w:t>
      </w:r>
      <w:r w:rsidRPr="00B640FC">
        <w:rPr>
          <w:b/>
          <w:bCs/>
          <w:lang w:val="el-GR"/>
        </w:rPr>
        <w:t>ΠΑΡΑ ΠΟΛΥ ΕΥΚΟΛΗ</w:t>
      </w:r>
    </w:p>
    <w:p w14:paraId="4B9BBA7B" w14:textId="6FCF72CC" w:rsidR="00354C93" w:rsidRPr="00B640FC" w:rsidRDefault="00354C93" w:rsidP="00354C93">
      <w:pPr>
        <w:rPr>
          <w:b/>
          <w:bCs/>
          <w:lang w:val="el-GR"/>
        </w:rPr>
      </w:pPr>
      <w:r w:rsidRPr="00B640FC">
        <w:rPr>
          <w:b/>
          <w:bCs/>
          <w:lang w:val="el-GR"/>
        </w:rPr>
        <w:br/>
      </w:r>
      <w:r>
        <w:rPr>
          <w:b/>
          <w:bCs/>
          <w:lang w:val="el-GR"/>
        </w:rPr>
        <w:t xml:space="preserve">- </w:t>
      </w:r>
      <w:r w:rsidRPr="00B640FC">
        <w:rPr>
          <w:b/>
          <w:bCs/>
          <w:lang w:val="el-GR"/>
        </w:rPr>
        <w:t>ΠΟΛΥ ΕΥΚΟΛΗ</w:t>
      </w:r>
      <w:r w:rsidRPr="00B640FC">
        <w:rPr>
          <w:b/>
          <w:bCs/>
          <w:lang w:val="el-GR"/>
        </w:rPr>
        <w:br/>
      </w:r>
      <w:r w:rsidRPr="00B640FC">
        <w:rPr>
          <w:b/>
          <w:bCs/>
          <w:lang w:val="el-GR"/>
        </w:rPr>
        <w:br/>
      </w:r>
      <w:r>
        <w:rPr>
          <w:b/>
          <w:bCs/>
          <w:lang w:val="el-GR"/>
        </w:rPr>
        <w:t xml:space="preserve">- </w:t>
      </w:r>
      <w:r w:rsidRPr="00B640FC">
        <w:rPr>
          <w:b/>
          <w:bCs/>
          <w:lang w:val="el-GR"/>
        </w:rPr>
        <w:t xml:space="preserve">ΟΡΙΑΚΑ </w:t>
      </w:r>
      <w:proofErr w:type="spellStart"/>
      <w:r w:rsidRPr="00B640FC">
        <w:rPr>
          <w:b/>
          <w:bCs/>
          <w:lang w:val="el-GR"/>
        </w:rPr>
        <w:t>ΑΥΚΟΛΗ</w:t>
      </w:r>
      <w:proofErr w:type="spellEnd"/>
    </w:p>
    <w:p w14:paraId="304DDD5F" w14:textId="215A0B9D" w:rsidR="00354C93" w:rsidRPr="00B640FC" w:rsidRDefault="00354C93" w:rsidP="00354C93">
      <w:pPr>
        <w:rPr>
          <w:b/>
          <w:bCs/>
          <w:lang w:val="el-GR"/>
        </w:rPr>
      </w:pPr>
      <w:r w:rsidRPr="00B640FC">
        <w:rPr>
          <w:b/>
          <w:bCs/>
          <w:lang w:val="el-GR"/>
        </w:rPr>
        <w:br/>
      </w:r>
      <w:r>
        <w:rPr>
          <w:b/>
          <w:bCs/>
          <w:lang w:val="el-GR"/>
        </w:rPr>
        <w:t xml:space="preserve">- </w:t>
      </w:r>
      <w:r w:rsidRPr="00B640FC">
        <w:rPr>
          <w:b/>
          <w:bCs/>
          <w:lang w:val="el-GR"/>
        </w:rPr>
        <w:t>ΚΑΠΩΣ ΔΥΣΚΟΛΗ</w:t>
      </w:r>
      <w:r w:rsidRPr="00B640FC">
        <w:rPr>
          <w:b/>
          <w:bCs/>
          <w:lang w:val="el-GR"/>
        </w:rPr>
        <w:br/>
      </w:r>
      <w:r w:rsidRPr="00B640FC">
        <w:rPr>
          <w:b/>
          <w:bCs/>
          <w:lang w:val="el-GR"/>
        </w:rPr>
        <w:br/>
      </w:r>
      <w:r>
        <w:rPr>
          <w:b/>
          <w:bCs/>
          <w:lang w:val="el-GR"/>
        </w:rPr>
        <w:t xml:space="preserve">- </w:t>
      </w:r>
      <w:r w:rsidRPr="00B640FC">
        <w:rPr>
          <w:b/>
          <w:bCs/>
          <w:lang w:val="el-GR"/>
        </w:rPr>
        <w:t>ΔΥΣΚΟΛΗ</w:t>
      </w:r>
      <w:r w:rsidRPr="00B640FC">
        <w:rPr>
          <w:b/>
          <w:bCs/>
          <w:lang w:val="el-GR"/>
        </w:rPr>
        <w:br/>
      </w:r>
    </w:p>
    <w:p w14:paraId="36325370" w14:textId="1E8056BE" w:rsidR="00354C93" w:rsidRPr="00B640FC" w:rsidRDefault="00354C93" w:rsidP="00354C93">
      <w:pPr>
        <w:pStyle w:val="a7"/>
        <w:rPr>
          <w:b/>
          <w:bCs/>
          <w:lang w:val="el-GR"/>
        </w:rPr>
      </w:pPr>
      <w:r>
        <w:rPr>
          <w:b/>
          <w:bCs/>
          <w:lang w:val="el-GR"/>
        </w:rPr>
        <w:t xml:space="preserve">- </w:t>
      </w:r>
      <w:r w:rsidRPr="00B640FC">
        <w:rPr>
          <w:b/>
          <w:bCs/>
          <w:lang w:val="el-GR"/>
        </w:rPr>
        <w:t>ΠΟΛΥ ΔΥΣΚΟΛΗ</w:t>
      </w:r>
      <w:r w:rsidRPr="00B640FC">
        <w:rPr>
          <w:b/>
          <w:bCs/>
          <w:lang w:val="el-GR"/>
        </w:rPr>
        <w:br/>
      </w:r>
      <w:r w:rsidRPr="00B640FC">
        <w:rPr>
          <w:b/>
          <w:bCs/>
          <w:lang w:val="el-GR"/>
        </w:rPr>
        <w:br/>
      </w:r>
      <w:r>
        <w:rPr>
          <w:b/>
          <w:bCs/>
          <w:lang w:val="el-GR"/>
        </w:rPr>
        <w:t xml:space="preserve">- </w:t>
      </w:r>
      <w:r w:rsidRPr="00B640FC">
        <w:rPr>
          <w:b/>
          <w:bCs/>
          <w:lang w:val="el-GR"/>
        </w:rPr>
        <w:t>ΠΑΡΑ</w:t>
      </w:r>
      <w:r>
        <w:rPr>
          <w:b/>
          <w:bCs/>
          <w:lang w:val="el-GR"/>
        </w:rPr>
        <w:t xml:space="preserve"> </w:t>
      </w:r>
      <w:r w:rsidRPr="00B640FC">
        <w:rPr>
          <w:b/>
          <w:bCs/>
          <w:lang w:val="el-GR"/>
        </w:rPr>
        <w:t>ΠΟΛΥ ΔΥΣΚΟΛ</w:t>
      </w:r>
      <w:r>
        <w:rPr>
          <w:b/>
          <w:bCs/>
          <w:lang w:val="el-GR"/>
        </w:rPr>
        <w:t>Η</w:t>
      </w:r>
    </w:p>
    <w:p w14:paraId="62A285D0" w14:textId="77777777" w:rsidR="00990A98" w:rsidRDefault="00990A98" w:rsidP="00B54C0D">
      <w:pPr>
        <w:tabs>
          <w:tab w:val="right" w:leader="dot" w:pos="9072"/>
        </w:tabs>
        <w:rPr>
          <w:rFonts w:cs="Calibri"/>
          <w:szCs w:val="24"/>
          <w:lang w:val="el-GR"/>
        </w:rPr>
      </w:pPr>
    </w:p>
    <w:p w14:paraId="275D28E2" w14:textId="77777777" w:rsidR="00A95824" w:rsidRDefault="00A95824" w:rsidP="00B54C0D">
      <w:pPr>
        <w:jc w:val="both"/>
        <w:rPr>
          <w:rFonts w:cs="Calibri"/>
          <w:szCs w:val="24"/>
          <w:lang w:val="el-GR"/>
        </w:rPr>
      </w:pPr>
    </w:p>
    <w:p w14:paraId="705ED976" w14:textId="77777777" w:rsidR="00A95824" w:rsidRDefault="00A95824" w:rsidP="00B54C0D">
      <w:pPr>
        <w:jc w:val="both"/>
        <w:rPr>
          <w:rFonts w:cs="Calibri"/>
          <w:szCs w:val="24"/>
          <w:lang w:val="el-GR"/>
        </w:rPr>
      </w:pPr>
    </w:p>
    <w:p w14:paraId="2AE23807" w14:textId="77777777" w:rsidR="00A95824" w:rsidRDefault="00A95824" w:rsidP="00B54C0D">
      <w:pPr>
        <w:jc w:val="both"/>
        <w:rPr>
          <w:rFonts w:cs="Calibri"/>
          <w:szCs w:val="24"/>
          <w:lang w:val="el-GR"/>
        </w:rPr>
      </w:pPr>
    </w:p>
    <w:p w14:paraId="7600013F" w14:textId="77777777" w:rsidR="00A95824" w:rsidRDefault="00A95824" w:rsidP="00B54C0D">
      <w:pPr>
        <w:jc w:val="both"/>
        <w:rPr>
          <w:rFonts w:cs="Calibri"/>
          <w:szCs w:val="24"/>
          <w:lang w:val="el-GR"/>
        </w:rPr>
      </w:pPr>
    </w:p>
    <w:p w14:paraId="2E02CB5C" w14:textId="77777777" w:rsidR="00A95824" w:rsidRDefault="00A95824" w:rsidP="00B54C0D">
      <w:pPr>
        <w:jc w:val="both"/>
        <w:rPr>
          <w:rFonts w:cs="Calibri"/>
          <w:szCs w:val="24"/>
          <w:lang w:val="el-GR"/>
        </w:rPr>
      </w:pPr>
    </w:p>
    <w:p w14:paraId="0C993AEE" w14:textId="77777777" w:rsidR="00A95824" w:rsidRDefault="00A95824" w:rsidP="00B54C0D">
      <w:pPr>
        <w:jc w:val="both"/>
        <w:rPr>
          <w:rFonts w:cs="Calibri"/>
          <w:szCs w:val="24"/>
          <w:lang w:val="el-GR"/>
        </w:rPr>
      </w:pPr>
    </w:p>
    <w:p w14:paraId="74189733" w14:textId="77777777" w:rsidR="00A95824" w:rsidRDefault="00A95824" w:rsidP="00B54C0D">
      <w:pPr>
        <w:jc w:val="both"/>
        <w:rPr>
          <w:rFonts w:cs="Calibri"/>
          <w:szCs w:val="24"/>
          <w:lang w:val="el-GR"/>
        </w:rPr>
      </w:pPr>
    </w:p>
    <w:p w14:paraId="7A81F266" w14:textId="77777777" w:rsidR="00A95824" w:rsidRDefault="00A95824" w:rsidP="00B54C0D">
      <w:pPr>
        <w:jc w:val="both"/>
        <w:rPr>
          <w:rFonts w:cs="Calibri"/>
          <w:szCs w:val="24"/>
          <w:lang w:val="el-GR"/>
        </w:rPr>
      </w:pPr>
    </w:p>
    <w:p w14:paraId="68B6CAFF" w14:textId="6E6D8486" w:rsidR="005E32FE" w:rsidRDefault="00B54C0D" w:rsidP="00B54C0D">
      <w:pPr>
        <w:jc w:val="both"/>
        <w:rPr>
          <w:rFonts w:cs="Calibri"/>
          <w:szCs w:val="24"/>
          <w:lang w:val="en-US"/>
        </w:rPr>
      </w:pPr>
      <w:r w:rsidRPr="00811A3B">
        <w:rPr>
          <w:rFonts w:cs="Calibri"/>
          <w:b/>
          <w:bCs/>
          <w:szCs w:val="24"/>
          <w:lang w:val="el-GR"/>
        </w:rPr>
        <w:lastRenderedPageBreak/>
        <w:t>Παράρτημα 3:</w:t>
      </w:r>
      <w:r>
        <w:rPr>
          <w:rFonts w:cs="Calibri"/>
          <w:szCs w:val="24"/>
          <w:lang w:val="el-GR"/>
        </w:rPr>
        <w:t xml:space="preserve"> Ερωτηματολόγιο Ευεξίας</w:t>
      </w:r>
    </w:p>
    <w:p w14:paraId="6769C59A" w14:textId="77777777" w:rsidR="00325C7B" w:rsidRPr="00325C7B" w:rsidRDefault="00325C7B" w:rsidP="00B54C0D">
      <w:pPr>
        <w:jc w:val="both"/>
        <w:rPr>
          <w:rFonts w:cs="Calibri"/>
          <w:szCs w:val="24"/>
          <w:lang w:val="en-US"/>
        </w:rPr>
      </w:pPr>
    </w:p>
    <w:p w14:paraId="56992911" w14:textId="622C076A" w:rsidR="00A95824" w:rsidRPr="00C720CA" w:rsidRDefault="00C720CA" w:rsidP="00B54C0D">
      <w:pPr>
        <w:jc w:val="both"/>
        <w:rPr>
          <w:rFonts w:cs="Calibri"/>
          <w:szCs w:val="24"/>
          <w:lang w:val="en-US"/>
        </w:rPr>
      </w:pPr>
      <w:r>
        <w:rPr>
          <w:noProof/>
        </w:rPr>
        <w:drawing>
          <wp:inline distT="0" distB="0" distL="0" distR="0" wp14:anchorId="31A0919A" wp14:editId="47783578">
            <wp:extent cx="5731510" cy="4542155"/>
            <wp:effectExtent l="0" t="0" r="2540" b="0"/>
            <wp:docPr id="277233662" name="Picture 1" descr="A grid of white squares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7233662" name="Picture 1" descr="A grid of white squares with black text&#10;&#10;AI-generated content may be incorrect."/>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31510" cy="4542155"/>
                    </a:xfrm>
                    <a:prstGeom prst="rect">
                      <a:avLst/>
                    </a:prstGeom>
                    <a:noFill/>
                    <a:ln>
                      <a:noFill/>
                    </a:ln>
                  </pic:spPr>
                </pic:pic>
              </a:graphicData>
            </a:graphic>
          </wp:inline>
        </w:drawing>
      </w:r>
    </w:p>
    <w:sectPr w:rsidR="00A95824" w:rsidRPr="00C720CA" w:rsidSect="00BF6BBB">
      <w:pgSz w:w="11906" w:h="16838" w:code="9"/>
      <w:pgMar w:top="1440" w:right="1440" w:bottom="1440" w:left="1440" w:header="1418" w:footer="14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7DEAB1" w14:textId="77777777" w:rsidR="00CD0101" w:rsidRDefault="00CD0101" w:rsidP="004F23BE">
      <w:pPr>
        <w:spacing w:before="0" w:after="0" w:line="240" w:lineRule="auto"/>
      </w:pPr>
      <w:r>
        <w:separator/>
      </w:r>
    </w:p>
  </w:endnote>
  <w:endnote w:type="continuationSeparator" w:id="0">
    <w:p w14:paraId="6FDA3546" w14:textId="77777777" w:rsidR="00CD0101" w:rsidRDefault="00CD0101" w:rsidP="004F23BE">
      <w:pPr>
        <w:spacing w:before="0" w:after="0" w:line="240" w:lineRule="auto"/>
      </w:pPr>
      <w:r>
        <w:continuationSeparator/>
      </w:r>
    </w:p>
  </w:endnote>
  <w:endnote w:type="continuationNotice" w:id="1">
    <w:p w14:paraId="643D4F34" w14:textId="77777777" w:rsidR="00CD0101" w:rsidRDefault="00CD0101">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Narrow">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3673187"/>
      <w:docPartObj>
        <w:docPartGallery w:val="Page Numbers (Bottom of Page)"/>
        <w:docPartUnique/>
      </w:docPartObj>
    </w:sdtPr>
    <w:sdtEndPr>
      <w:rPr>
        <w:noProof/>
      </w:rPr>
    </w:sdtEndPr>
    <w:sdtContent>
      <w:p w14:paraId="314A3A48" w14:textId="536B627C" w:rsidR="00941591" w:rsidRDefault="00941591">
        <w:pPr>
          <w:pStyle w:val="ac"/>
          <w:jc w:val="right"/>
        </w:pPr>
        <w:r w:rsidRPr="00257652">
          <w:rPr>
            <w:b/>
            <w:bCs/>
          </w:rPr>
          <w:fldChar w:fldCharType="begin"/>
        </w:r>
        <w:r w:rsidRPr="00257652">
          <w:rPr>
            <w:b/>
            <w:bCs/>
          </w:rPr>
          <w:instrText xml:space="preserve"> PAGE   \* MERGEFORMAT </w:instrText>
        </w:r>
        <w:r w:rsidRPr="00257652">
          <w:rPr>
            <w:b/>
            <w:bCs/>
          </w:rPr>
          <w:fldChar w:fldCharType="separate"/>
        </w:r>
        <w:r w:rsidR="00D109FF" w:rsidRPr="00257652">
          <w:rPr>
            <w:b/>
            <w:bCs/>
            <w:noProof/>
          </w:rPr>
          <w:t>30</w:t>
        </w:r>
        <w:r w:rsidRPr="00257652">
          <w:rPr>
            <w:b/>
            <w:bCs/>
            <w:noProof/>
          </w:rPr>
          <w:fldChar w:fldCharType="end"/>
        </w:r>
      </w:p>
    </w:sdtContent>
  </w:sdt>
  <w:p w14:paraId="28468C06" w14:textId="77777777" w:rsidR="00941591" w:rsidRDefault="00941591">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D684C9" w14:textId="77777777" w:rsidR="00CD0101" w:rsidRDefault="00CD0101" w:rsidP="004F23BE">
      <w:pPr>
        <w:spacing w:before="0" w:after="0" w:line="240" w:lineRule="auto"/>
      </w:pPr>
      <w:r>
        <w:separator/>
      </w:r>
    </w:p>
  </w:footnote>
  <w:footnote w:type="continuationSeparator" w:id="0">
    <w:p w14:paraId="52AA1185" w14:textId="77777777" w:rsidR="00CD0101" w:rsidRDefault="00CD0101" w:rsidP="004F23BE">
      <w:pPr>
        <w:spacing w:before="0" w:after="0" w:line="240" w:lineRule="auto"/>
      </w:pPr>
      <w:r>
        <w:continuationSeparator/>
      </w:r>
    </w:p>
  </w:footnote>
  <w:footnote w:type="continuationNotice" w:id="1">
    <w:p w14:paraId="77446245" w14:textId="77777777" w:rsidR="00CD0101" w:rsidRDefault="00CD0101">
      <w:pPr>
        <w:spacing w:before="0" w:after="0" w:line="240" w:lineRule="auto"/>
      </w:pPr>
    </w:p>
  </w:footnote>
</w:footnotes>
</file>

<file path=word/intelligence2.xml><?xml version="1.0" encoding="utf-8"?>
<int2:intelligence xmlns:int2="http://schemas.microsoft.com/office/intelligence/2020/intelligence" xmlns:oel="http://schemas.microsoft.com/office/2019/extlst">
  <int2:observations>
    <int2:bookmark int2:bookmarkName="_Int_olTl4huT" int2:invalidationBookmarkName="" int2:hashCode="mcc7DQi2xQTguD" int2:id="78T8vGol">
      <int2:state int2:value="Rejected" int2:type="style"/>
    </int2:bookmark>
    <int2:bookmark int2:bookmarkName="_Int_Im1GaPpn" int2:invalidationBookmarkName="" int2:hashCode="RFda4NTTHx3R5k" int2:id="WewsWbLk">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0122E892"/>
    <w:lvl w:ilvl="0">
      <w:start w:val="1"/>
      <w:numFmt w:val="decimal"/>
      <w:pStyle w:val="a"/>
      <w:lvlText w:val="%1."/>
      <w:lvlJc w:val="left"/>
      <w:pPr>
        <w:tabs>
          <w:tab w:val="num" w:pos="360"/>
        </w:tabs>
        <w:ind w:left="360" w:hanging="360"/>
      </w:pPr>
    </w:lvl>
  </w:abstractNum>
  <w:abstractNum w:abstractNumId="1" w15:restartNumberingAfterBreak="0">
    <w:nsid w:val="01891DCB"/>
    <w:multiLevelType w:val="hybridMultilevel"/>
    <w:tmpl w:val="4C3643A2"/>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39E045A"/>
    <w:multiLevelType w:val="multilevel"/>
    <w:tmpl w:val="F1D2923C"/>
    <w:lvl w:ilvl="0">
      <w:start w:val="1"/>
      <w:numFmt w:val="decimal"/>
      <w:lvlText w:val="%1."/>
      <w:lvlJc w:val="left"/>
      <w:pPr>
        <w:ind w:left="360" w:hanging="360"/>
      </w:pPr>
      <w:rPr>
        <w:rFonts w:hint="default"/>
      </w:rPr>
    </w:lvl>
    <w:lvl w:ilvl="1">
      <w:start w:val="1"/>
      <w:numFmt w:val="decimal"/>
      <w:isLgl/>
      <w:lvlText w:val="%1.%2"/>
      <w:lvlJc w:val="left"/>
      <w:pPr>
        <w:ind w:left="701" w:hanging="360"/>
      </w:pPr>
      <w:rPr>
        <w:rFonts w:hint="default"/>
      </w:rPr>
    </w:lvl>
    <w:lvl w:ilvl="2">
      <w:start w:val="1"/>
      <w:numFmt w:val="decimal"/>
      <w:isLgl/>
      <w:lvlText w:val="%1.%2.%3"/>
      <w:lvlJc w:val="left"/>
      <w:pPr>
        <w:ind w:left="1402" w:hanging="720"/>
      </w:pPr>
      <w:rPr>
        <w:rFonts w:hint="default"/>
      </w:rPr>
    </w:lvl>
    <w:lvl w:ilvl="3">
      <w:start w:val="1"/>
      <w:numFmt w:val="decimal"/>
      <w:isLgl/>
      <w:lvlText w:val="%1.%2.%3.%4"/>
      <w:lvlJc w:val="left"/>
      <w:pPr>
        <w:ind w:left="1743" w:hanging="720"/>
      </w:pPr>
      <w:rPr>
        <w:rFonts w:hint="default"/>
      </w:rPr>
    </w:lvl>
    <w:lvl w:ilvl="4">
      <w:start w:val="1"/>
      <w:numFmt w:val="decimal"/>
      <w:isLgl/>
      <w:lvlText w:val="%1.%2.%3.%4.%5"/>
      <w:lvlJc w:val="left"/>
      <w:pPr>
        <w:ind w:left="2444" w:hanging="1080"/>
      </w:pPr>
      <w:rPr>
        <w:rFonts w:hint="default"/>
      </w:rPr>
    </w:lvl>
    <w:lvl w:ilvl="5">
      <w:start w:val="1"/>
      <w:numFmt w:val="decimal"/>
      <w:isLgl/>
      <w:lvlText w:val="%1.%2.%3.%4.%5.%6"/>
      <w:lvlJc w:val="left"/>
      <w:pPr>
        <w:ind w:left="2785" w:hanging="1080"/>
      </w:pPr>
      <w:rPr>
        <w:rFonts w:hint="default"/>
      </w:rPr>
    </w:lvl>
    <w:lvl w:ilvl="6">
      <w:start w:val="1"/>
      <w:numFmt w:val="decimal"/>
      <w:isLgl/>
      <w:lvlText w:val="%1.%2.%3.%4.%5.%6.%7"/>
      <w:lvlJc w:val="left"/>
      <w:pPr>
        <w:ind w:left="3486" w:hanging="1440"/>
      </w:pPr>
      <w:rPr>
        <w:rFonts w:hint="default"/>
      </w:rPr>
    </w:lvl>
    <w:lvl w:ilvl="7">
      <w:start w:val="1"/>
      <w:numFmt w:val="decimal"/>
      <w:isLgl/>
      <w:lvlText w:val="%1.%2.%3.%4.%5.%6.%7.%8"/>
      <w:lvlJc w:val="left"/>
      <w:pPr>
        <w:ind w:left="3827" w:hanging="1440"/>
      </w:pPr>
      <w:rPr>
        <w:rFonts w:hint="default"/>
      </w:rPr>
    </w:lvl>
    <w:lvl w:ilvl="8">
      <w:start w:val="1"/>
      <w:numFmt w:val="decimal"/>
      <w:isLgl/>
      <w:lvlText w:val="%1.%2.%3.%4.%5.%6.%7.%8.%9"/>
      <w:lvlJc w:val="left"/>
      <w:pPr>
        <w:ind w:left="4528" w:hanging="1800"/>
      </w:pPr>
      <w:rPr>
        <w:rFonts w:hint="default"/>
      </w:rPr>
    </w:lvl>
  </w:abstractNum>
  <w:abstractNum w:abstractNumId="3" w15:restartNumberingAfterBreak="0">
    <w:nsid w:val="171112BB"/>
    <w:multiLevelType w:val="hybridMultilevel"/>
    <w:tmpl w:val="0ADE56DE"/>
    <w:lvl w:ilvl="0" w:tplc="DE702E64">
      <w:start w:val="1"/>
      <w:numFmt w:val="decimal"/>
      <w:lvlText w:val="%1."/>
      <w:lvlJc w:val="left"/>
      <w:pPr>
        <w:ind w:left="1720" w:hanging="360"/>
      </w:pPr>
      <w:rPr>
        <w:rFonts w:hint="default"/>
      </w:rPr>
    </w:lvl>
    <w:lvl w:ilvl="1" w:tplc="20000019" w:tentative="1">
      <w:start w:val="1"/>
      <w:numFmt w:val="lowerLetter"/>
      <w:lvlText w:val="%2."/>
      <w:lvlJc w:val="left"/>
      <w:pPr>
        <w:ind w:left="2440" w:hanging="360"/>
      </w:pPr>
    </w:lvl>
    <w:lvl w:ilvl="2" w:tplc="2000001B" w:tentative="1">
      <w:start w:val="1"/>
      <w:numFmt w:val="lowerRoman"/>
      <w:lvlText w:val="%3."/>
      <w:lvlJc w:val="right"/>
      <w:pPr>
        <w:ind w:left="3160" w:hanging="180"/>
      </w:pPr>
    </w:lvl>
    <w:lvl w:ilvl="3" w:tplc="2000000F" w:tentative="1">
      <w:start w:val="1"/>
      <w:numFmt w:val="decimal"/>
      <w:lvlText w:val="%4."/>
      <w:lvlJc w:val="left"/>
      <w:pPr>
        <w:ind w:left="3880" w:hanging="360"/>
      </w:pPr>
    </w:lvl>
    <w:lvl w:ilvl="4" w:tplc="20000019" w:tentative="1">
      <w:start w:val="1"/>
      <w:numFmt w:val="lowerLetter"/>
      <w:lvlText w:val="%5."/>
      <w:lvlJc w:val="left"/>
      <w:pPr>
        <w:ind w:left="4600" w:hanging="360"/>
      </w:pPr>
    </w:lvl>
    <w:lvl w:ilvl="5" w:tplc="2000001B" w:tentative="1">
      <w:start w:val="1"/>
      <w:numFmt w:val="lowerRoman"/>
      <w:lvlText w:val="%6."/>
      <w:lvlJc w:val="right"/>
      <w:pPr>
        <w:ind w:left="5320" w:hanging="180"/>
      </w:pPr>
    </w:lvl>
    <w:lvl w:ilvl="6" w:tplc="2000000F" w:tentative="1">
      <w:start w:val="1"/>
      <w:numFmt w:val="decimal"/>
      <w:lvlText w:val="%7."/>
      <w:lvlJc w:val="left"/>
      <w:pPr>
        <w:ind w:left="6040" w:hanging="360"/>
      </w:pPr>
    </w:lvl>
    <w:lvl w:ilvl="7" w:tplc="20000019" w:tentative="1">
      <w:start w:val="1"/>
      <w:numFmt w:val="lowerLetter"/>
      <w:lvlText w:val="%8."/>
      <w:lvlJc w:val="left"/>
      <w:pPr>
        <w:ind w:left="6760" w:hanging="360"/>
      </w:pPr>
    </w:lvl>
    <w:lvl w:ilvl="8" w:tplc="2000001B" w:tentative="1">
      <w:start w:val="1"/>
      <w:numFmt w:val="lowerRoman"/>
      <w:lvlText w:val="%9."/>
      <w:lvlJc w:val="right"/>
      <w:pPr>
        <w:ind w:left="7480" w:hanging="180"/>
      </w:pPr>
    </w:lvl>
  </w:abstractNum>
  <w:abstractNum w:abstractNumId="4" w15:restartNumberingAfterBreak="0">
    <w:nsid w:val="19131244"/>
    <w:multiLevelType w:val="hybridMultilevel"/>
    <w:tmpl w:val="0ADE56DE"/>
    <w:lvl w:ilvl="0" w:tplc="FFFFFFFF">
      <w:start w:val="1"/>
      <w:numFmt w:val="decimal"/>
      <w:lvlText w:val="%1."/>
      <w:lvlJc w:val="left"/>
      <w:pPr>
        <w:ind w:left="1720" w:hanging="360"/>
      </w:pPr>
      <w:rPr>
        <w:rFonts w:hint="default"/>
      </w:rPr>
    </w:lvl>
    <w:lvl w:ilvl="1" w:tplc="FFFFFFFF" w:tentative="1">
      <w:start w:val="1"/>
      <w:numFmt w:val="lowerLetter"/>
      <w:lvlText w:val="%2."/>
      <w:lvlJc w:val="left"/>
      <w:pPr>
        <w:ind w:left="2440" w:hanging="360"/>
      </w:pPr>
    </w:lvl>
    <w:lvl w:ilvl="2" w:tplc="FFFFFFFF" w:tentative="1">
      <w:start w:val="1"/>
      <w:numFmt w:val="lowerRoman"/>
      <w:lvlText w:val="%3."/>
      <w:lvlJc w:val="right"/>
      <w:pPr>
        <w:ind w:left="3160" w:hanging="180"/>
      </w:pPr>
    </w:lvl>
    <w:lvl w:ilvl="3" w:tplc="FFFFFFFF" w:tentative="1">
      <w:start w:val="1"/>
      <w:numFmt w:val="decimal"/>
      <w:lvlText w:val="%4."/>
      <w:lvlJc w:val="left"/>
      <w:pPr>
        <w:ind w:left="3880" w:hanging="360"/>
      </w:pPr>
    </w:lvl>
    <w:lvl w:ilvl="4" w:tplc="FFFFFFFF" w:tentative="1">
      <w:start w:val="1"/>
      <w:numFmt w:val="lowerLetter"/>
      <w:lvlText w:val="%5."/>
      <w:lvlJc w:val="left"/>
      <w:pPr>
        <w:ind w:left="4600" w:hanging="360"/>
      </w:pPr>
    </w:lvl>
    <w:lvl w:ilvl="5" w:tplc="FFFFFFFF" w:tentative="1">
      <w:start w:val="1"/>
      <w:numFmt w:val="lowerRoman"/>
      <w:lvlText w:val="%6."/>
      <w:lvlJc w:val="right"/>
      <w:pPr>
        <w:ind w:left="5320" w:hanging="180"/>
      </w:pPr>
    </w:lvl>
    <w:lvl w:ilvl="6" w:tplc="FFFFFFFF" w:tentative="1">
      <w:start w:val="1"/>
      <w:numFmt w:val="decimal"/>
      <w:lvlText w:val="%7."/>
      <w:lvlJc w:val="left"/>
      <w:pPr>
        <w:ind w:left="6040" w:hanging="360"/>
      </w:pPr>
    </w:lvl>
    <w:lvl w:ilvl="7" w:tplc="FFFFFFFF" w:tentative="1">
      <w:start w:val="1"/>
      <w:numFmt w:val="lowerLetter"/>
      <w:lvlText w:val="%8."/>
      <w:lvlJc w:val="left"/>
      <w:pPr>
        <w:ind w:left="6760" w:hanging="360"/>
      </w:pPr>
    </w:lvl>
    <w:lvl w:ilvl="8" w:tplc="FFFFFFFF" w:tentative="1">
      <w:start w:val="1"/>
      <w:numFmt w:val="lowerRoman"/>
      <w:lvlText w:val="%9."/>
      <w:lvlJc w:val="right"/>
      <w:pPr>
        <w:ind w:left="7480" w:hanging="180"/>
      </w:pPr>
    </w:lvl>
  </w:abstractNum>
  <w:abstractNum w:abstractNumId="5" w15:restartNumberingAfterBreak="0">
    <w:nsid w:val="20C262EF"/>
    <w:multiLevelType w:val="hybridMultilevel"/>
    <w:tmpl w:val="5748EE7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27D97A9E"/>
    <w:multiLevelType w:val="multilevel"/>
    <w:tmpl w:val="A89E5C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F8412A9"/>
    <w:multiLevelType w:val="hybridMultilevel"/>
    <w:tmpl w:val="E1FC2282"/>
    <w:lvl w:ilvl="0" w:tplc="0409000F">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0335A9"/>
    <w:multiLevelType w:val="multilevel"/>
    <w:tmpl w:val="C26ADE08"/>
    <w:lvl w:ilvl="0">
      <w:start w:val="1"/>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66D14E2"/>
    <w:multiLevelType w:val="multilevel"/>
    <w:tmpl w:val="9DA2C7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6C2434E"/>
    <w:multiLevelType w:val="multilevel"/>
    <w:tmpl w:val="82C68806"/>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C470A24"/>
    <w:multiLevelType w:val="multilevel"/>
    <w:tmpl w:val="E4FC542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6A4C3332"/>
    <w:multiLevelType w:val="hybridMultilevel"/>
    <w:tmpl w:val="B158F6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E8C4343"/>
    <w:multiLevelType w:val="multilevel"/>
    <w:tmpl w:val="36EEC0A4"/>
    <w:lvl w:ilvl="0">
      <w:start w:val="1"/>
      <w:numFmt w:val="bullet"/>
      <w:lvlText w:val=""/>
      <w:lvlJc w:val="left"/>
      <w:pPr>
        <w:tabs>
          <w:tab w:val="num" w:pos="-305"/>
        </w:tabs>
        <w:ind w:left="-305" w:hanging="360"/>
      </w:pPr>
      <w:rPr>
        <w:rFonts w:ascii="Symbol" w:hAnsi="Symbol" w:hint="default"/>
        <w:sz w:val="20"/>
      </w:rPr>
    </w:lvl>
    <w:lvl w:ilvl="1" w:tentative="1">
      <w:start w:val="1"/>
      <w:numFmt w:val="bullet"/>
      <w:lvlText w:val="o"/>
      <w:lvlJc w:val="left"/>
      <w:pPr>
        <w:tabs>
          <w:tab w:val="num" w:pos="415"/>
        </w:tabs>
        <w:ind w:left="415" w:hanging="360"/>
      </w:pPr>
      <w:rPr>
        <w:rFonts w:ascii="Courier New" w:hAnsi="Courier New" w:hint="default"/>
        <w:sz w:val="20"/>
      </w:rPr>
    </w:lvl>
    <w:lvl w:ilvl="2" w:tentative="1">
      <w:start w:val="1"/>
      <w:numFmt w:val="bullet"/>
      <w:lvlText w:val=""/>
      <w:lvlJc w:val="left"/>
      <w:pPr>
        <w:tabs>
          <w:tab w:val="num" w:pos="1135"/>
        </w:tabs>
        <w:ind w:left="1135" w:hanging="360"/>
      </w:pPr>
      <w:rPr>
        <w:rFonts w:ascii="Wingdings" w:hAnsi="Wingdings" w:hint="default"/>
        <w:sz w:val="20"/>
      </w:rPr>
    </w:lvl>
    <w:lvl w:ilvl="3" w:tentative="1">
      <w:start w:val="1"/>
      <w:numFmt w:val="bullet"/>
      <w:lvlText w:val=""/>
      <w:lvlJc w:val="left"/>
      <w:pPr>
        <w:tabs>
          <w:tab w:val="num" w:pos="1855"/>
        </w:tabs>
        <w:ind w:left="1855" w:hanging="360"/>
      </w:pPr>
      <w:rPr>
        <w:rFonts w:ascii="Wingdings" w:hAnsi="Wingdings" w:hint="default"/>
        <w:sz w:val="20"/>
      </w:rPr>
    </w:lvl>
    <w:lvl w:ilvl="4" w:tentative="1">
      <w:start w:val="1"/>
      <w:numFmt w:val="bullet"/>
      <w:lvlText w:val=""/>
      <w:lvlJc w:val="left"/>
      <w:pPr>
        <w:tabs>
          <w:tab w:val="num" w:pos="2575"/>
        </w:tabs>
        <w:ind w:left="2575" w:hanging="360"/>
      </w:pPr>
      <w:rPr>
        <w:rFonts w:ascii="Wingdings" w:hAnsi="Wingdings" w:hint="default"/>
        <w:sz w:val="20"/>
      </w:rPr>
    </w:lvl>
    <w:lvl w:ilvl="5" w:tentative="1">
      <w:start w:val="1"/>
      <w:numFmt w:val="bullet"/>
      <w:lvlText w:val=""/>
      <w:lvlJc w:val="left"/>
      <w:pPr>
        <w:tabs>
          <w:tab w:val="num" w:pos="3295"/>
        </w:tabs>
        <w:ind w:left="3295" w:hanging="360"/>
      </w:pPr>
      <w:rPr>
        <w:rFonts w:ascii="Wingdings" w:hAnsi="Wingdings" w:hint="default"/>
        <w:sz w:val="20"/>
      </w:rPr>
    </w:lvl>
    <w:lvl w:ilvl="6" w:tentative="1">
      <w:start w:val="1"/>
      <w:numFmt w:val="bullet"/>
      <w:lvlText w:val=""/>
      <w:lvlJc w:val="left"/>
      <w:pPr>
        <w:tabs>
          <w:tab w:val="num" w:pos="4015"/>
        </w:tabs>
        <w:ind w:left="4015" w:hanging="360"/>
      </w:pPr>
      <w:rPr>
        <w:rFonts w:ascii="Wingdings" w:hAnsi="Wingdings" w:hint="default"/>
        <w:sz w:val="20"/>
      </w:rPr>
    </w:lvl>
    <w:lvl w:ilvl="7" w:tentative="1">
      <w:start w:val="1"/>
      <w:numFmt w:val="bullet"/>
      <w:lvlText w:val=""/>
      <w:lvlJc w:val="left"/>
      <w:pPr>
        <w:tabs>
          <w:tab w:val="num" w:pos="4735"/>
        </w:tabs>
        <w:ind w:left="4735" w:hanging="360"/>
      </w:pPr>
      <w:rPr>
        <w:rFonts w:ascii="Wingdings" w:hAnsi="Wingdings" w:hint="default"/>
        <w:sz w:val="20"/>
      </w:rPr>
    </w:lvl>
    <w:lvl w:ilvl="8" w:tentative="1">
      <w:start w:val="1"/>
      <w:numFmt w:val="bullet"/>
      <w:lvlText w:val=""/>
      <w:lvlJc w:val="left"/>
      <w:pPr>
        <w:tabs>
          <w:tab w:val="num" w:pos="5455"/>
        </w:tabs>
        <w:ind w:left="5455" w:hanging="360"/>
      </w:pPr>
      <w:rPr>
        <w:rFonts w:ascii="Wingdings" w:hAnsi="Wingdings" w:hint="default"/>
        <w:sz w:val="20"/>
      </w:rPr>
    </w:lvl>
  </w:abstractNum>
  <w:abstractNum w:abstractNumId="14" w15:restartNumberingAfterBreak="0">
    <w:nsid w:val="7D9479AA"/>
    <w:multiLevelType w:val="hybridMultilevel"/>
    <w:tmpl w:val="0ADE56DE"/>
    <w:lvl w:ilvl="0" w:tplc="FFFFFFFF">
      <w:start w:val="1"/>
      <w:numFmt w:val="decimal"/>
      <w:lvlText w:val="%1."/>
      <w:lvlJc w:val="left"/>
      <w:pPr>
        <w:ind w:left="1720" w:hanging="360"/>
      </w:pPr>
      <w:rPr>
        <w:rFonts w:hint="default"/>
      </w:rPr>
    </w:lvl>
    <w:lvl w:ilvl="1" w:tplc="FFFFFFFF" w:tentative="1">
      <w:start w:val="1"/>
      <w:numFmt w:val="lowerLetter"/>
      <w:lvlText w:val="%2."/>
      <w:lvlJc w:val="left"/>
      <w:pPr>
        <w:ind w:left="2440" w:hanging="360"/>
      </w:pPr>
    </w:lvl>
    <w:lvl w:ilvl="2" w:tplc="FFFFFFFF" w:tentative="1">
      <w:start w:val="1"/>
      <w:numFmt w:val="lowerRoman"/>
      <w:lvlText w:val="%3."/>
      <w:lvlJc w:val="right"/>
      <w:pPr>
        <w:ind w:left="3160" w:hanging="180"/>
      </w:pPr>
    </w:lvl>
    <w:lvl w:ilvl="3" w:tplc="FFFFFFFF" w:tentative="1">
      <w:start w:val="1"/>
      <w:numFmt w:val="decimal"/>
      <w:lvlText w:val="%4."/>
      <w:lvlJc w:val="left"/>
      <w:pPr>
        <w:ind w:left="3880" w:hanging="360"/>
      </w:pPr>
    </w:lvl>
    <w:lvl w:ilvl="4" w:tplc="FFFFFFFF" w:tentative="1">
      <w:start w:val="1"/>
      <w:numFmt w:val="lowerLetter"/>
      <w:lvlText w:val="%5."/>
      <w:lvlJc w:val="left"/>
      <w:pPr>
        <w:ind w:left="4600" w:hanging="360"/>
      </w:pPr>
    </w:lvl>
    <w:lvl w:ilvl="5" w:tplc="FFFFFFFF" w:tentative="1">
      <w:start w:val="1"/>
      <w:numFmt w:val="lowerRoman"/>
      <w:lvlText w:val="%6."/>
      <w:lvlJc w:val="right"/>
      <w:pPr>
        <w:ind w:left="5320" w:hanging="180"/>
      </w:pPr>
    </w:lvl>
    <w:lvl w:ilvl="6" w:tplc="FFFFFFFF" w:tentative="1">
      <w:start w:val="1"/>
      <w:numFmt w:val="decimal"/>
      <w:lvlText w:val="%7."/>
      <w:lvlJc w:val="left"/>
      <w:pPr>
        <w:ind w:left="6040" w:hanging="360"/>
      </w:pPr>
    </w:lvl>
    <w:lvl w:ilvl="7" w:tplc="FFFFFFFF" w:tentative="1">
      <w:start w:val="1"/>
      <w:numFmt w:val="lowerLetter"/>
      <w:lvlText w:val="%8."/>
      <w:lvlJc w:val="left"/>
      <w:pPr>
        <w:ind w:left="6760" w:hanging="360"/>
      </w:pPr>
    </w:lvl>
    <w:lvl w:ilvl="8" w:tplc="FFFFFFFF" w:tentative="1">
      <w:start w:val="1"/>
      <w:numFmt w:val="lowerRoman"/>
      <w:lvlText w:val="%9."/>
      <w:lvlJc w:val="right"/>
      <w:pPr>
        <w:ind w:left="7480" w:hanging="180"/>
      </w:pPr>
    </w:lvl>
  </w:abstractNum>
  <w:num w:numId="1" w16cid:durableId="809176695">
    <w:abstractNumId w:val="6"/>
  </w:num>
  <w:num w:numId="2" w16cid:durableId="772171594">
    <w:abstractNumId w:val="9"/>
  </w:num>
  <w:num w:numId="3" w16cid:durableId="685405154">
    <w:abstractNumId w:val="2"/>
  </w:num>
  <w:num w:numId="4" w16cid:durableId="2053650602">
    <w:abstractNumId w:val="3"/>
  </w:num>
  <w:num w:numId="5" w16cid:durableId="24528765">
    <w:abstractNumId w:val="4"/>
  </w:num>
  <w:num w:numId="6" w16cid:durableId="6755971">
    <w:abstractNumId w:val="13"/>
  </w:num>
  <w:num w:numId="7" w16cid:durableId="1360399112">
    <w:abstractNumId w:val="14"/>
  </w:num>
  <w:num w:numId="8" w16cid:durableId="610553510">
    <w:abstractNumId w:val="1"/>
  </w:num>
  <w:num w:numId="9" w16cid:durableId="1633442290">
    <w:abstractNumId w:val="0"/>
  </w:num>
  <w:num w:numId="10" w16cid:durableId="1349987519">
    <w:abstractNumId w:val="5"/>
  </w:num>
  <w:num w:numId="11" w16cid:durableId="1444152893">
    <w:abstractNumId w:val="11"/>
  </w:num>
  <w:num w:numId="12" w16cid:durableId="1952398235">
    <w:abstractNumId w:val="10"/>
  </w:num>
  <w:num w:numId="13" w16cid:durableId="744844376">
    <w:abstractNumId w:val="8"/>
  </w:num>
  <w:num w:numId="14" w16cid:durableId="785386231">
    <w:abstractNumId w:val="12"/>
  </w:num>
  <w:num w:numId="15" w16cid:durableId="21007284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proofState w:spelling="clean" w:grammar="clean"/>
  <w:defaultTabStop w:val="68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3BE"/>
    <w:rsid w:val="00000046"/>
    <w:rsid w:val="000011D5"/>
    <w:rsid w:val="0000186A"/>
    <w:rsid w:val="000025B1"/>
    <w:rsid w:val="00002B59"/>
    <w:rsid w:val="000032B1"/>
    <w:rsid w:val="0000549A"/>
    <w:rsid w:val="00005D65"/>
    <w:rsid w:val="000064A3"/>
    <w:rsid w:val="00006949"/>
    <w:rsid w:val="00007022"/>
    <w:rsid w:val="00007C52"/>
    <w:rsid w:val="00010699"/>
    <w:rsid w:val="00011737"/>
    <w:rsid w:val="0001192D"/>
    <w:rsid w:val="00011C79"/>
    <w:rsid w:val="00012FF0"/>
    <w:rsid w:val="0001343C"/>
    <w:rsid w:val="0001363A"/>
    <w:rsid w:val="000136C8"/>
    <w:rsid w:val="0001427B"/>
    <w:rsid w:val="0001493E"/>
    <w:rsid w:val="00014F94"/>
    <w:rsid w:val="00014FF5"/>
    <w:rsid w:val="000153FD"/>
    <w:rsid w:val="000211FE"/>
    <w:rsid w:val="000212CB"/>
    <w:rsid w:val="000237C6"/>
    <w:rsid w:val="00023952"/>
    <w:rsid w:val="000253FC"/>
    <w:rsid w:val="00025687"/>
    <w:rsid w:val="000261F5"/>
    <w:rsid w:val="00033344"/>
    <w:rsid w:val="000333DA"/>
    <w:rsid w:val="00035A43"/>
    <w:rsid w:val="000362FF"/>
    <w:rsid w:val="00036A46"/>
    <w:rsid w:val="00037191"/>
    <w:rsid w:val="0003750B"/>
    <w:rsid w:val="00037FBC"/>
    <w:rsid w:val="0004093C"/>
    <w:rsid w:val="0004181B"/>
    <w:rsid w:val="00041876"/>
    <w:rsid w:val="00041FC6"/>
    <w:rsid w:val="00042DF3"/>
    <w:rsid w:val="00042F11"/>
    <w:rsid w:val="00043A82"/>
    <w:rsid w:val="00044130"/>
    <w:rsid w:val="000445DC"/>
    <w:rsid w:val="00046682"/>
    <w:rsid w:val="00050864"/>
    <w:rsid w:val="000514DC"/>
    <w:rsid w:val="00051ED8"/>
    <w:rsid w:val="0005204F"/>
    <w:rsid w:val="0005242A"/>
    <w:rsid w:val="00054E2D"/>
    <w:rsid w:val="00055772"/>
    <w:rsid w:val="000567BA"/>
    <w:rsid w:val="00061AF3"/>
    <w:rsid w:val="00063237"/>
    <w:rsid w:val="00063FFB"/>
    <w:rsid w:val="00064677"/>
    <w:rsid w:val="00064BC7"/>
    <w:rsid w:val="00064FED"/>
    <w:rsid w:val="00065176"/>
    <w:rsid w:val="00065434"/>
    <w:rsid w:val="0006619E"/>
    <w:rsid w:val="0006634A"/>
    <w:rsid w:val="00066DB7"/>
    <w:rsid w:val="0006789A"/>
    <w:rsid w:val="00067C5E"/>
    <w:rsid w:val="0007097C"/>
    <w:rsid w:val="00071065"/>
    <w:rsid w:val="000733DA"/>
    <w:rsid w:val="00073FEE"/>
    <w:rsid w:val="00074E97"/>
    <w:rsid w:val="00075AAE"/>
    <w:rsid w:val="0007648B"/>
    <w:rsid w:val="000777E8"/>
    <w:rsid w:val="00077F0B"/>
    <w:rsid w:val="00077FE9"/>
    <w:rsid w:val="000804A8"/>
    <w:rsid w:val="0008058C"/>
    <w:rsid w:val="000817AF"/>
    <w:rsid w:val="00081D8B"/>
    <w:rsid w:val="00082830"/>
    <w:rsid w:val="00082967"/>
    <w:rsid w:val="00082E10"/>
    <w:rsid w:val="00082FF4"/>
    <w:rsid w:val="0008317A"/>
    <w:rsid w:val="000835A1"/>
    <w:rsid w:val="000843BC"/>
    <w:rsid w:val="00084837"/>
    <w:rsid w:val="000851C5"/>
    <w:rsid w:val="000875BB"/>
    <w:rsid w:val="00090C19"/>
    <w:rsid w:val="00092135"/>
    <w:rsid w:val="000921BB"/>
    <w:rsid w:val="00092917"/>
    <w:rsid w:val="0009479D"/>
    <w:rsid w:val="000958D5"/>
    <w:rsid w:val="000960F7"/>
    <w:rsid w:val="000961D3"/>
    <w:rsid w:val="000972A5"/>
    <w:rsid w:val="000A01C8"/>
    <w:rsid w:val="000A0444"/>
    <w:rsid w:val="000A0A52"/>
    <w:rsid w:val="000A0B3C"/>
    <w:rsid w:val="000A0E2E"/>
    <w:rsid w:val="000A164D"/>
    <w:rsid w:val="000A24B7"/>
    <w:rsid w:val="000A3577"/>
    <w:rsid w:val="000A4DF4"/>
    <w:rsid w:val="000A4EE6"/>
    <w:rsid w:val="000A51BB"/>
    <w:rsid w:val="000A586D"/>
    <w:rsid w:val="000A612E"/>
    <w:rsid w:val="000A702F"/>
    <w:rsid w:val="000A788C"/>
    <w:rsid w:val="000B05BA"/>
    <w:rsid w:val="000B244E"/>
    <w:rsid w:val="000B3329"/>
    <w:rsid w:val="000B3561"/>
    <w:rsid w:val="000B4BA2"/>
    <w:rsid w:val="000B4FEC"/>
    <w:rsid w:val="000B728B"/>
    <w:rsid w:val="000C021F"/>
    <w:rsid w:val="000C2690"/>
    <w:rsid w:val="000C4949"/>
    <w:rsid w:val="000C49CF"/>
    <w:rsid w:val="000C6382"/>
    <w:rsid w:val="000C67B9"/>
    <w:rsid w:val="000C7B0B"/>
    <w:rsid w:val="000D12B2"/>
    <w:rsid w:val="000D18FB"/>
    <w:rsid w:val="000D1AE3"/>
    <w:rsid w:val="000D1C4C"/>
    <w:rsid w:val="000D215B"/>
    <w:rsid w:val="000D2D29"/>
    <w:rsid w:val="000D2ED1"/>
    <w:rsid w:val="000D38D3"/>
    <w:rsid w:val="000D3919"/>
    <w:rsid w:val="000D4658"/>
    <w:rsid w:val="000D6116"/>
    <w:rsid w:val="000D6F5C"/>
    <w:rsid w:val="000D779A"/>
    <w:rsid w:val="000E07B6"/>
    <w:rsid w:val="000E13AB"/>
    <w:rsid w:val="000E1B4F"/>
    <w:rsid w:val="000E2F94"/>
    <w:rsid w:val="000E35E0"/>
    <w:rsid w:val="000E361B"/>
    <w:rsid w:val="000E42A2"/>
    <w:rsid w:val="000E445D"/>
    <w:rsid w:val="000E47A1"/>
    <w:rsid w:val="000E4EFA"/>
    <w:rsid w:val="000E7113"/>
    <w:rsid w:val="000E7513"/>
    <w:rsid w:val="000E7B37"/>
    <w:rsid w:val="000F1068"/>
    <w:rsid w:val="000F1367"/>
    <w:rsid w:val="000F2AF3"/>
    <w:rsid w:val="000F3E73"/>
    <w:rsid w:val="000F3EE6"/>
    <w:rsid w:val="000F6140"/>
    <w:rsid w:val="000F6946"/>
    <w:rsid w:val="000F6B81"/>
    <w:rsid w:val="00100B3C"/>
    <w:rsid w:val="00102C78"/>
    <w:rsid w:val="001032B6"/>
    <w:rsid w:val="0010365C"/>
    <w:rsid w:val="001044EA"/>
    <w:rsid w:val="00104CE6"/>
    <w:rsid w:val="001054F1"/>
    <w:rsid w:val="00105E5E"/>
    <w:rsid w:val="00110DE1"/>
    <w:rsid w:val="00111A89"/>
    <w:rsid w:val="00113B63"/>
    <w:rsid w:val="00114CFD"/>
    <w:rsid w:val="001166F5"/>
    <w:rsid w:val="00117B62"/>
    <w:rsid w:val="00121529"/>
    <w:rsid w:val="001221CD"/>
    <w:rsid w:val="0012271B"/>
    <w:rsid w:val="00123DCD"/>
    <w:rsid w:val="00124530"/>
    <w:rsid w:val="00124FE7"/>
    <w:rsid w:val="0012680A"/>
    <w:rsid w:val="00126FD3"/>
    <w:rsid w:val="00127C22"/>
    <w:rsid w:val="00130131"/>
    <w:rsid w:val="00130EEC"/>
    <w:rsid w:val="00130FDA"/>
    <w:rsid w:val="001317A5"/>
    <w:rsid w:val="00131818"/>
    <w:rsid w:val="00134C38"/>
    <w:rsid w:val="001354E5"/>
    <w:rsid w:val="00135D68"/>
    <w:rsid w:val="00136801"/>
    <w:rsid w:val="001368CC"/>
    <w:rsid w:val="00137FAF"/>
    <w:rsid w:val="001401B2"/>
    <w:rsid w:val="001425B4"/>
    <w:rsid w:val="00143402"/>
    <w:rsid w:val="00144A4D"/>
    <w:rsid w:val="0014516D"/>
    <w:rsid w:val="00147374"/>
    <w:rsid w:val="00150902"/>
    <w:rsid w:val="00150CFA"/>
    <w:rsid w:val="0015139D"/>
    <w:rsid w:val="001558F4"/>
    <w:rsid w:val="00155A32"/>
    <w:rsid w:val="00155EEE"/>
    <w:rsid w:val="00157068"/>
    <w:rsid w:val="00160E19"/>
    <w:rsid w:val="00161A17"/>
    <w:rsid w:val="00161A32"/>
    <w:rsid w:val="00162AFF"/>
    <w:rsid w:val="00163035"/>
    <w:rsid w:val="00163511"/>
    <w:rsid w:val="001646BB"/>
    <w:rsid w:val="0016490A"/>
    <w:rsid w:val="00166D40"/>
    <w:rsid w:val="00167D27"/>
    <w:rsid w:val="00171401"/>
    <w:rsid w:val="00171552"/>
    <w:rsid w:val="001719DD"/>
    <w:rsid w:val="00171AFF"/>
    <w:rsid w:val="00171D10"/>
    <w:rsid w:val="001747EF"/>
    <w:rsid w:val="00176B30"/>
    <w:rsid w:val="00177116"/>
    <w:rsid w:val="00177572"/>
    <w:rsid w:val="0018168F"/>
    <w:rsid w:val="00181B42"/>
    <w:rsid w:val="00183435"/>
    <w:rsid w:val="0018418F"/>
    <w:rsid w:val="00184F6C"/>
    <w:rsid w:val="001853F5"/>
    <w:rsid w:val="00185E88"/>
    <w:rsid w:val="001863C9"/>
    <w:rsid w:val="00186ABB"/>
    <w:rsid w:val="00192A66"/>
    <w:rsid w:val="0019489C"/>
    <w:rsid w:val="001952C4"/>
    <w:rsid w:val="00195C38"/>
    <w:rsid w:val="001A06BE"/>
    <w:rsid w:val="001A0AC1"/>
    <w:rsid w:val="001A164D"/>
    <w:rsid w:val="001A26EB"/>
    <w:rsid w:val="001A3451"/>
    <w:rsid w:val="001A3594"/>
    <w:rsid w:val="001A3C50"/>
    <w:rsid w:val="001A3F23"/>
    <w:rsid w:val="001A4F2D"/>
    <w:rsid w:val="001A634C"/>
    <w:rsid w:val="001B044B"/>
    <w:rsid w:val="001B13FB"/>
    <w:rsid w:val="001B4A25"/>
    <w:rsid w:val="001B4B80"/>
    <w:rsid w:val="001B591A"/>
    <w:rsid w:val="001B69EF"/>
    <w:rsid w:val="001B7E05"/>
    <w:rsid w:val="001C1A90"/>
    <w:rsid w:val="001C2007"/>
    <w:rsid w:val="001C2660"/>
    <w:rsid w:val="001C28F2"/>
    <w:rsid w:val="001C2BAF"/>
    <w:rsid w:val="001C2DCA"/>
    <w:rsid w:val="001C319E"/>
    <w:rsid w:val="001C42BB"/>
    <w:rsid w:val="001C4524"/>
    <w:rsid w:val="001C5408"/>
    <w:rsid w:val="001C5671"/>
    <w:rsid w:val="001C6F4F"/>
    <w:rsid w:val="001C76F1"/>
    <w:rsid w:val="001D063A"/>
    <w:rsid w:val="001D167F"/>
    <w:rsid w:val="001D172A"/>
    <w:rsid w:val="001D1F61"/>
    <w:rsid w:val="001D23BC"/>
    <w:rsid w:val="001D3B55"/>
    <w:rsid w:val="001D3CB2"/>
    <w:rsid w:val="001D4507"/>
    <w:rsid w:val="001D45B5"/>
    <w:rsid w:val="001D4A5B"/>
    <w:rsid w:val="001D52B0"/>
    <w:rsid w:val="001D5E9B"/>
    <w:rsid w:val="001D6F71"/>
    <w:rsid w:val="001E09C0"/>
    <w:rsid w:val="001E1D31"/>
    <w:rsid w:val="001E1D7C"/>
    <w:rsid w:val="001E1FEF"/>
    <w:rsid w:val="001E2EFB"/>
    <w:rsid w:val="001E4E29"/>
    <w:rsid w:val="001E5677"/>
    <w:rsid w:val="001E5913"/>
    <w:rsid w:val="001E7A97"/>
    <w:rsid w:val="001F0A25"/>
    <w:rsid w:val="001F0CF3"/>
    <w:rsid w:val="001F3123"/>
    <w:rsid w:val="001F50FD"/>
    <w:rsid w:val="001F53AA"/>
    <w:rsid w:val="001F5712"/>
    <w:rsid w:val="00200BE7"/>
    <w:rsid w:val="00201E18"/>
    <w:rsid w:val="00204A9F"/>
    <w:rsid w:val="00204BD0"/>
    <w:rsid w:val="00205210"/>
    <w:rsid w:val="002059DA"/>
    <w:rsid w:val="002064B9"/>
    <w:rsid w:val="0021013C"/>
    <w:rsid w:val="0021080E"/>
    <w:rsid w:val="00210C84"/>
    <w:rsid w:val="00214246"/>
    <w:rsid w:val="002148EA"/>
    <w:rsid w:val="00216266"/>
    <w:rsid w:val="002209C2"/>
    <w:rsid w:val="00221A4D"/>
    <w:rsid w:val="0022440D"/>
    <w:rsid w:val="0022440E"/>
    <w:rsid w:val="002258EF"/>
    <w:rsid w:val="002302A4"/>
    <w:rsid w:val="00234AF2"/>
    <w:rsid w:val="00235480"/>
    <w:rsid w:val="00235C7C"/>
    <w:rsid w:val="00236337"/>
    <w:rsid w:val="0023651D"/>
    <w:rsid w:val="00237E09"/>
    <w:rsid w:val="002403E0"/>
    <w:rsid w:val="002411BC"/>
    <w:rsid w:val="00241297"/>
    <w:rsid w:val="00241A43"/>
    <w:rsid w:val="002420E9"/>
    <w:rsid w:val="00242570"/>
    <w:rsid w:val="0024271E"/>
    <w:rsid w:val="0024299C"/>
    <w:rsid w:val="0024334A"/>
    <w:rsid w:val="002433B8"/>
    <w:rsid w:val="0024674C"/>
    <w:rsid w:val="002479EC"/>
    <w:rsid w:val="00250520"/>
    <w:rsid w:val="002508E5"/>
    <w:rsid w:val="00250E4A"/>
    <w:rsid w:val="00254DC5"/>
    <w:rsid w:val="00254F54"/>
    <w:rsid w:val="00257652"/>
    <w:rsid w:val="00260B89"/>
    <w:rsid w:val="00261B92"/>
    <w:rsid w:val="00262783"/>
    <w:rsid w:val="00262F65"/>
    <w:rsid w:val="0026366F"/>
    <w:rsid w:val="00263A7E"/>
    <w:rsid w:val="00263E88"/>
    <w:rsid w:val="0026477F"/>
    <w:rsid w:val="0026554D"/>
    <w:rsid w:val="0026598F"/>
    <w:rsid w:val="002662AE"/>
    <w:rsid w:val="0026661A"/>
    <w:rsid w:val="00272223"/>
    <w:rsid w:val="00272978"/>
    <w:rsid w:val="0027313C"/>
    <w:rsid w:val="00273D15"/>
    <w:rsid w:val="00275320"/>
    <w:rsid w:val="00276042"/>
    <w:rsid w:val="00276576"/>
    <w:rsid w:val="0027702A"/>
    <w:rsid w:val="00277501"/>
    <w:rsid w:val="00280BF2"/>
    <w:rsid w:val="00280DAA"/>
    <w:rsid w:val="00281A26"/>
    <w:rsid w:val="002825D2"/>
    <w:rsid w:val="00282B71"/>
    <w:rsid w:val="00283C66"/>
    <w:rsid w:val="002870C7"/>
    <w:rsid w:val="002873D7"/>
    <w:rsid w:val="00287E10"/>
    <w:rsid w:val="002905FB"/>
    <w:rsid w:val="00291D39"/>
    <w:rsid w:val="002923C3"/>
    <w:rsid w:val="00297C57"/>
    <w:rsid w:val="002A06F0"/>
    <w:rsid w:val="002A187D"/>
    <w:rsid w:val="002A1F59"/>
    <w:rsid w:val="002A521E"/>
    <w:rsid w:val="002A56E2"/>
    <w:rsid w:val="002A579C"/>
    <w:rsid w:val="002A5C13"/>
    <w:rsid w:val="002A68D1"/>
    <w:rsid w:val="002A762B"/>
    <w:rsid w:val="002A79E9"/>
    <w:rsid w:val="002A7E27"/>
    <w:rsid w:val="002B04EF"/>
    <w:rsid w:val="002B152E"/>
    <w:rsid w:val="002B1FE5"/>
    <w:rsid w:val="002B4AE3"/>
    <w:rsid w:val="002B7A44"/>
    <w:rsid w:val="002B7DF0"/>
    <w:rsid w:val="002C0897"/>
    <w:rsid w:val="002C09FF"/>
    <w:rsid w:val="002C1E78"/>
    <w:rsid w:val="002C2F2E"/>
    <w:rsid w:val="002C4889"/>
    <w:rsid w:val="002C5161"/>
    <w:rsid w:val="002C5D5F"/>
    <w:rsid w:val="002C7B30"/>
    <w:rsid w:val="002D0A37"/>
    <w:rsid w:val="002D0BB7"/>
    <w:rsid w:val="002D0C45"/>
    <w:rsid w:val="002D194A"/>
    <w:rsid w:val="002D3A89"/>
    <w:rsid w:val="002D4291"/>
    <w:rsid w:val="002D4D34"/>
    <w:rsid w:val="002D51DD"/>
    <w:rsid w:val="002D6A04"/>
    <w:rsid w:val="002E3039"/>
    <w:rsid w:val="002E3655"/>
    <w:rsid w:val="002E3D71"/>
    <w:rsid w:val="002E3F27"/>
    <w:rsid w:val="002E50EB"/>
    <w:rsid w:val="002E585F"/>
    <w:rsid w:val="002E6214"/>
    <w:rsid w:val="002E7828"/>
    <w:rsid w:val="002E7A29"/>
    <w:rsid w:val="002F08E4"/>
    <w:rsid w:val="002F0BFF"/>
    <w:rsid w:val="002F119E"/>
    <w:rsid w:val="002F1536"/>
    <w:rsid w:val="002F2AB3"/>
    <w:rsid w:val="002F2C56"/>
    <w:rsid w:val="002F5F36"/>
    <w:rsid w:val="002F7184"/>
    <w:rsid w:val="002F7FB1"/>
    <w:rsid w:val="0030042D"/>
    <w:rsid w:val="0030061D"/>
    <w:rsid w:val="0030123E"/>
    <w:rsid w:val="00302E6F"/>
    <w:rsid w:val="003034CE"/>
    <w:rsid w:val="00303A12"/>
    <w:rsid w:val="00304C4C"/>
    <w:rsid w:val="00305FAE"/>
    <w:rsid w:val="00306E53"/>
    <w:rsid w:val="00307817"/>
    <w:rsid w:val="00313D66"/>
    <w:rsid w:val="00313D83"/>
    <w:rsid w:val="003155ED"/>
    <w:rsid w:val="00316AE1"/>
    <w:rsid w:val="0032007E"/>
    <w:rsid w:val="0032051D"/>
    <w:rsid w:val="00320A08"/>
    <w:rsid w:val="00320AC3"/>
    <w:rsid w:val="00320E34"/>
    <w:rsid w:val="003223CF"/>
    <w:rsid w:val="00323645"/>
    <w:rsid w:val="00324CAE"/>
    <w:rsid w:val="00325C7B"/>
    <w:rsid w:val="003262A1"/>
    <w:rsid w:val="00332B24"/>
    <w:rsid w:val="00332E70"/>
    <w:rsid w:val="0033315D"/>
    <w:rsid w:val="00333E02"/>
    <w:rsid w:val="00334ED6"/>
    <w:rsid w:val="0033558F"/>
    <w:rsid w:val="00336911"/>
    <w:rsid w:val="003371AB"/>
    <w:rsid w:val="00337530"/>
    <w:rsid w:val="00337583"/>
    <w:rsid w:val="003377F0"/>
    <w:rsid w:val="003400DD"/>
    <w:rsid w:val="00340122"/>
    <w:rsid w:val="0034172C"/>
    <w:rsid w:val="00341D3C"/>
    <w:rsid w:val="00343080"/>
    <w:rsid w:val="00343455"/>
    <w:rsid w:val="00343D77"/>
    <w:rsid w:val="00343F5F"/>
    <w:rsid w:val="00346506"/>
    <w:rsid w:val="0034755C"/>
    <w:rsid w:val="003513F0"/>
    <w:rsid w:val="0035286C"/>
    <w:rsid w:val="003540CA"/>
    <w:rsid w:val="003542B7"/>
    <w:rsid w:val="00354464"/>
    <w:rsid w:val="00354A88"/>
    <w:rsid w:val="00354C93"/>
    <w:rsid w:val="00354F21"/>
    <w:rsid w:val="003554B6"/>
    <w:rsid w:val="00355C83"/>
    <w:rsid w:val="00355E46"/>
    <w:rsid w:val="003560FE"/>
    <w:rsid w:val="00362E95"/>
    <w:rsid w:val="00362FDC"/>
    <w:rsid w:val="00363A21"/>
    <w:rsid w:val="00363E32"/>
    <w:rsid w:val="00365CBD"/>
    <w:rsid w:val="00370224"/>
    <w:rsid w:val="00372C5E"/>
    <w:rsid w:val="00373515"/>
    <w:rsid w:val="0037359F"/>
    <w:rsid w:val="003739B3"/>
    <w:rsid w:val="00374D9D"/>
    <w:rsid w:val="00374F4E"/>
    <w:rsid w:val="00375060"/>
    <w:rsid w:val="00375070"/>
    <w:rsid w:val="00375209"/>
    <w:rsid w:val="003761BA"/>
    <w:rsid w:val="003761DD"/>
    <w:rsid w:val="00376D53"/>
    <w:rsid w:val="00377D7D"/>
    <w:rsid w:val="00377DF4"/>
    <w:rsid w:val="00380087"/>
    <w:rsid w:val="0038051E"/>
    <w:rsid w:val="00381C42"/>
    <w:rsid w:val="00381C6B"/>
    <w:rsid w:val="003826A2"/>
    <w:rsid w:val="00385699"/>
    <w:rsid w:val="00385ACC"/>
    <w:rsid w:val="003860C2"/>
    <w:rsid w:val="00386444"/>
    <w:rsid w:val="003865FA"/>
    <w:rsid w:val="00386870"/>
    <w:rsid w:val="00386FEE"/>
    <w:rsid w:val="00387312"/>
    <w:rsid w:val="0038738D"/>
    <w:rsid w:val="00387E67"/>
    <w:rsid w:val="00390393"/>
    <w:rsid w:val="003905BC"/>
    <w:rsid w:val="00390F91"/>
    <w:rsid w:val="0039195F"/>
    <w:rsid w:val="00392630"/>
    <w:rsid w:val="00392C03"/>
    <w:rsid w:val="00394F73"/>
    <w:rsid w:val="0039557E"/>
    <w:rsid w:val="00395A0B"/>
    <w:rsid w:val="00396C13"/>
    <w:rsid w:val="00396EC9"/>
    <w:rsid w:val="003A1469"/>
    <w:rsid w:val="003A4163"/>
    <w:rsid w:val="003A6DA8"/>
    <w:rsid w:val="003A6DEF"/>
    <w:rsid w:val="003B03B4"/>
    <w:rsid w:val="003B09C9"/>
    <w:rsid w:val="003B195B"/>
    <w:rsid w:val="003B225F"/>
    <w:rsid w:val="003B3376"/>
    <w:rsid w:val="003B368C"/>
    <w:rsid w:val="003B4611"/>
    <w:rsid w:val="003B4D7B"/>
    <w:rsid w:val="003B71AB"/>
    <w:rsid w:val="003B7BE1"/>
    <w:rsid w:val="003C1D80"/>
    <w:rsid w:val="003C2FF5"/>
    <w:rsid w:val="003C3367"/>
    <w:rsid w:val="003C4754"/>
    <w:rsid w:val="003C6184"/>
    <w:rsid w:val="003C6738"/>
    <w:rsid w:val="003C6A89"/>
    <w:rsid w:val="003D2C53"/>
    <w:rsid w:val="003D32D9"/>
    <w:rsid w:val="003D4C06"/>
    <w:rsid w:val="003D4D2E"/>
    <w:rsid w:val="003D5792"/>
    <w:rsid w:val="003D5997"/>
    <w:rsid w:val="003D6561"/>
    <w:rsid w:val="003D7743"/>
    <w:rsid w:val="003D7A9F"/>
    <w:rsid w:val="003E031E"/>
    <w:rsid w:val="003E10CB"/>
    <w:rsid w:val="003E13E6"/>
    <w:rsid w:val="003E1444"/>
    <w:rsid w:val="003E2306"/>
    <w:rsid w:val="003E27A7"/>
    <w:rsid w:val="003E32E5"/>
    <w:rsid w:val="003E5E44"/>
    <w:rsid w:val="003E6208"/>
    <w:rsid w:val="003E7480"/>
    <w:rsid w:val="003E7FC0"/>
    <w:rsid w:val="003F10E7"/>
    <w:rsid w:val="003F16FB"/>
    <w:rsid w:val="003F19A5"/>
    <w:rsid w:val="003F2703"/>
    <w:rsid w:val="003F2D38"/>
    <w:rsid w:val="003F3A20"/>
    <w:rsid w:val="003F4FBD"/>
    <w:rsid w:val="003F5501"/>
    <w:rsid w:val="003F662A"/>
    <w:rsid w:val="003F6863"/>
    <w:rsid w:val="003F6F30"/>
    <w:rsid w:val="003F7CE6"/>
    <w:rsid w:val="003F7CF7"/>
    <w:rsid w:val="003F7E8F"/>
    <w:rsid w:val="00401192"/>
    <w:rsid w:val="00401F74"/>
    <w:rsid w:val="00403549"/>
    <w:rsid w:val="0040376B"/>
    <w:rsid w:val="00404482"/>
    <w:rsid w:val="00404AC6"/>
    <w:rsid w:val="0040541E"/>
    <w:rsid w:val="00406D4B"/>
    <w:rsid w:val="004071BF"/>
    <w:rsid w:val="00407BF1"/>
    <w:rsid w:val="00411620"/>
    <w:rsid w:val="00411FDA"/>
    <w:rsid w:val="004126D2"/>
    <w:rsid w:val="004132ED"/>
    <w:rsid w:val="0041384A"/>
    <w:rsid w:val="0041448E"/>
    <w:rsid w:val="00415832"/>
    <w:rsid w:val="00415C5C"/>
    <w:rsid w:val="00415CBF"/>
    <w:rsid w:val="004171BB"/>
    <w:rsid w:val="00417962"/>
    <w:rsid w:val="00417BB1"/>
    <w:rsid w:val="00420BCE"/>
    <w:rsid w:val="00420BF8"/>
    <w:rsid w:val="004216EC"/>
    <w:rsid w:val="004226F6"/>
    <w:rsid w:val="00422DAD"/>
    <w:rsid w:val="0042423E"/>
    <w:rsid w:val="00424F2C"/>
    <w:rsid w:val="00426E80"/>
    <w:rsid w:val="004276A2"/>
    <w:rsid w:val="00430BCE"/>
    <w:rsid w:val="004316BF"/>
    <w:rsid w:val="00432BD0"/>
    <w:rsid w:val="004330AA"/>
    <w:rsid w:val="00436358"/>
    <w:rsid w:val="004369B9"/>
    <w:rsid w:val="00437A0C"/>
    <w:rsid w:val="0044070F"/>
    <w:rsid w:val="00440ECD"/>
    <w:rsid w:val="00442BC4"/>
    <w:rsid w:val="00443517"/>
    <w:rsid w:val="004447CC"/>
    <w:rsid w:val="00445AAD"/>
    <w:rsid w:val="0044736B"/>
    <w:rsid w:val="00447974"/>
    <w:rsid w:val="00451956"/>
    <w:rsid w:val="00451E48"/>
    <w:rsid w:val="00452B62"/>
    <w:rsid w:val="004530E6"/>
    <w:rsid w:val="00453930"/>
    <w:rsid w:val="004546CF"/>
    <w:rsid w:val="00455087"/>
    <w:rsid w:val="0045521F"/>
    <w:rsid w:val="004604F7"/>
    <w:rsid w:val="00460519"/>
    <w:rsid w:val="00460DFA"/>
    <w:rsid w:val="00461757"/>
    <w:rsid w:val="0046257D"/>
    <w:rsid w:val="00464A34"/>
    <w:rsid w:val="00470509"/>
    <w:rsid w:val="00470AE0"/>
    <w:rsid w:val="00471310"/>
    <w:rsid w:val="00471D49"/>
    <w:rsid w:val="00472147"/>
    <w:rsid w:val="00472D37"/>
    <w:rsid w:val="0047368A"/>
    <w:rsid w:val="00474422"/>
    <w:rsid w:val="0047458D"/>
    <w:rsid w:val="004748D0"/>
    <w:rsid w:val="004750AA"/>
    <w:rsid w:val="004758F7"/>
    <w:rsid w:val="00475C1C"/>
    <w:rsid w:val="00481893"/>
    <w:rsid w:val="00483981"/>
    <w:rsid w:val="004846BB"/>
    <w:rsid w:val="0048635F"/>
    <w:rsid w:val="0048716E"/>
    <w:rsid w:val="004900BB"/>
    <w:rsid w:val="004901A8"/>
    <w:rsid w:val="00491220"/>
    <w:rsid w:val="00491356"/>
    <w:rsid w:val="00492746"/>
    <w:rsid w:val="00495994"/>
    <w:rsid w:val="0049732C"/>
    <w:rsid w:val="004A0B31"/>
    <w:rsid w:val="004A0D71"/>
    <w:rsid w:val="004A15B2"/>
    <w:rsid w:val="004A2173"/>
    <w:rsid w:val="004A2E9A"/>
    <w:rsid w:val="004A46A9"/>
    <w:rsid w:val="004A507F"/>
    <w:rsid w:val="004A526D"/>
    <w:rsid w:val="004A547B"/>
    <w:rsid w:val="004A6ADF"/>
    <w:rsid w:val="004A6CAC"/>
    <w:rsid w:val="004A6DD3"/>
    <w:rsid w:val="004B16DC"/>
    <w:rsid w:val="004B252C"/>
    <w:rsid w:val="004B375A"/>
    <w:rsid w:val="004B483D"/>
    <w:rsid w:val="004B49AE"/>
    <w:rsid w:val="004B4B22"/>
    <w:rsid w:val="004B79AB"/>
    <w:rsid w:val="004C14DE"/>
    <w:rsid w:val="004C1DD7"/>
    <w:rsid w:val="004C3783"/>
    <w:rsid w:val="004C48E2"/>
    <w:rsid w:val="004C547B"/>
    <w:rsid w:val="004C7361"/>
    <w:rsid w:val="004D058E"/>
    <w:rsid w:val="004D2DCD"/>
    <w:rsid w:val="004D321B"/>
    <w:rsid w:val="004D6B46"/>
    <w:rsid w:val="004D6F01"/>
    <w:rsid w:val="004E1849"/>
    <w:rsid w:val="004E2BE0"/>
    <w:rsid w:val="004E3012"/>
    <w:rsid w:val="004E3859"/>
    <w:rsid w:val="004E40B6"/>
    <w:rsid w:val="004E41A7"/>
    <w:rsid w:val="004E4F39"/>
    <w:rsid w:val="004E5A43"/>
    <w:rsid w:val="004E6E4F"/>
    <w:rsid w:val="004F034B"/>
    <w:rsid w:val="004F07BC"/>
    <w:rsid w:val="004F0D4F"/>
    <w:rsid w:val="004F1217"/>
    <w:rsid w:val="004F23BE"/>
    <w:rsid w:val="004F3C1A"/>
    <w:rsid w:val="004F4D7C"/>
    <w:rsid w:val="004F5B8F"/>
    <w:rsid w:val="00501AD8"/>
    <w:rsid w:val="005029BD"/>
    <w:rsid w:val="00502B7C"/>
    <w:rsid w:val="00502C29"/>
    <w:rsid w:val="00503978"/>
    <w:rsid w:val="005041F3"/>
    <w:rsid w:val="00504A4E"/>
    <w:rsid w:val="00505796"/>
    <w:rsid w:val="005070DD"/>
    <w:rsid w:val="005076BC"/>
    <w:rsid w:val="00507E6B"/>
    <w:rsid w:val="0051008A"/>
    <w:rsid w:val="00511501"/>
    <w:rsid w:val="00511ABC"/>
    <w:rsid w:val="00512D9E"/>
    <w:rsid w:val="00513035"/>
    <w:rsid w:val="005131F5"/>
    <w:rsid w:val="00513AD2"/>
    <w:rsid w:val="00514C1B"/>
    <w:rsid w:val="00514E2C"/>
    <w:rsid w:val="00515D1F"/>
    <w:rsid w:val="00516A31"/>
    <w:rsid w:val="005205F0"/>
    <w:rsid w:val="005208B1"/>
    <w:rsid w:val="00520986"/>
    <w:rsid w:val="005209FB"/>
    <w:rsid w:val="00520B73"/>
    <w:rsid w:val="005223FD"/>
    <w:rsid w:val="0052335F"/>
    <w:rsid w:val="005264E6"/>
    <w:rsid w:val="005265F2"/>
    <w:rsid w:val="005266B8"/>
    <w:rsid w:val="005300AF"/>
    <w:rsid w:val="00533E6B"/>
    <w:rsid w:val="0053411A"/>
    <w:rsid w:val="005347EA"/>
    <w:rsid w:val="005359ED"/>
    <w:rsid w:val="0053751E"/>
    <w:rsid w:val="005375F4"/>
    <w:rsid w:val="0054146E"/>
    <w:rsid w:val="0054296F"/>
    <w:rsid w:val="00542CF6"/>
    <w:rsid w:val="00543FB7"/>
    <w:rsid w:val="0054417C"/>
    <w:rsid w:val="00545F34"/>
    <w:rsid w:val="00545F83"/>
    <w:rsid w:val="00546663"/>
    <w:rsid w:val="00547E6E"/>
    <w:rsid w:val="005501A0"/>
    <w:rsid w:val="00551578"/>
    <w:rsid w:val="00551598"/>
    <w:rsid w:val="00551D14"/>
    <w:rsid w:val="00551D4B"/>
    <w:rsid w:val="005522D3"/>
    <w:rsid w:val="005523B3"/>
    <w:rsid w:val="00553DBE"/>
    <w:rsid w:val="00553F50"/>
    <w:rsid w:val="00554DF8"/>
    <w:rsid w:val="00554FEA"/>
    <w:rsid w:val="00555806"/>
    <w:rsid w:val="0055632B"/>
    <w:rsid w:val="005576AB"/>
    <w:rsid w:val="005576BE"/>
    <w:rsid w:val="00561A09"/>
    <w:rsid w:val="0056267D"/>
    <w:rsid w:val="00562FD5"/>
    <w:rsid w:val="00563DBC"/>
    <w:rsid w:val="005641CA"/>
    <w:rsid w:val="005650EF"/>
    <w:rsid w:val="0056615F"/>
    <w:rsid w:val="00566BCA"/>
    <w:rsid w:val="00566F33"/>
    <w:rsid w:val="005672E6"/>
    <w:rsid w:val="005676D4"/>
    <w:rsid w:val="005732D5"/>
    <w:rsid w:val="00573C7A"/>
    <w:rsid w:val="00574641"/>
    <w:rsid w:val="00574F48"/>
    <w:rsid w:val="005752BF"/>
    <w:rsid w:val="005754D9"/>
    <w:rsid w:val="005763EA"/>
    <w:rsid w:val="00580E80"/>
    <w:rsid w:val="0058151F"/>
    <w:rsid w:val="00582A2C"/>
    <w:rsid w:val="00584363"/>
    <w:rsid w:val="00585312"/>
    <w:rsid w:val="00585589"/>
    <w:rsid w:val="00585773"/>
    <w:rsid w:val="005870C6"/>
    <w:rsid w:val="005872EB"/>
    <w:rsid w:val="00591718"/>
    <w:rsid w:val="00591D21"/>
    <w:rsid w:val="00591E8D"/>
    <w:rsid w:val="00592B16"/>
    <w:rsid w:val="00593A83"/>
    <w:rsid w:val="00593BA8"/>
    <w:rsid w:val="00594858"/>
    <w:rsid w:val="00594B32"/>
    <w:rsid w:val="00594DD0"/>
    <w:rsid w:val="00595C17"/>
    <w:rsid w:val="00597CE6"/>
    <w:rsid w:val="005A00C7"/>
    <w:rsid w:val="005A1B8E"/>
    <w:rsid w:val="005A3C27"/>
    <w:rsid w:val="005A3C2D"/>
    <w:rsid w:val="005A41FA"/>
    <w:rsid w:val="005A4A46"/>
    <w:rsid w:val="005A5B82"/>
    <w:rsid w:val="005B0448"/>
    <w:rsid w:val="005B1374"/>
    <w:rsid w:val="005B2C9C"/>
    <w:rsid w:val="005B2EEF"/>
    <w:rsid w:val="005B31EE"/>
    <w:rsid w:val="005B3FC3"/>
    <w:rsid w:val="005B4FAA"/>
    <w:rsid w:val="005B59BA"/>
    <w:rsid w:val="005C1739"/>
    <w:rsid w:val="005C25EF"/>
    <w:rsid w:val="005C2BF5"/>
    <w:rsid w:val="005C5DD7"/>
    <w:rsid w:val="005C5FB3"/>
    <w:rsid w:val="005D02A7"/>
    <w:rsid w:val="005D2E83"/>
    <w:rsid w:val="005D3837"/>
    <w:rsid w:val="005D3A07"/>
    <w:rsid w:val="005D3D35"/>
    <w:rsid w:val="005D63C8"/>
    <w:rsid w:val="005D79EA"/>
    <w:rsid w:val="005E05E8"/>
    <w:rsid w:val="005E19D7"/>
    <w:rsid w:val="005E32FE"/>
    <w:rsid w:val="005E47D2"/>
    <w:rsid w:val="005E496A"/>
    <w:rsid w:val="005E67AC"/>
    <w:rsid w:val="005E7222"/>
    <w:rsid w:val="005F2768"/>
    <w:rsid w:val="005F4089"/>
    <w:rsid w:val="005F5378"/>
    <w:rsid w:val="005F5D7B"/>
    <w:rsid w:val="005F68AB"/>
    <w:rsid w:val="005F71C1"/>
    <w:rsid w:val="005F750F"/>
    <w:rsid w:val="005F75BF"/>
    <w:rsid w:val="005F7681"/>
    <w:rsid w:val="00600AAE"/>
    <w:rsid w:val="00600CF4"/>
    <w:rsid w:val="00602686"/>
    <w:rsid w:val="00604911"/>
    <w:rsid w:val="00604FA6"/>
    <w:rsid w:val="00610CA9"/>
    <w:rsid w:val="0061154B"/>
    <w:rsid w:val="00613A58"/>
    <w:rsid w:val="0061403C"/>
    <w:rsid w:val="00614D57"/>
    <w:rsid w:val="00620D1A"/>
    <w:rsid w:val="006215AE"/>
    <w:rsid w:val="006230EC"/>
    <w:rsid w:val="0062463C"/>
    <w:rsid w:val="00624832"/>
    <w:rsid w:val="0062513E"/>
    <w:rsid w:val="006262B3"/>
    <w:rsid w:val="00626EF1"/>
    <w:rsid w:val="00627DC1"/>
    <w:rsid w:val="00630CD0"/>
    <w:rsid w:val="006312FE"/>
    <w:rsid w:val="00632B9F"/>
    <w:rsid w:val="00632DC2"/>
    <w:rsid w:val="00634058"/>
    <w:rsid w:val="006345A8"/>
    <w:rsid w:val="00634DD3"/>
    <w:rsid w:val="0063592B"/>
    <w:rsid w:val="006361B0"/>
    <w:rsid w:val="00640882"/>
    <w:rsid w:val="006413FA"/>
    <w:rsid w:val="00641BA2"/>
    <w:rsid w:val="006438FF"/>
    <w:rsid w:val="00643B36"/>
    <w:rsid w:val="00643C29"/>
    <w:rsid w:val="00644CD9"/>
    <w:rsid w:val="00645ABD"/>
    <w:rsid w:val="00646B32"/>
    <w:rsid w:val="00646DE1"/>
    <w:rsid w:val="006504BD"/>
    <w:rsid w:val="00650A32"/>
    <w:rsid w:val="006510D2"/>
    <w:rsid w:val="00652861"/>
    <w:rsid w:val="0065359D"/>
    <w:rsid w:val="00655869"/>
    <w:rsid w:val="0065643A"/>
    <w:rsid w:val="00657456"/>
    <w:rsid w:val="00660662"/>
    <w:rsid w:val="00660ACE"/>
    <w:rsid w:val="00661ECE"/>
    <w:rsid w:val="006620C1"/>
    <w:rsid w:val="0066526B"/>
    <w:rsid w:val="00665321"/>
    <w:rsid w:val="006656B6"/>
    <w:rsid w:val="006658B1"/>
    <w:rsid w:val="00667401"/>
    <w:rsid w:val="00673374"/>
    <w:rsid w:val="00673DE2"/>
    <w:rsid w:val="00674515"/>
    <w:rsid w:val="006749BF"/>
    <w:rsid w:val="0067538D"/>
    <w:rsid w:val="00675B88"/>
    <w:rsid w:val="006803D3"/>
    <w:rsid w:val="00680A0C"/>
    <w:rsid w:val="00682345"/>
    <w:rsid w:val="00682BF0"/>
    <w:rsid w:val="00684E62"/>
    <w:rsid w:val="00686E63"/>
    <w:rsid w:val="00691B7F"/>
    <w:rsid w:val="00691BB2"/>
    <w:rsid w:val="00694550"/>
    <w:rsid w:val="00694A9A"/>
    <w:rsid w:val="00695603"/>
    <w:rsid w:val="00695BA9"/>
    <w:rsid w:val="0069633D"/>
    <w:rsid w:val="0069690B"/>
    <w:rsid w:val="00697A90"/>
    <w:rsid w:val="006A38E2"/>
    <w:rsid w:val="006A44A5"/>
    <w:rsid w:val="006A6394"/>
    <w:rsid w:val="006A7075"/>
    <w:rsid w:val="006B0282"/>
    <w:rsid w:val="006B134B"/>
    <w:rsid w:val="006B3561"/>
    <w:rsid w:val="006B4DE2"/>
    <w:rsid w:val="006B6978"/>
    <w:rsid w:val="006C0721"/>
    <w:rsid w:val="006C1188"/>
    <w:rsid w:val="006C145D"/>
    <w:rsid w:val="006C1973"/>
    <w:rsid w:val="006C260F"/>
    <w:rsid w:val="006C2684"/>
    <w:rsid w:val="006C42BA"/>
    <w:rsid w:val="006C5390"/>
    <w:rsid w:val="006C53ED"/>
    <w:rsid w:val="006C652D"/>
    <w:rsid w:val="006C6FDC"/>
    <w:rsid w:val="006D04AF"/>
    <w:rsid w:val="006D0BBB"/>
    <w:rsid w:val="006D1AA9"/>
    <w:rsid w:val="006D373D"/>
    <w:rsid w:val="006D3D55"/>
    <w:rsid w:val="006D5C6D"/>
    <w:rsid w:val="006D61D7"/>
    <w:rsid w:val="006D6C4C"/>
    <w:rsid w:val="006E067B"/>
    <w:rsid w:val="006E0793"/>
    <w:rsid w:val="006E0D04"/>
    <w:rsid w:val="006E1FDC"/>
    <w:rsid w:val="006E2190"/>
    <w:rsid w:val="006E31CC"/>
    <w:rsid w:val="006E38EA"/>
    <w:rsid w:val="006E4819"/>
    <w:rsid w:val="006E6542"/>
    <w:rsid w:val="006E67AB"/>
    <w:rsid w:val="006E7893"/>
    <w:rsid w:val="006E79BB"/>
    <w:rsid w:val="006E7F1B"/>
    <w:rsid w:val="006F0E86"/>
    <w:rsid w:val="006F167D"/>
    <w:rsid w:val="006F2F78"/>
    <w:rsid w:val="006F3822"/>
    <w:rsid w:val="006F4637"/>
    <w:rsid w:val="006F4A86"/>
    <w:rsid w:val="006F6450"/>
    <w:rsid w:val="006F7633"/>
    <w:rsid w:val="00703554"/>
    <w:rsid w:val="007035E4"/>
    <w:rsid w:val="007037CF"/>
    <w:rsid w:val="00703C60"/>
    <w:rsid w:val="00703C81"/>
    <w:rsid w:val="00703EC5"/>
    <w:rsid w:val="00704761"/>
    <w:rsid w:val="00705002"/>
    <w:rsid w:val="00705AD1"/>
    <w:rsid w:val="00706664"/>
    <w:rsid w:val="00706779"/>
    <w:rsid w:val="00706C3E"/>
    <w:rsid w:val="007075D9"/>
    <w:rsid w:val="007119A0"/>
    <w:rsid w:val="00711F62"/>
    <w:rsid w:val="007125B7"/>
    <w:rsid w:val="007134B4"/>
    <w:rsid w:val="007142A9"/>
    <w:rsid w:val="007148A2"/>
    <w:rsid w:val="00716B68"/>
    <w:rsid w:val="00717929"/>
    <w:rsid w:val="00720F7F"/>
    <w:rsid w:val="0072190A"/>
    <w:rsid w:val="007222AE"/>
    <w:rsid w:val="0072293D"/>
    <w:rsid w:val="00723B49"/>
    <w:rsid w:val="00723F9B"/>
    <w:rsid w:val="00724E08"/>
    <w:rsid w:val="0072554E"/>
    <w:rsid w:val="00725727"/>
    <w:rsid w:val="00727639"/>
    <w:rsid w:val="00727F42"/>
    <w:rsid w:val="00731ED3"/>
    <w:rsid w:val="00732C95"/>
    <w:rsid w:val="0073388C"/>
    <w:rsid w:val="00734744"/>
    <w:rsid w:val="0073485C"/>
    <w:rsid w:val="007357C4"/>
    <w:rsid w:val="00735BDA"/>
    <w:rsid w:val="00735FF2"/>
    <w:rsid w:val="00736448"/>
    <w:rsid w:val="00736AB7"/>
    <w:rsid w:val="00737F1E"/>
    <w:rsid w:val="00741071"/>
    <w:rsid w:val="00742C6E"/>
    <w:rsid w:val="0074514B"/>
    <w:rsid w:val="00745345"/>
    <w:rsid w:val="007466DC"/>
    <w:rsid w:val="00746F55"/>
    <w:rsid w:val="0074713C"/>
    <w:rsid w:val="00750A01"/>
    <w:rsid w:val="00751543"/>
    <w:rsid w:val="0075162C"/>
    <w:rsid w:val="00752396"/>
    <w:rsid w:val="00752A47"/>
    <w:rsid w:val="00753412"/>
    <w:rsid w:val="0075390E"/>
    <w:rsid w:val="00753B4C"/>
    <w:rsid w:val="007548D4"/>
    <w:rsid w:val="0075617E"/>
    <w:rsid w:val="0075645A"/>
    <w:rsid w:val="00756643"/>
    <w:rsid w:val="00762D2B"/>
    <w:rsid w:val="00763C86"/>
    <w:rsid w:val="00763F6B"/>
    <w:rsid w:val="007647DF"/>
    <w:rsid w:val="007648FA"/>
    <w:rsid w:val="00765849"/>
    <w:rsid w:val="007669A9"/>
    <w:rsid w:val="00766C45"/>
    <w:rsid w:val="007701C7"/>
    <w:rsid w:val="007703AA"/>
    <w:rsid w:val="00770B05"/>
    <w:rsid w:val="007711D6"/>
    <w:rsid w:val="00771577"/>
    <w:rsid w:val="007716D1"/>
    <w:rsid w:val="00773CC7"/>
    <w:rsid w:val="007743D3"/>
    <w:rsid w:val="007745F1"/>
    <w:rsid w:val="00774CE8"/>
    <w:rsid w:val="0077569B"/>
    <w:rsid w:val="0077625A"/>
    <w:rsid w:val="00776D6B"/>
    <w:rsid w:val="00776DC8"/>
    <w:rsid w:val="00776E3D"/>
    <w:rsid w:val="0077723B"/>
    <w:rsid w:val="0077784E"/>
    <w:rsid w:val="00781A0C"/>
    <w:rsid w:val="00782127"/>
    <w:rsid w:val="0078220E"/>
    <w:rsid w:val="00782B06"/>
    <w:rsid w:val="00783A03"/>
    <w:rsid w:val="00783C93"/>
    <w:rsid w:val="0078537E"/>
    <w:rsid w:val="007858F4"/>
    <w:rsid w:val="00786E3D"/>
    <w:rsid w:val="00790E62"/>
    <w:rsid w:val="007912C6"/>
    <w:rsid w:val="007914DB"/>
    <w:rsid w:val="007918BC"/>
    <w:rsid w:val="00791940"/>
    <w:rsid w:val="00791F8D"/>
    <w:rsid w:val="007936A5"/>
    <w:rsid w:val="00793DE2"/>
    <w:rsid w:val="00793F9A"/>
    <w:rsid w:val="00794839"/>
    <w:rsid w:val="007948F2"/>
    <w:rsid w:val="00796692"/>
    <w:rsid w:val="00797D45"/>
    <w:rsid w:val="007A17F3"/>
    <w:rsid w:val="007A1959"/>
    <w:rsid w:val="007A2860"/>
    <w:rsid w:val="007A3B3D"/>
    <w:rsid w:val="007A5242"/>
    <w:rsid w:val="007A5F8A"/>
    <w:rsid w:val="007A613E"/>
    <w:rsid w:val="007A6899"/>
    <w:rsid w:val="007B089A"/>
    <w:rsid w:val="007B1303"/>
    <w:rsid w:val="007B15C1"/>
    <w:rsid w:val="007B250C"/>
    <w:rsid w:val="007B2791"/>
    <w:rsid w:val="007B28F1"/>
    <w:rsid w:val="007B2EFC"/>
    <w:rsid w:val="007B39FF"/>
    <w:rsid w:val="007B4ADE"/>
    <w:rsid w:val="007B5C96"/>
    <w:rsid w:val="007B6AC5"/>
    <w:rsid w:val="007B6B0E"/>
    <w:rsid w:val="007B6E2F"/>
    <w:rsid w:val="007B71CF"/>
    <w:rsid w:val="007C035E"/>
    <w:rsid w:val="007C0BB2"/>
    <w:rsid w:val="007C1887"/>
    <w:rsid w:val="007C22F8"/>
    <w:rsid w:val="007C3E8A"/>
    <w:rsid w:val="007C5345"/>
    <w:rsid w:val="007C5856"/>
    <w:rsid w:val="007C5C52"/>
    <w:rsid w:val="007C64DB"/>
    <w:rsid w:val="007C6DB8"/>
    <w:rsid w:val="007C6FCC"/>
    <w:rsid w:val="007D04B6"/>
    <w:rsid w:val="007D0B1D"/>
    <w:rsid w:val="007D12AE"/>
    <w:rsid w:val="007D31F7"/>
    <w:rsid w:val="007D33F5"/>
    <w:rsid w:val="007D35EA"/>
    <w:rsid w:val="007D36B6"/>
    <w:rsid w:val="007D3F4E"/>
    <w:rsid w:val="007D46B0"/>
    <w:rsid w:val="007D7018"/>
    <w:rsid w:val="007D7627"/>
    <w:rsid w:val="007E0CCC"/>
    <w:rsid w:val="007E1F60"/>
    <w:rsid w:val="007E2DDC"/>
    <w:rsid w:val="007E3E58"/>
    <w:rsid w:val="007E4471"/>
    <w:rsid w:val="007E44C8"/>
    <w:rsid w:val="007E5229"/>
    <w:rsid w:val="007E6439"/>
    <w:rsid w:val="007E6C7A"/>
    <w:rsid w:val="007F19AE"/>
    <w:rsid w:val="007F4402"/>
    <w:rsid w:val="007F4B2E"/>
    <w:rsid w:val="007F4E94"/>
    <w:rsid w:val="007F5494"/>
    <w:rsid w:val="007F5A7B"/>
    <w:rsid w:val="007F5D8C"/>
    <w:rsid w:val="007F66F4"/>
    <w:rsid w:val="007F68B2"/>
    <w:rsid w:val="007F73DB"/>
    <w:rsid w:val="008033BD"/>
    <w:rsid w:val="008034C6"/>
    <w:rsid w:val="008044CC"/>
    <w:rsid w:val="00805A22"/>
    <w:rsid w:val="00805C20"/>
    <w:rsid w:val="00807B89"/>
    <w:rsid w:val="00811649"/>
    <w:rsid w:val="00811A3B"/>
    <w:rsid w:val="00811A57"/>
    <w:rsid w:val="00814626"/>
    <w:rsid w:val="00815F40"/>
    <w:rsid w:val="00815FF9"/>
    <w:rsid w:val="008170D2"/>
    <w:rsid w:val="00817D05"/>
    <w:rsid w:val="00820907"/>
    <w:rsid w:val="0082145A"/>
    <w:rsid w:val="008218F6"/>
    <w:rsid w:val="0082300C"/>
    <w:rsid w:val="00823F98"/>
    <w:rsid w:val="00824A56"/>
    <w:rsid w:val="008275CD"/>
    <w:rsid w:val="00830499"/>
    <w:rsid w:val="00830A50"/>
    <w:rsid w:val="008326E4"/>
    <w:rsid w:val="00832745"/>
    <w:rsid w:val="00832AF1"/>
    <w:rsid w:val="00833FAE"/>
    <w:rsid w:val="008348AE"/>
    <w:rsid w:val="0083588D"/>
    <w:rsid w:val="00835E52"/>
    <w:rsid w:val="008371F6"/>
    <w:rsid w:val="00837D33"/>
    <w:rsid w:val="00837E8C"/>
    <w:rsid w:val="00837EC0"/>
    <w:rsid w:val="00840162"/>
    <w:rsid w:val="00841E51"/>
    <w:rsid w:val="008426BC"/>
    <w:rsid w:val="00842707"/>
    <w:rsid w:val="00842F8A"/>
    <w:rsid w:val="0084324F"/>
    <w:rsid w:val="00845576"/>
    <w:rsid w:val="0085146B"/>
    <w:rsid w:val="0085163E"/>
    <w:rsid w:val="00851D24"/>
    <w:rsid w:val="00852788"/>
    <w:rsid w:val="00852961"/>
    <w:rsid w:val="00852BF6"/>
    <w:rsid w:val="0085446F"/>
    <w:rsid w:val="00857AAF"/>
    <w:rsid w:val="00857C03"/>
    <w:rsid w:val="0086107E"/>
    <w:rsid w:val="00861608"/>
    <w:rsid w:val="00862044"/>
    <w:rsid w:val="00863ADF"/>
    <w:rsid w:val="008640A4"/>
    <w:rsid w:val="00865585"/>
    <w:rsid w:val="00865761"/>
    <w:rsid w:val="008660A1"/>
    <w:rsid w:val="00867AC3"/>
    <w:rsid w:val="00872078"/>
    <w:rsid w:val="008725EF"/>
    <w:rsid w:val="00873A4F"/>
    <w:rsid w:val="00873EFB"/>
    <w:rsid w:val="00873FEB"/>
    <w:rsid w:val="00874B83"/>
    <w:rsid w:val="00874F01"/>
    <w:rsid w:val="00875D72"/>
    <w:rsid w:val="0087707C"/>
    <w:rsid w:val="008802C0"/>
    <w:rsid w:val="008819E4"/>
    <w:rsid w:val="008819F0"/>
    <w:rsid w:val="008833CB"/>
    <w:rsid w:val="0088483A"/>
    <w:rsid w:val="00884CAE"/>
    <w:rsid w:val="008863C0"/>
    <w:rsid w:val="00891E34"/>
    <w:rsid w:val="00892E5D"/>
    <w:rsid w:val="008936CA"/>
    <w:rsid w:val="00893DDB"/>
    <w:rsid w:val="008946C0"/>
    <w:rsid w:val="008957FD"/>
    <w:rsid w:val="008962FB"/>
    <w:rsid w:val="00897972"/>
    <w:rsid w:val="008A14F3"/>
    <w:rsid w:val="008A225F"/>
    <w:rsid w:val="008A28E8"/>
    <w:rsid w:val="008A5ADE"/>
    <w:rsid w:val="008A5C2F"/>
    <w:rsid w:val="008A6491"/>
    <w:rsid w:val="008A658D"/>
    <w:rsid w:val="008A6F0B"/>
    <w:rsid w:val="008A78D9"/>
    <w:rsid w:val="008A78E6"/>
    <w:rsid w:val="008B0F36"/>
    <w:rsid w:val="008B113D"/>
    <w:rsid w:val="008B2CBC"/>
    <w:rsid w:val="008B2DC1"/>
    <w:rsid w:val="008B30D2"/>
    <w:rsid w:val="008B3307"/>
    <w:rsid w:val="008B4DA3"/>
    <w:rsid w:val="008B5579"/>
    <w:rsid w:val="008B65CB"/>
    <w:rsid w:val="008B662F"/>
    <w:rsid w:val="008C351C"/>
    <w:rsid w:val="008C3827"/>
    <w:rsid w:val="008C4781"/>
    <w:rsid w:val="008C5EE2"/>
    <w:rsid w:val="008C605E"/>
    <w:rsid w:val="008C72DA"/>
    <w:rsid w:val="008C7499"/>
    <w:rsid w:val="008C7D0A"/>
    <w:rsid w:val="008D115D"/>
    <w:rsid w:val="008D2458"/>
    <w:rsid w:val="008D27CE"/>
    <w:rsid w:val="008D360B"/>
    <w:rsid w:val="008D476A"/>
    <w:rsid w:val="008D55B3"/>
    <w:rsid w:val="008E0F38"/>
    <w:rsid w:val="008E217C"/>
    <w:rsid w:val="008E285B"/>
    <w:rsid w:val="008E339F"/>
    <w:rsid w:val="008E36D2"/>
    <w:rsid w:val="008E3CCA"/>
    <w:rsid w:val="008E5D8B"/>
    <w:rsid w:val="008E775D"/>
    <w:rsid w:val="008F0DAA"/>
    <w:rsid w:val="008F128A"/>
    <w:rsid w:val="008F13BA"/>
    <w:rsid w:val="008F259B"/>
    <w:rsid w:val="008F40A2"/>
    <w:rsid w:val="008F4C53"/>
    <w:rsid w:val="008F5AD2"/>
    <w:rsid w:val="008F61A4"/>
    <w:rsid w:val="008F6ECE"/>
    <w:rsid w:val="00900C94"/>
    <w:rsid w:val="00905630"/>
    <w:rsid w:val="00911D2C"/>
    <w:rsid w:val="00913419"/>
    <w:rsid w:val="00913AF0"/>
    <w:rsid w:val="0091470E"/>
    <w:rsid w:val="0091539C"/>
    <w:rsid w:val="00916379"/>
    <w:rsid w:val="00917A38"/>
    <w:rsid w:val="0092030C"/>
    <w:rsid w:val="00920C85"/>
    <w:rsid w:val="00922995"/>
    <w:rsid w:val="00922CA8"/>
    <w:rsid w:val="009255DA"/>
    <w:rsid w:val="009257D1"/>
    <w:rsid w:val="00925CC5"/>
    <w:rsid w:val="00926C34"/>
    <w:rsid w:val="00926F1B"/>
    <w:rsid w:val="00930EC9"/>
    <w:rsid w:val="00931123"/>
    <w:rsid w:val="00931F05"/>
    <w:rsid w:val="00932259"/>
    <w:rsid w:val="0093307A"/>
    <w:rsid w:val="00933F27"/>
    <w:rsid w:val="00934774"/>
    <w:rsid w:val="0093518F"/>
    <w:rsid w:val="00935522"/>
    <w:rsid w:val="00936472"/>
    <w:rsid w:val="00937DB4"/>
    <w:rsid w:val="00940E65"/>
    <w:rsid w:val="00941591"/>
    <w:rsid w:val="00941694"/>
    <w:rsid w:val="00941DB2"/>
    <w:rsid w:val="0094273A"/>
    <w:rsid w:val="00942C18"/>
    <w:rsid w:val="00942D07"/>
    <w:rsid w:val="009430DB"/>
    <w:rsid w:val="009434A3"/>
    <w:rsid w:val="009463FE"/>
    <w:rsid w:val="009475F2"/>
    <w:rsid w:val="009478CC"/>
    <w:rsid w:val="0095082C"/>
    <w:rsid w:val="009520FF"/>
    <w:rsid w:val="00952949"/>
    <w:rsid w:val="00952EDE"/>
    <w:rsid w:val="009530EE"/>
    <w:rsid w:val="00953436"/>
    <w:rsid w:val="009534D1"/>
    <w:rsid w:val="0095403D"/>
    <w:rsid w:val="0095695A"/>
    <w:rsid w:val="00956CEC"/>
    <w:rsid w:val="00957575"/>
    <w:rsid w:val="00957685"/>
    <w:rsid w:val="00961C73"/>
    <w:rsid w:val="00964248"/>
    <w:rsid w:val="00964D9A"/>
    <w:rsid w:val="0096545D"/>
    <w:rsid w:val="00965A65"/>
    <w:rsid w:val="00966220"/>
    <w:rsid w:val="00967CC5"/>
    <w:rsid w:val="00967E73"/>
    <w:rsid w:val="009708ED"/>
    <w:rsid w:val="00971DC0"/>
    <w:rsid w:val="00974605"/>
    <w:rsid w:val="00974C25"/>
    <w:rsid w:val="00975AA0"/>
    <w:rsid w:val="00976506"/>
    <w:rsid w:val="009769F2"/>
    <w:rsid w:val="00976F3F"/>
    <w:rsid w:val="00980040"/>
    <w:rsid w:val="009848DB"/>
    <w:rsid w:val="009850C0"/>
    <w:rsid w:val="009850CF"/>
    <w:rsid w:val="00986A32"/>
    <w:rsid w:val="009875E5"/>
    <w:rsid w:val="00990820"/>
    <w:rsid w:val="00990A98"/>
    <w:rsid w:val="00990DEC"/>
    <w:rsid w:val="00992AD9"/>
    <w:rsid w:val="00992DE0"/>
    <w:rsid w:val="0099326B"/>
    <w:rsid w:val="009937CD"/>
    <w:rsid w:val="0099482E"/>
    <w:rsid w:val="00996010"/>
    <w:rsid w:val="009964E5"/>
    <w:rsid w:val="00997690"/>
    <w:rsid w:val="00997D2A"/>
    <w:rsid w:val="009A068E"/>
    <w:rsid w:val="009A0C15"/>
    <w:rsid w:val="009A1164"/>
    <w:rsid w:val="009A1419"/>
    <w:rsid w:val="009A5EC2"/>
    <w:rsid w:val="009A66A3"/>
    <w:rsid w:val="009A6E54"/>
    <w:rsid w:val="009A7AC6"/>
    <w:rsid w:val="009B0112"/>
    <w:rsid w:val="009B0241"/>
    <w:rsid w:val="009B3191"/>
    <w:rsid w:val="009B44A5"/>
    <w:rsid w:val="009B4D6A"/>
    <w:rsid w:val="009B73C8"/>
    <w:rsid w:val="009C00AA"/>
    <w:rsid w:val="009C04C7"/>
    <w:rsid w:val="009C04EC"/>
    <w:rsid w:val="009C16D1"/>
    <w:rsid w:val="009C1764"/>
    <w:rsid w:val="009C323E"/>
    <w:rsid w:val="009C36F9"/>
    <w:rsid w:val="009C3FB9"/>
    <w:rsid w:val="009C46F3"/>
    <w:rsid w:val="009C48BE"/>
    <w:rsid w:val="009C5006"/>
    <w:rsid w:val="009C602E"/>
    <w:rsid w:val="009C7FEB"/>
    <w:rsid w:val="009D1F6B"/>
    <w:rsid w:val="009D2D57"/>
    <w:rsid w:val="009D4DBD"/>
    <w:rsid w:val="009D6027"/>
    <w:rsid w:val="009D6D7C"/>
    <w:rsid w:val="009E2D8D"/>
    <w:rsid w:val="009E3EA2"/>
    <w:rsid w:val="009E566A"/>
    <w:rsid w:val="009E5E59"/>
    <w:rsid w:val="009E69EA"/>
    <w:rsid w:val="009F22F0"/>
    <w:rsid w:val="009F27ED"/>
    <w:rsid w:val="009F289D"/>
    <w:rsid w:val="009F3F4E"/>
    <w:rsid w:val="009F3FEE"/>
    <w:rsid w:val="009F4E08"/>
    <w:rsid w:val="009F5420"/>
    <w:rsid w:val="009F5B9F"/>
    <w:rsid w:val="009F6C1C"/>
    <w:rsid w:val="00A000A6"/>
    <w:rsid w:val="00A003F7"/>
    <w:rsid w:val="00A01D29"/>
    <w:rsid w:val="00A03F49"/>
    <w:rsid w:val="00A0479C"/>
    <w:rsid w:val="00A04BDB"/>
    <w:rsid w:val="00A05648"/>
    <w:rsid w:val="00A05BED"/>
    <w:rsid w:val="00A05E81"/>
    <w:rsid w:val="00A071DD"/>
    <w:rsid w:val="00A10838"/>
    <w:rsid w:val="00A13E95"/>
    <w:rsid w:val="00A1591A"/>
    <w:rsid w:val="00A15C81"/>
    <w:rsid w:val="00A16BA7"/>
    <w:rsid w:val="00A222D6"/>
    <w:rsid w:val="00A23815"/>
    <w:rsid w:val="00A24521"/>
    <w:rsid w:val="00A247E9"/>
    <w:rsid w:val="00A250F2"/>
    <w:rsid w:val="00A2569A"/>
    <w:rsid w:val="00A25EEE"/>
    <w:rsid w:val="00A30C41"/>
    <w:rsid w:val="00A30D94"/>
    <w:rsid w:val="00A3127B"/>
    <w:rsid w:val="00A3422F"/>
    <w:rsid w:val="00A35EDA"/>
    <w:rsid w:val="00A378CD"/>
    <w:rsid w:val="00A37C9A"/>
    <w:rsid w:val="00A4078F"/>
    <w:rsid w:val="00A41B3E"/>
    <w:rsid w:val="00A430C7"/>
    <w:rsid w:val="00A4461C"/>
    <w:rsid w:val="00A44AF0"/>
    <w:rsid w:val="00A45E20"/>
    <w:rsid w:val="00A46261"/>
    <w:rsid w:val="00A463B0"/>
    <w:rsid w:val="00A46728"/>
    <w:rsid w:val="00A46CEF"/>
    <w:rsid w:val="00A4793E"/>
    <w:rsid w:val="00A508D0"/>
    <w:rsid w:val="00A51B5F"/>
    <w:rsid w:val="00A5226D"/>
    <w:rsid w:val="00A546E9"/>
    <w:rsid w:val="00A54BF3"/>
    <w:rsid w:val="00A56143"/>
    <w:rsid w:val="00A605D8"/>
    <w:rsid w:val="00A6360E"/>
    <w:rsid w:val="00A63727"/>
    <w:rsid w:val="00A65246"/>
    <w:rsid w:val="00A670AB"/>
    <w:rsid w:val="00A70787"/>
    <w:rsid w:val="00A70DA6"/>
    <w:rsid w:val="00A725CB"/>
    <w:rsid w:val="00A72682"/>
    <w:rsid w:val="00A7274D"/>
    <w:rsid w:val="00A72A19"/>
    <w:rsid w:val="00A75531"/>
    <w:rsid w:val="00A75FC2"/>
    <w:rsid w:val="00A76DDC"/>
    <w:rsid w:val="00A803CC"/>
    <w:rsid w:val="00A808F3"/>
    <w:rsid w:val="00A80966"/>
    <w:rsid w:val="00A81397"/>
    <w:rsid w:val="00A83611"/>
    <w:rsid w:val="00A83A42"/>
    <w:rsid w:val="00A83DF7"/>
    <w:rsid w:val="00A83EA0"/>
    <w:rsid w:val="00A84386"/>
    <w:rsid w:val="00A85250"/>
    <w:rsid w:val="00A85A93"/>
    <w:rsid w:val="00A863D4"/>
    <w:rsid w:val="00A86892"/>
    <w:rsid w:val="00A86B34"/>
    <w:rsid w:val="00A87112"/>
    <w:rsid w:val="00A87644"/>
    <w:rsid w:val="00A87FB4"/>
    <w:rsid w:val="00A902C4"/>
    <w:rsid w:val="00A95824"/>
    <w:rsid w:val="00A95B97"/>
    <w:rsid w:val="00A95E36"/>
    <w:rsid w:val="00A9629C"/>
    <w:rsid w:val="00AA0A4E"/>
    <w:rsid w:val="00AA0C70"/>
    <w:rsid w:val="00AA0F7F"/>
    <w:rsid w:val="00AA1578"/>
    <w:rsid w:val="00AA2B69"/>
    <w:rsid w:val="00AA36C2"/>
    <w:rsid w:val="00AA55D3"/>
    <w:rsid w:val="00AA60C4"/>
    <w:rsid w:val="00AA616B"/>
    <w:rsid w:val="00AA6ABE"/>
    <w:rsid w:val="00AB3FDD"/>
    <w:rsid w:val="00AB4312"/>
    <w:rsid w:val="00AB5670"/>
    <w:rsid w:val="00AB6EC4"/>
    <w:rsid w:val="00AB79A7"/>
    <w:rsid w:val="00AC0DF3"/>
    <w:rsid w:val="00AC27F5"/>
    <w:rsid w:val="00AC28B6"/>
    <w:rsid w:val="00AC2BDC"/>
    <w:rsid w:val="00AC301A"/>
    <w:rsid w:val="00AC3472"/>
    <w:rsid w:val="00AC7575"/>
    <w:rsid w:val="00AD0200"/>
    <w:rsid w:val="00AD2388"/>
    <w:rsid w:val="00AD3805"/>
    <w:rsid w:val="00AD38AD"/>
    <w:rsid w:val="00AD4372"/>
    <w:rsid w:val="00AD4C71"/>
    <w:rsid w:val="00AD6974"/>
    <w:rsid w:val="00AD6F45"/>
    <w:rsid w:val="00AD7064"/>
    <w:rsid w:val="00AD709A"/>
    <w:rsid w:val="00AD75D5"/>
    <w:rsid w:val="00AD7CFC"/>
    <w:rsid w:val="00AE0061"/>
    <w:rsid w:val="00AE1F4A"/>
    <w:rsid w:val="00AE1FAA"/>
    <w:rsid w:val="00AE27FE"/>
    <w:rsid w:val="00AE30FF"/>
    <w:rsid w:val="00AE59A7"/>
    <w:rsid w:val="00AE66C0"/>
    <w:rsid w:val="00AE68D2"/>
    <w:rsid w:val="00AE7644"/>
    <w:rsid w:val="00AE78C6"/>
    <w:rsid w:val="00AF01D4"/>
    <w:rsid w:val="00AF03B5"/>
    <w:rsid w:val="00AF17FF"/>
    <w:rsid w:val="00AF1DD3"/>
    <w:rsid w:val="00AF2004"/>
    <w:rsid w:val="00AF2103"/>
    <w:rsid w:val="00AF3596"/>
    <w:rsid w:val="00AF36F7"/>
    <w:rsid w:val="00AF4625"/>
    <w:rsid w:val="00AF6343"/>
    <w:rsid w:val="00AF7880"/>
    <w:rsid w:val="00B0113E"/>
    <w:rsid w:val="00B01F1D"/>
    <w:rsid w:val="00B02007"/>
    <w:rsid w:val="00B03B0B"/>
    <w:rsid w:val="00B0431E"/>
    <w:rsid w:val="00B0556B"/>
    <w:rsid w:val="00B05A5D"/>
    <w:rsid w:val="00B14141"/>
    <w:rsid w:val="00B141D8"/>
    <w:rsid w:val="00B146FE"/>
    <w:rsid w:val="00B15155"/>
    <w:rsid w:val="00B15265"/>
    <w:rsid w:val="00B1528F"/>
    <w:rsid w:val="00B16172"/>
    <w:rsid w:val="00B169D3"/>
    <w:rsid w:val="00B17770"/>
    <w:rsid w:val="00B219F4"/>
    <w:rsid w:val="00B220EB"/>
    <w:rsid w:val="00B23A3B"/>
    <w:rsid w:val="00B23C12"/>
    <w:rsid w:val="00B247C1"/>
    <w:rsid w:val="00B24BB5"/>
    <w:rsid w:val="00B25113"/>
    <w:rsid w:val="00B262C1"/>
    <w:rsid w:val="00B26D40"/>
    <w:rsid w:val="00B2704B"/>
    <w:rsid w:val="00B2718D"/>
    <w:rsid w:val="00B30B4A"/>
    <w:rsid w:val="00B31EDA"/>
    <w:rsid w:val="00B34203"/>
    <w:rsid w:val="00B34F3D"/>
    <w:rsid w:val="00B365A0"/>
    <w:rsid w:val="00B411CA"/>
    <w:rsid w:val="00B412F7"/>
    <w:rsid w:val="00B4273B"/>
    <w:rsid w:val="00B428FF"/>
    <w:rsid w:val="00B43F20"/>
    <w:rsid w:val="00B4453A"/>
    <w:rsid w:val="00B44C79"/>
    <w:rsid w:val="00B46DA8"/>
    <w:rsid w:val="00B47796"/>
    <w:rsid w:val="00B502EE"/>
    <w:rsid w:val="00B509C4"/>
    <w:rsid w:val="00B50D5D"/>
    <w:rsid w:val="00B517CE"/>
    <w:rsid w:val="00B52F7A"/>
    <w:rsid w:val="00B54019"/>
    <w:rsid w:val="00B54C0D"/>
    <w:rsid w:val="00B54F16"/>
    <w:rsid w:val="00B60D91"/>
    <w:rsid w:val="00B60E5D"/>
    <w:rsid w:val="00B60EF1"/>
    <w:rsid w:val="00B61B40"/>
    <w:rsid w:val="00B63128"/>
    <w:rsid w:val="00B64042"/>
    <w:rsid w:val="00B64A8D"/>
    <w:rsid w:val="00B656B3"/>
    <w:rsid w:val="00B656B7"/>
    <w:rsid w:val="00B65BEA"/>
    <w:rsid w:val="00B6655C"/>
    <w:rsid w:val="00B709D2"/>
    <w:rsid w:val="00B7147E"/>
    <w:rsid w:val="00B719C2"/>
    <w:rsid w:val="00B72972"/>
    <w:rsid w:val="00B7353A"/>
    <w:rsid w:val="00B76A9A"/>
    <w:rsid w:val="00B80915"/>
    <w:rsid w:val="00B820AB"/>
    <w:rsid w:val="00B84103"/>
    <w:rsid w:val="00B84602"/>
    <w:rsid w:val="00B86470"/>
    <w:rsid w:val="00B87D8D"/>
    <w:rsid w:val="00B90C4E"/>
    <w:rsid w:val="00B92589"/>
    <w:rsid w:val="00B932BC"/>
    <w:rsid w:val="00B9336B"/>
    <w:rsid w:val="00B941B9"/>
    <w:rsid w:val="00B956F9"/>
    <w:rsid w:val="00BA24C2"/>
    <w:rsid w:val="00BA45CE"/>
    <w:rsid w:val="00BA4889"/>
    <w:rsid w:val="00BA5FE9"/>
    <w:rsid w:val="00BA637A"/>
    <w:rsid w:val="00BA6A49"/>
    <w:rsid w:val="00BB01EE"/>
    <w:rsid w:val="00BB030C"/>
    <w:rsid w:val="00BB1891"/>
    <w:rsid w:val="00BB31E6"/>
    <w:rsid w:val="00BB3926"/>
    <w:rsid w:val="00BB5EA3"/>
    <w:rsid w:val="00BB65DB"/>
    <w:rsid w:val="00BB770A"/>
    <w:rsid w:val="00BB7EBD"/>
    <w:rsid w:val="00BC065C"/>
    <w:rsid w:val="00BC0C79"/>
    <w:rsid w:val="00BC0DFF"/>
    <w:rsid w:val="00BC0F91"/>
    <w:rsid w:val="00BC12A9"/>
    <w:rsid w:val="00BC2C29"/>
    <w:rsid w:val="00BC3E16"/>
    <w:rsid w:val="00BC760E"/>
    <w:rsid w:val="00BC7B29"/>
    <w:rsid w:val="00BD0165"/>
    <w:rsid w:val="00BD0EB5"/>
    <w:rsid w:val="00BD2CEE"/>
    <w:rsid w:val="00BD3117"/>
    <w:rsid w:val="00BD4E69"/>
    <w:rsid w:val="00BD6DEE"/>
    <w:rsid w:val="00BE05F9"/>
    <w:rsid w:val="00BE066E"/>
    <w:rsid w:val="00BE1FE5"/>
    <w:rsid w:val="00BE2F60"/>
    <w:rsid w:val="00BE3323"/>
    <w:rsid w:val="00BE338E"/>
    <w:rsid w:val="00BE3D4F"/>
    <w:rsid w:val="00BE626F"/>
    <w:rsid w:val="00BE6B5A"/>
    <w:rsid w:val="00BE6C44"/>
    <w:rsid w:val="00BE71FC"/>
    <w:rsid w:val="00BE77A2"/>
    <w:rsid w:val="00BF1B02"/>
    <w:rsid w:val="00BF20C9"/>
    <w:rsid w:val="00BF220B"/>
    <w:rsid w:val="00BF2424"/>
    <w:rsid w:val="00BF2B4D"/>
    <w:rsid w:val="00BF3049"/>
    <w:rsid w:val="00BF3690"/>
    <w:rsid w:val="00BF437D"/>
    <w:rsid w:val="00BF4DE9"/>
    <w:rsid w:val="00BF4EE7"/>
    <w:rsid w:val="00BF5A29"/>
    <w:rsid w:val="00BF6BBB"/>
    <w:rsid w:val="00BF75D6"/>
    <w:rsid w:val="00C005A0"/>
    <w:rsid w:val="00C00EA2"/>
    <w:rsid w:val="00C014AC"/>
    <w:rsid w:val="00C014EA"/>
    <w:rsid w:val="00C02229"/>
    <w:rsid w:val="00C02643"/>
    <w:rsid w:val="00C037B2"/>
    <w:rsid w:val="00C03AAD"/>
    <w:rsid w:val="00C04C47"/>
    <w:rsid w:val="00C079EA"/>
    <w:rsid w:val="00C10EEB"/>
    <w:rsid w:val="00C116A4"/>
    <w:rsid w:val="00C144FA"/>
    <w:rsid w:val="00C17882"/>
    <w:rsid w:val="00C20731"/>
    <w:rsid w:val="00C27370"/>
    <w:rsid w:val="00C275B6"/>
    <w:rsid w:val="00C27771"/>
    <w:rsid w:val="00C300A7"/>
    <w:rsid w:val="00C34CA1"/>
    <w:rsid w:val="00C37A6E"/>
    <w:rsid w:val="00C41403"/>
    <w:rsid w:val="00C436FB"/>
    <w:rsid w:val="00C4507C"/>
    <w:rsid w:val="00C45B02"/>
    <w:rsid w:val="00C45B8A"/>
    <w:rsid w:val="00C47E5F"/>
    <w:rsid w:val="00C5092F"/>
    <w:rsid w:val="00C51327"/>
    <w:rsid w:val="00C51B0D"/>
    <w:rsid w:val="00C51D0F"/>
    <w:rsid w:val="00C5246D"/>
    <w:rsid w:val="00C525AB"/>
    <w:rsid w:val="00C52D55"/>
    <w:rsid w:val="00C53EAD"/>
    <w:rsid w:val="00C53FDE"/>
    <w:rsid w:val="00C56313"/>
    <w:rsid w:val="00C5776D"/>
    <w:rsid w:val="00C6046E"/>
    <w:rsid w:val="00C60A88"/>
    <w:rsid w:val="00C60B9A"/>
    <w:rsid w:val="00C6224C"/>
    <w:rsid w:val="00C65708"/>
    <w:rsid w:val="00C66379"/>
    <w:rsid w:val="00C6732B"/>
    <w:rsid w:val="00C67D85"/>
    <w:rsid w:val="00C70A73"/>
    <w:rsid w:val="00C7106C"/>
    <w:rsid w:val="00C71A58"/>
    <w:rsid w:val="00C720CA"/>
    <w:rsid w:val="00C7278F"/>
    <w:rsid w:val="00C74154"/>
    <w:rsid w:val="00C75879"/>
    <w:rsid w:val="00C75B60"/>
    <w:rsid w:val="00C7620A"/>
    <w:rsid w:val="00C8265A"/>
    <w:rsid w:val="00C828C7"/>
    <w:rsid w:val="00C82AF6"/>
    <w:rsid w:val="00C8383E"/>
    <w:rsid w:val="00C845A4"/>
    <w:rsid w:val="00C85D78"/>
    <w:rsid w:val="00C865FE"/>
    <w:rsid w:val="00C86E6F"/>
    <w:rsid w:val="00C86EDB"/>
    <w:rsid w:val="00C8750A"/>
    <w:rsid w:val="00C87723"/>
    <w:rsid w:val="00C8792D"/>
    <w:rsid w:val="00C90E94"/>
    <w:rsid w:val="00C9131F"/>
    <w:rsid w:val="00C92551"/>
    <w:rsid w:val="00C931EE"/>
    <w:rsid w:val="00C957C9"/>
    <w:rsid w:val="00C962CC"/>
    <w:rsid w:val="00CA0231"/>
    <w:rsid w:val="00CA036E"/>
    <w:rsid w:val="00CA1194"/>
    <w:rsid w:val="00CA1E81"/>
    <w:rsid w:val="00CA28D8"/>
    <w:rsid w:val="00CA3249"/>
    <w:rsid w:val="00CA5298"/>
    <w:rsid w:val="00CA5AAD"/>
    <w:rsid w:val="00CA64AE"/>
    <w:rsid w:val="00CB19BD"/>
    <w:rsid w:val="00CB2F6C"/>
    <w:rsid w:val="00CB7841"/>
    <w:rsid w:val="00CB7FA9"/>
    <w:rsid w:val="00CC04D3"/>
    <w:rsid w:val="00CC08E6"/>
    <w:rsid w:val="00CC197F"/>
    <w:rsid w:val="00CC2BCA"/>
    <w:rsid w:val="00CC31ED"/>
    <w:rsid w:val="00CC484A"/>
    <w:rsid w:val="00CC4C45"/>
    <w:rsid w:val="00CC70F7"/>
    <w:rsid w:val="00CD0101"/>
    <w:rsid w:val="00CD0BA1"/>
    <w:rsid w:val="00CD1E61"/>
    <w:rsid w:val="00CD1FC7"/>
    <w:rsid w:val="00CD2296"/>
    <w:rsid w:val="00CD3C2F"/>
    <w:rsid w:val="00CD3E52"/>
    <w:rsid w:val="00CD4272"/>
    <w:rsid w:val="00CD4DEE"/>
    <w:rsid w:val="00CD5563"/>
    <w:rsid w:val="00CD607F"/>
    <w:rsid w:val="00CD64EE"/>
    <w:rsid w:val="00CD68F2"/>
    <w:rsid w:val="00CD7A09"/>
    <w:rsid w:val="00CE0844"/>
    <w:rsid w:val="00CE0D71"/>
    <w:rsid w:val="00CE10A2"/>
    <w:rsid w:val="00CE2A8E"/>
    <w:rsid w:val="00CE2DC4"/>
    <w:rsid w:val="00CE385D"/>
    <w:rsid w:val="00CE3A76"/>
    <w:rsid w:val="00CE3C8F"/>
    <w:rsid w:val="00CE4ECC"/>
    <w:rsid w:val="00CE5643"/>
    <w:rsid w:val="00CE5B6E"/>
    <w:rsid w:val="00CE5C42"/>
    <w:rsid w:val="00CE5F7B"/>
    <w:rsid w:val="00CE6AFC"/>
    <w:rsid w:val="00CF0311"/>
    <w:rsid w:val="00CF4270"/>
    <w:rsid w:val="00CF473A"/>
    <w:rsid w:val="00CF6413"/>
    <w:rsid w:val="00CF6B16"/>
    <w:rsid w:val="00CF6E5F"/>
    <w:rsid w:val="00CF7C43"/>
    <w:rsid w:val="00CF7CFF"/>
    <w:rsid w:val="00D0004F"/>
    <w:rsid w:val="00D005CF"/>
    <w:rsid w:val="00D03456"/>
    <w:rsid w:val="00D03EAF"/>
    <w:rsid w:val="00D043AA"/>
    <w:rsid w:val="00D05244"/>
    <w:rsid w:val="00D0524B"/>
    <w:rsid w:val="00D05310"/>
    <w:rsid w:val="00D05960"/>
    <w:rsid w:val="00D063C9"/>
    <w:rsid w:val="00D10070"/>
    <w:rsid w:val="00D104A6"/>
    <w:rsid w:val="00D109FF"/>
    <w:rsid w:val="00D11264"/>
    <w:rsid w:val="00D11E7E"/>
    <w:rsid w:val="00D12391"/>
    <w:rsid w:val="00D131FD"/>
    <w:rsid w:val="00D13622"/>
    <w:rsid w:val="00D13737"/>
    <w:rsid w:val="00D1407B"/>
    <w:rsid w:val="00D14385"/>
    <w:rsid w:val="00D1549F"/>
    <w:rsid w:val="00D15834"/>
    <w:rsid w:val="00D15B63"/>
    <w:rsid w:val="00D217A1"/>
    <w:rsid w:val="00D219A3"/>
    <w:rsid w:val="00D22847"/>
    <w:rsid w:val="00D231AA"/>
    <w:rsid w:val="00D2383F"/>
    <w:rsid w:val="00D24DB1"/>
    <w:rsid w:val="00D25B54"/>
    <w:rsid w:val="00D260E0"/>
    <w:rsid w:val="00D2662C"/>
    <w:rsid w:val="00D26FE9"/>
    <w:rsid w:val="00D27639"/>
    <w:rsid w:val="00D277B8"/>
    <w:rsid w:val="00D27F35"/>
    <w:rsid w:val="00D30406"/>
    <w:rsid w:val="00D30BF5"/>
    <w:rsid w:val="00D3167D"/>
    <w:rsid w:val="00D31909"/>
    <w:rsid w:val="00D31D4F"/>
    <w:rsid w:val="00D332AD"/>
    <w:rsid w:val="00D336D7"/>
    <w:rsid w:val="00D34DFC"/>
    <w:rsid w:val="00D359C2"/>
    <w:rsid w:val="00D36184"/>
    <w:rsid w:val="00D36527"/>
    <w:rsid w:val="00D36D92"/>
    <w:rsid w:val="00D37837"/>
    <w:rsid w:val="00D41685"/>
    <w:rsid w:val="00D4265C"/>
    <w:rsid w:val="00D42724"/>
    <w:rsid w:val="00D429C3"/>
    <w:rsid w:val="00D43467"/>
    <w:rsid w:val="00D438A6"/>
    <w:rsid w:val="00D4393D"/>
    <w:rsid w:val="00D441B7"/>
    <w:rsid w:val="00D44733"/>
    <w:rsid w:val="00D4519C"/>
    <w:rsid w:val="00D47107"/>
    <w:rsid w:val="00D4754F"/>
    <w:rsid w:val="00D5033D"/>
    <w:rsid w:val="00D50AA7"/>
    <w:rsid w:val="00D52A56"/>
    <w:rsid w:val="00D54C7E"/>
    <w:rsid w:val="00D54ED7"/>
    <w:rsid w:val="00D56D1A"/>
    <w:rsid w:val="00D57F54"/>
    <w:rsid w:val="00D601A8"/>
    <w:rsid w:val="00D60B7D"/>
    <w:rsid w:val="00D61E89"/>
    <w:rsid w:val="00D62AA6"/>
    <w:rsid w:val="00D63217"/>
    <w:rsid w:val="00D641FC"/>
    <w:rsid w:val="00D66F2D"/>
    <w:rsid w:val="00D7026B"/>
    <w:rsid w:val="00D71019"/>
    <w:rsid w:val="00D7174E"/>
    <w:rsid w:val="00D71754"/>
    <w:rsid w:val="00D72B09"/>
    <w:rsid w:val="00D730FB"/>
    <w:rsid w:val="00D734A4"/>
    <w:rsid w:val="00D75B19"/>
    <w:rsid w:val="00D77333"/>
    <w:rsid w:val="00D80D86"/>
    <w:rsid w:val="00D812A7"/>
    <w:rsid w:val="00D819F0"/>
    <w:rsid w:val="00D82951"/>
    <w:rsid w:val="00D83031"/>
    <w:rsid w:val="00D83034"/>
    <w:rsid w:val="00D85473"/>
    <w:rsid w:val="00D856B8"/>
    <w:rsid w:val="00D86727"/>
    <w:rsid w:val="00D879D6"/>
    <w:rsid w:val="00D87F20"/>
    <w:rsid w:val="00D9008F"/>
    <w:rsid w:val="00D90869"/>
    <w:rsid w:val="00D91E9B"/>
    <w:rsid w:val="00D92887"/>
    <w:rsid w:val="00D92EB1"/>
    <w:rsid w:val="00D92F66"/>
    <w:rsid w:val="00D92FD3"/>
    <w:rsid w:val="00D9414D"/>
    <w:rsid w:val="00D945AB"/>
    <w:rsid w:val="00D9470E"/>
    <w:rsid w:val="00D95605"/>
    <w:rsid w:val="00D95A6F"/>
    <w:rsid w:val="00D95A76"/>
    <w:rsid w:val="00D97E69"/>
    <w:rsid w:val="00DA00EA"/>
    <w:rsid w:val="00DA2986"/>
    <w:rsid w:val="00DA423B"/>
    <w:rsid w:val="00DA432D"/>
    <w:rsid w:val="00DA4DB7"/>
    <w:rsid w:val="00DA5036"/>
    <w:rsid w:val="00DA567B"/>
    <w:rsid w:val="00DA5B10"/>
    <w:rsid w:val="00DA60F2"/>
    <w:rsid w:val="00DB0B65"/>
    <w:rsid w:val="00DB0D5E"/>
    <w:rsid w:val="00DB0E2F"/>
    <w:rsid w:val="00DB1659"/>
    <w:rsid w:val="00DB2149"/>
    <w:rsid w:val="00DB2428"/>
    <w:rsid w:val="00DB41DC"/>
    <w:rsid w:val="00DB4200"/>
    <w:rsid w:val="00DB44E1"/>
    <w:rsid w:val="00DB68A3"/>
    <w:rsid w:val="00DC0570"/>
    <w:rsid w:val="00DC30F0"/>
    <w:rsid w:val="00DC437D"/>
    <w:rsid w:val="00DC5187"/>
    <w:rsid w:val="00DC5511"/>
    <w:rsid w:val="00DC5E8C"/>
    <w:rsid w:val="00DC7962"/>
    <w:rsid w:val="00DC7A29"/>
    <w:rsid w:val="00DD0E27"/>
    <w:rsid w:val="00DD3155"/>
    <w:rsid w:val="00DD449F"/>
    <w:rsid w:val="00DD4C1A"/>
    <w:rsid w:val="00DD5FBD"/>
    <w:rsid w:val="00DE0031"/>
    <w:rsid w:val="00DE161E"/>
    <w:rsid w:val="00DE30E5"/>
    <w:rsid w:val="00DE36A4"/>
    <w:rsid w:val="00DE4661"/>
    <w:rsid w:val="00DE4D39"/>
    <w:rsid w:val="00DE5F47"/>
    <w:rsid w:val="00DE72CA"/>
    <w:rsid w:val="00DE7961"/>
    <w:rsid w:val="00DF0F24"/>
    <w:rsid w:val="00DF121F"/>
    <w:rsid w:val="00DF1FA7"/>
    <w:rsid w:val="00DF27B1"/>
    <w:rsid w:val="00DF3B32"/>
    <w:rsid w:val="00DF3E7A"/>
    <w:rsid w:val="00E00161"/>
    <w:rsid w:val="00E00618"/>
    <w:rsid w:val="00E00BE9"/>
    <w:rsid w:val="00E015E5"/>
    <w:rsid w:val="00E019CA"/>
    <w:rsid w:val="00E01F95"/>
    <w:rsid w:val="00E02ACD"/>
    <w:rsid w:val="00E03556"/>
    <w:rsid w:val="00E040E7"/>
    <w:rsid w:val="00E04BB6"/>
    <w:rsid w:val="00E04BE2"/>
    <w:rsid w:val="00E04F7F"/>
    <w:rsid w:val="00E0555E"/>
    <w:rsid w:val="00E10F5D"/>
    <w:rsid w:val="00E14770"/>
    <w:rsid w:val="00E147B4"/>
    <w:rsid w:val="00E20EA6"/>
    <w:rsid w:val="00E21516"/>
    <w:rsid w:val="00E23308"/>
    <w:rsid w:val="00E239C1"/>
    <w:rsid w:val="00E23BCE"/>
    <w:rsid w:val="00E24C9B"/>
    <w:rsid w:val="00E27426"/>
    <w:rsid w:val="00E27446"/>
    <w:rsid w:val="00E31491"/>
    <w:rsid w:val="00E31862"/>
    <w:rsid w:val="00E31904"/>
    <w:rsid w:val="00E324B3"/>
    <w:rsid w:val="00E34593"/>
    <w:rsid w:val="00E345CF"/>
    <w:rsid w:val="00E3496D"/>
    <w:rsid w:val="00E3541D"/>
    <w:rsid w:val="00E369C8"/>
    <w:rsid w:val="00E4028D"/>
    <w:rsid w:val="00E41C93"/>
    <w:rsid w:val="00E44492"/>
    <w:rsid w:val="00E44C42"/>
    <w:rsid w:val="00E45A84"/>
    <w:rsid w:val="00E45AF3"/>
    <w:rsid w:val="00E45B10"/>
    <w:rsid w:val="00E504F1"/>
    <w:rsid w:val="00E5530D"/>
    <w:rsid w:val="00E5539F"/>
    <w:rsid w:val="00E564B2"/>
    <w:rsid w:val="00E56A75"/>
    <w:rsid w:val="00E56EB4"/>
    <w:rsid w:val="00E62296"/>
    <w:rsid w:val="00E62E4E"/>
    <w:rsid w:val="00E655C3"/>
    <w:rsid w:val="00E65F6C"/>
    <w:rsid w:val="00E665F7"/>
    <w:rsid w:val="00E66AE8"/>
    <w:rsid w:val="00E675CB"/>
    <w:rsid w:val="00E70054"/>
    <w:rsid w:val="00E70B2A"/>
    <w:rsid w:val="00E70CAE"/>
    <w:rsid w:val="00E711C5"/>
    <w:rsid w:val="00E71735"/>
    <w:rsid w:val="00E7257C"/>
    <w:rsid w:val="00E7323C"/>
    <w:rsid w:val="00E77AC1"/>
    <w:rsid w:val="00E80051"/>
    <w:rsid w:val="00E80201"/>
    <w:rsid w:val="00E8250E"/>
    <w:rsid w:val="00E83481"/>
    <w:rsid w:val="00E83E57"/>
    <w:rsid w:val="00E84827"/>
    <w:rsid w:val="00E84B37"/>
    <w:rsid w:val="00E86E13"/>
    <w:rsid w:val="00E87F7B"/>
    <w:rsid w:val="00E90C96"/>
    <w:rsid w:val="00E913F8"/>
    <w:rsid w:val="00E91405"/>
    <w:rsid w:val="00E923FF"/>
    <w:rsid w:val="00E92C5D"/>
    <w:rsid w:val="00E93961"/>
    <w:rsid w:val="00E958CF"/>
    <w:rsid w:val="00E960E9"/>
    <w:rsid w:val="00E973D2"/>
    <w:rsid w:val="00EA04F3"/>
    <w:rsid w:val="00EA1464"/>
    <w:rsid w:val="00EA1D22"/>
    <w:rsid w:val="00EA1EE2"/>
    <w:rsid w:val="00EA2152"/>
    <w:rsid w:val="00EA233A"/>
    <w:rsid w:val="00EA2887"/>
    <w:rsid w:val="00EA2EC3"/>
    <w:rsid w:val="00EA4044"/>
    <w:rsid w:val="00EA5832"/>
    <w:rsid w:val="00EB00E8"/>
    <w:rsid w:val="00EB0136"/>
    <w:rsid w:val="00EB160E"/>
    <w:rsid w:val="00EB1761"/>
    <w:rsid w:val="00EB2122"/>
    <w:rsid w:val="00EB2AF3"/>
    <w:rsid w:val="00EB3DFE"/>
    <w:rsid w:val="00EB4313"/>
    <w:rsid w:val="00EB61A5"/>
    <w:rsid w:val="00EB62F3"/>
    <w:rsid w:val="00EB6905"/>
    <w:rsid w:val="00EB6FE6"/>
    <w:rsid w:val="00EB7640"/>
    <w:rsid w:val="00EB7E4E"/>
    <w:rsid w:val="00EC0061"/>
    <w:rsid w:val="00EC095D"/>
    <w:rsid w:val="00EC1AD8"/>
    <w:rsid w:val="00EC3333"/>
    <w:rsid w:val="00EC5292"/>
    <w:rsid w:val="00EC55B7"/>
    <w:rsid w:val="00EC5669"/>
    <w:rsid w:val="00EC6D73"/>
    <w:rsid w:val="00EC7C44"/>
    <w:rsid w:val="00ED24B2"/>
    <w:rsid w:val="00ED2FF5"/>
    <w:rsid w:val="00ED3B5D"/>
    <w:rsid w:val="00ED3CE7"/>
    <w:rsid w:val="00ED3F2C"/>
    <w:rsid w:val="00ED47E7"/>
    <w:rsid w:val="00ED4C17"/>
    <w:rsid w:val="00ED55B3"/>
    <w:rsid w:val="00ED5B39"/>
    <w:rsid w:val="00EE1B76"/>
    <w:rsid w:val="00EE1DB2"/>
    <w:rsid w:val="00EE26AF"/>
    <w:rsid w:val="00EE3176"/>
    <w:rsid w:val="00EE4758"/>
    <w:rsid w:val="00EE4ED1"/>
    <w:rsid w:val="00EE507D"/>
    <w:rsid w:val="00EE541C"/>
    <w:rsid w:val="00EE5707"/>
    <w:rsid w:val="00EE68A7"/>
    <w:rsid w:val="00EE6EEC"/>
    <w:rsid w:val="00EF1FFF"/>
    <w:rsid w:val="00EF2C0E"/>
    <w:rsid w:val="00EF3F98"/>
    <w:rsid w:val="00EF577B"/>
    <w:rsid w:val="00EF5D4C"/>
    <w:rsid w:val="00EF60C5"/>
    <w:rsid w:val="00EF6AE6"/>
    <w:rsid w:val="00EF7031"/>
    <w:rsid w:val="00F00386"/>
    <w:rsid w:val="00F0097B"/>
    <w:rsid w:val="00F01BF5"/>
    <w:rsid w:val="00F02262"/>
    <w:rsid w:val="00F04EEB"/>
    <w:rsid w:val="00F05C88"/>
    <w:rsid w:val="00F06279"/>
    <w:rsid w:val="00F0728E"/>
    <w:rsid w:val="00F10E48"/>
    <w:rsid w:val="00F1115F"/>
    <w:rsid w:val="00F11D62"/>
    <w:rsid w:val="00F16A1E"/>
    <w:rsid w:val="00F2087F"/>
    <w:rsid w:val="00F20F60"/>
    <w:rsid w:val="00F224F8"/>
    <w:rsid w:val="00F24A1D"/>
    <w:rsid w:val="00F24F5A"/>
    <w:rsid w:val="00F25554"/>
    <w:rsid w:val="00F25D2B"/>
    <w:rsid w:val="00F27E30"/>
    <w:rsid w:val="00F27F5B"/>
    <w:rsid w:val="00F312F4"/>
    <w:rsid w:val="00F31BA9"/>
    <w:rsid w:val="00F33C60"/>
    <w:rsid w:val="00F34F36"/>
    <w:rsid w:val="00F35D39"/>
    <w:rsid w:val="00F3762A"/>
    <w:rsid w:val="00F40231"/>
    <w:rsid w:val="00F4056A"/>
    <w:rsid w:val="00F417F8"/>
    <w:rsid w:val="00F42F2F"/>
    <w:rsid w:val="00F446BE"/>
    <w:rsid w:val="00F45074"/>
    <w:rsid w:val="00F477D6"/>
    <w:rsid w:val="00F47BBF"/>
    <w:rsid w:val="00F47D37"/>
    <w:rsid w:val="00F50C3C"/>
    <w:rsid w:val="00F51B08"/>
    <w:rsid w:val="00F531C9"/>
    <w:rsid w:val="00F537FF"/>
    <w:rsid w:val="00F53F1E"/>
    <w:rsid w:val="00F54B58"/>
    <w:rsid w:val="00F55A8F"/>
    <w:rsid w:val="00F55FB5"/>
    <w:rsid w:val="00F5647F"/>
    <w:rsid w:val="00F56BD1"/>
    <w:rsid w:val="00F57216"/>
    <w:rsid w:val="00F57748"/>
    <w:rsid w:val="00F578FD"/>
    <w:rsid w:val="00F62411"/>
    <w:rsid w:val="00F6262F"/>
    <w:rsid w:val="00F63917"/>
    <w:rsid w:val="00F64215"/>
    <w:rsid w:val="00F70A12"/>
    <w:rsid w:val="00F736A7"/>
    <w:rsid w:val="00F74622"/>
    <w:rsid w:val="00F773E6"/>
    <w:rsid w:val="00F77E65"/>
    <w:rsid w:val="00F8058A"/>
    <w:rsid w:val="00F80843"/>
    <w:rsid w:val="00F80B95"/>
    <w:rsid w:val="00F81082"/>
    <w:rsid w:val="00F825A1"/>
    <w:rsid w:val="00F825EB"/>
    <w:rsid w:val="00F839BF"/>
    <w:rsid w:val="00F847BB"/>
    <w:rsid w:val="00F84D15"/>
    <w:rsid w:val="00F854FB"/>
    <w:rsid w:val="00F86F0B"/>
    <w:rsid w:val="00F876AF"/>
    <w:rsid w:val="00F90579"/>
    <w:rsid w:val="00F90CD2"/>
    <w:rsid w:val="00F90DF7"/>
    <w:rsid w:val="00F91D35"/>
    <w:rsid w:val="00F924C5"/>
    <w:rsid w:val="00F93387"/>
    <w:rsid w:val="00F94605"/>
    <w:rsid w:val="00F946F7"/>
    <w:rsid w:val="00F955E7"/>
    <w:rsid w:val="00F97421"/>
    <w:rsid w:val="00F97C14"/>
    <w:rsid w:val="00F97F58"/>
    <w:rsid w:val="00FA01A1"/>
    <w:rsid w:val="00FA1300"/>
    <w:rsid w:val="00FA1427"/>
    <w:rsid w:val="00FA6BC8"/>
    <w:rsid w:val="00FB22D8"/>
    <w:rsid w:val="00FB270B"/>
    <w:rsid w:val="00FB433A"/>
    <w:rsid w:val="00FB4FE3"/>
    <w:rsid w:val="00FB74F2"/>
    <w:rsid w:val="00FC0146"/>
    <w:rsid w:val="00FC038A"/>
    <w:rsid w:val="00FC0B4E"/>
    <w:rsid w:val="00FC1684"/>
    <w:rsid w:val="00FC2301"/>
    <w:rsid w:val="00FC6852"/>
    <w:rsid w:val="00FC7C11"/>
    <w:rsid w:val="00FD0C99"/>
    <w:rsid w:val="00FD0F4F"/>
    <w:rsid w:val="00FD0F55"/>
    <w:rsid w:val="00FD128A"/>
    <w:rsid w:val="00FD1B28"/>
    <w:rsid w:val="00FD1C79"/>
    <w:rsid w:val="00FD1FCB"/>
    <w:rsid w:val="00FD2860"/>
    <w:rsid w:val="00FD3016"/>
    <w:rsid w:val="00FD3081"/>
    <w:rsid w:val="00FD42E6"/>
    <w:rsid w:val="00FD54DD"/>
    <w:rsid w:val="00FD5D26"/>
    <w:rsid w:val="00FE13E1"/>
    <w:rsid w:val="00FE5437"/>
    <w:rsid w:val="00FE68AB"/>
    <w:rsid w:val="00FE7FCF"/>
    <w:rsid w:val="00FF007F"/>
    <w:rsid w:val="00FF0122"/>
    <w:rsid w:val="00FF08D5"/>
    <w:rsid w:val="00FF13D6"/>
    <w:rsid w:val="00FF2122"/>
    <w:rsid w:val="00FF21DE"/>
    <w:rsid w:val="00FF2442"/>
    <w:rsid w:val="00FF3157"/>
    <w:rsid w:val="00FF4788"/>
    <w:rsid w:val="00FF49AF"/>
    <w:rsid w:val="00FF4C44"/>
    <w:rsid w:val="00FF51A5"/>
    <w:rsid w:val="00FF62E4"/>
    <w:rsid w:val="00FF71C0"/>
    <w:rsid w:val="00FF7A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F04A75"/>
  <w15:docId w15:val="{3422D585-ECC9-4F8F-AA08-C325BDFB8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4F23BE"/>
    <w:pPr>
      <w:spacing w:before="120" w:after="280"/>
    </w:pPr>
    <w:rPr>
      <w:rFonts w:ascii="Calibri" w:hAnsi="Calibri"/>
      <w:sz w:val="24"/>
    </w:rPr>
  </w:style>
  <w:style w:type="paragraph" w:styleId="1">
    <w:name w:val="heading 1"/>
    <w:basedOn w:val="a0"/>
    <w:next w:val="a0"/>
    <w:link w:val="1Char"/>
    <w:uiPriority w:val="9"/>
    <w:qFormat/>
    <w:rsid w:val="004F23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0"/>
    <w:next w:val="a0"/>
    <w:link w:val="2Char"/>
    <w:uiPriority w:val="9"/>
    <w:semiHidden/>
    <w:unhideWhenUsed/>
    <w:qFormat/>
    <w:rsid w:val="004F23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0"/>
    <w:next w:val="a0"/>
    <w:link w:val="3Char"/>
    <w:uiPriority w:val="9"/>
    <w:semiHidden/>
    <w:unhideWhenUsed/>
    <w:qFormat/>
    <w:rsid w:val="004F23BE"/>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0"/>
    <w:next w:val="a0"/>
    <w:link w:val="4Char"/>
    <w:uiPriority w:val="9"/>
    <w:semiHidden/>
    <w:unhideWhenUsed/>
    <w:qFormat/>
    <w:rsid w:val="004F23BE"/>
    <w:pPr>
      <w:keepNext/>
      <w:keepLines/>
      <w:spacing w:before="80" w:after="40"/>
      <w:outlineLvl w:val="3"/>
    </w:pPr>
    <w:rPr>
      <w:rFonts w:eastAsiaTheme="majorEastAsia" w:cstheme="majorBidi"/>
      <w:i/>
      <w:iCs/>
      <w:color w:val="0F4761" w:themeColor="accent1" w:themeShade="BF"/>
    </w:rPr>
  </w:style>
  <w:style w:type="paragraph" w:styleId="5">
    <w:name w:val="heading 5"/>
    <w:basedOn w:val="a0"/>
    <w:next w:val="a0"/>
    <w:link w:val="5Char"/>
    <w:uiPriority w:val="9"/>
    <w:semiHidden/>
    <w:unhideWhenUsed/>
    <w:qFormat/>
    <w:rsid w:val="004F23BE"/>
    <w:pPr>
      <w:keepNext/>
      <w:keepLines/>
      <w:spacing w:before="80" w:after="40"/>
      <w:outlineLvl w:val="4"/>
    </w:pPr>
    <w:rPr>
      <w:rFonts w:eastAsiaTheme="majorEastAsia" w:cstheme="majorBidi"/>
      <w:color w:val="0F4761" w:themeColor="accent1" w:themeShade="BF"/>
    </w:rPr>
  </w:style>
  <w:style w:type="paragraph" w:styleId="6">
    <w:name w:val="heading 6"/>
    <w:basedOn w:val="a0"/>
    <w:next w:val="a0"/>
    <w:link w:val="6Char"/>
    <w:uiPriority w:val="9"/>
    <w:semiHidden/>
    <w:unhideWhenUsed/>
    <w:qFormat/>
    <w:rsid w:val="004F23BE"/>
    <w:pPr>
      <w:keepNext/>
      <w:keepLines/>
      <w:spacing w:before="40" w:after="0"/>
      <w:outlineLvl w:val="5"/>
    </w:pPr>
    <w:rPr>
      <w:rFonts w:eastAsiaTheme="majorEastAsia" w:cstheme="majorBidi"/>
      <w:i/>
      <w:iCs/>
      <w:color w:val="595959" w:themeColor="text1" w:themeTint="A6"/>
    </w:rPr>
  </w:style>
  <w:style w:type="paragraph" w:styleId="7">
    <w:name w:val="heading 7"/>
    <w:basedOn w:val="a0"/>
    <w:next w:val="a0"/>
    <w:link w:val="7Char"/>
    <w:uiPriority w:val="9"/>
    <w:semiHidden/>
    <w:unhideWhenUsed/>
    <w:qFormat/>
    <w:rsid w:val="004F23BE"/>
    <w:pPr>
      <w:keepNext/>
      <w:keepLines/>
      <w:spacing w:before="40" w:after="0"/>
      <w:outlineLvl w:val="6"/>
    </w:pPr>
    <w:rPr>
      <w:rFonts w:eastAsiaTheme="majorEastAsia" w:cstheme="majorBidi"/>
      <w:color w:val="595959" w:themeColor="text1" w:themeTint="A6"/>
    </w:rPr>
  </w:style>
  <w:style w:type="paragraph" w:styleId="8">
    <w:name w:val="heading 8"/>
    <w:basedOn w:val="a0"/>
    <w:next w:val="a0"/>
    <w:link w:val="8Char"/>
    <w:uiPriority w:val="9"/>
    <w:semiHidden/>
    <w:unhideWhenUsed/>
    <w:qFormat/>
    <w:rsid w:val="004F23BE"/>
    <w:pPr>
      <w:keepNext/>
      <w:keepLines/>
      <w:spacing w:after="0"/>
      <w:outlineLvl w:val="7"/>
    </w:pPr>
    <w:rPr>
      <w:rFonts w:eastAsiaTheme="majorEastAsia" w:cstheme="majorBidi"/>
      <w:i/>
      <w:iCs/>
      <w:color w:val="272727" w:themeColor="text1" w:themeTint="D8"/>
    </w:rPr>
  </w:style>
  <w:style w:type="paragraph" w:styleId="9">
    <w:name w:val="heading 9"/>
    <w:basedOn w:val="a0"/>
    <w:next w:val="a0"/>
    <w:link w:val="9Char"/>
    <w:uiPriority w:val="9"/>
    <w:semiHidden/>
    <w:unhideWhenUsed/>
    <w:qFormat/>
    <w:rsid w:val="004F23BE"/>
    <w:pPr>
      <w:keepNext/>
      <w:keepLines/>
      <w:spacing w:after="0"/>
      <w:outlineLvl w:val="8"/>
    </w:pPr>
    <w:rPr>
      <w:rFonts w:eastAsiaTheme="majorEastAsia"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basedOn w:val="a1"/>
    <w:link w:val="1"/>
    <w:uiPriority w:val="9"/>
    <w:rsid w:val="004F23BE"/>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1"/>
    <w:link w:val="2"/>
    <w:uiPriority w:val="9"/>
    <w:semiHidden/>
    <w:rsid w:val="004F23BE"/>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1"/>
    <w:link w:val="3"/>
    <w:uiPriority w:val="9"/>
    <w:semiHidden/>
    <w:rsid w:val="004F23BE"/>
    <w:rPr>
      <w:rFonts w:eastAsiaTheme="majorEastAsia" w:cstheme="majorBidi"/>
      <w:color w:val="0F4761" w:themeColor="accent1" w:themeShade="BF"/>
      <w:sz w:val="28"/>
      <w:szCs w:val="28"/>
    </w:rPr>
  </w:style>
  <w:style w:type="character" w:customStyle="1" w:styleId="4Char">
    <w:name w:val="Επικεφαλίδα 4 Char"/>
    <w:basedOn w:val="a1"/>
    <w:link w:val="4"/>
    <w:uiPriority w:val="9"/>
    <w:semiHidden/>
    <w:rsid w:val="004F23BE"/>
    <w:rPr>
      <w:rFonts w:eastAsiaTheme="majorEastAsia" w:cstheme="majorBidi"/>
      <w:i/>
      <w:iCs/>
      <w:color w:val="0F4761" w:themeColor="accent1" w:themeShade="BF"/>
    </w:rPr>
  </w:style>
  <w:style w:type="character" w:customStyle="1" w:styleId="5Char">
    <w:name w:val="Επικεφαλίδα 5 Char"/>
    <w:basedOn w:val="a1"/>
    <w:link w:val="5"/>
    <w:uiPriority w:val="9"/>
    <w:semiHidden/>
    <w:rsid w:val="004F23BE"/>
    <w:rPr>
      <w:rFonts w:eastAsiaTheme="majorEastAsia" w:cstheme="majorBidi"/>
      <w:color w:val="0F4761" w:themeColor="accent1" w:themeShade="BF"/>
    </w:rPr>
  </w:style>
  <w:style w:type="character" w:customStyle="1" w:styleId="6Char">
    <w:name w:val="Επικεφαλίδα 6 Char"/>
    <w:basedOn w:val="a1"/>
    <w:link w:val="6"/>
    <w:uiPriority w:val="9"/>
    <w:semiHidden/>
    <w:rsid w:val="004F23BE"/>
    <w:rPr>
      <w:rFonts w:eastAsiaTheme="majorEastAsia" w:cstheme="majorBidi"/>
      <w:i/>
      <w:iCs/>
      <w:color w:val="595959" w:themeColor="text1" w:themeTint="A6"/>
    </w:rPr>
  </w:style>
  <w:style w:type="character" w:customStyle="1" w:styleId="7Char">
    <w:name w:val="Επικεφαλίδα 7 Char"/>
    <w:basedOn w:val="a1"/>
    <w:link w:val="7"/>
    <w:uiPriority w:val="9"/>
    <w:semiHidden/>
    <w:rsid w:val="004F23BE"/>
    <w:rPr>
      <w:rFonts w:eastAsiaTheme="majorEastAsia" w:cstheme="majorBidi"/>
      <w:color w:val="595959" w:themeColor="text1" w:themeTint="A6"/>
    </w:rPr>
  </w:style>
  <w:style w:type="character" w:customStyle="1" w:styleId="8Char">
    <w:name w:val="Επικεφαλίδα 8 Char"/>
    <w:basedOn w:val="a1"/>
    <w:link w:val="8"/>
    <w:uiPriority w:val="9"/>
    <w:semiHidden/>
    <w:rsid w:val="004F23BE"/>
    <w:rPr>
      <w:rFonts w:eastAsiaTheme="majorEastAsia" w:cstheme="majorBidi"/>
      <w:i/>
      <w:iCs/>
      <w:color w:val="272727" w:themeColor="text1" w:themeTint="D8"/>
    </w:rPr>
  </w:style>
  <w:style w:type="character" w:customStyle="1" w:styleId="9Char">
    <w:name w:val="Επικεφαλίδα 9 Char"/>
    <w:basedOn w:val="a1"/>
    <w:link w:val="9"/>
    <w:uiPriority w:val="9"/>
    <w:semiHidden/>
    <w:rsid w:val="004F23BE"/>
    <w:rPr>
      <w:rFonts w:eastAsiaTheme="majorEastAsia" w:cstheme="majorBidi"/>
      <w:color w:val="272727" w:themeColor="text1" w:themeTint="D8"/>
    </w:rPr>
  </w:style>
  <w:style w:type="paragraph" w:styleId="a4">
    <w:name w:val="Title"/>
    <w:basedOn w:val="a0"/>
    <w:next w:val="a0"/>
    <w:link w:val="Char"/>
    <w:uiPriority w:val="10"/>
    <w:qFormat/>
    <w:rsid w:val="004F23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1"/>
    <w:link w:val="a4"/>
    <w:uiPriority w:val="10"/>
    <w:rsid w:val="004F23BE"/>
    <w:rPr>
      <w:rFonts w:asciiTheme="majorHAnsi" w:eastAsiaTheme="majorEastAsia" w:hAnsiTheme="majorHAnsi" w:cstheme="majorBidi"/>
      <w:spacing w:val="-10"/>
      <w:kern w:val="28"/>
      <w:sz w:val="56"/>
      <w:szCs w:val="56"/>
    </w:rPr>
  </w:style>
  <w:style w:type="paragraph" w:styleId="a5">
    <w:name w:val="Subtitle"/>
    <w:basedOn w:val="a0"/>
    <w:next w:val="a0"/>
    <w:link w:val="Char0"/>
    <w:uiPriority w:val="11"/>
    <w:qFormat/>
    <w:rsid w:val="004F23BE"/>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1"/>
    <w:link w:val="a5"/>
    <w:uiPriority w:val="11"/>
    <w:rsid w:val="004F23BE"/>
    <w:rPr>
      <w:rFonts w:eastAsiaTheme="majorEastAsia" w:cstheme="majorBidi"/>
      <w:color w:val="595959" w:themeColor="text1" w:themeTint="A6"/>
      <w:spacing w:val="15"/>
      <w:sz w:val="28"/>
      <w:szCs w:val="28"/>
    </w:rPr>
  </w:style>
  <w:style w:type="paragraph" w:styleId="a6">
    <w:name w:val="Quote"/>
    <w:basedOn w:val="a0"/>
    <w:next w:val="a0"/>
    <w:link w:val="Char1"/>
    <w:uiPriority w:val="29"/>
    <w:qFormat/>
    <w:rsid w:val="004F23BE"/>
    <w:pPr>
      <w:spacing w:before="160"/>
      <w:jc w:val="center"/>
    </w:pPr>
    <w:rPr>
      <w:i/>
      <w:iCs/>
      <w:color w:val="404040" w:themeColor="text1" w:themeTint="BF"/>
    </w:rPr>
  </w:style>
  <w:style w:type="character" w:customStyle="1" w:styleId="Char1">
    <w:name w:val="Απόσπασμα Char"/>
    <w:basedOn w:val="a1"/>
    <w:link w:val="a6"/>
    <w:uiPriority w:val="29"/>
    <w:rsid w:val="004F23BE"/>
    <w:rPr>
      <w:i/>
      <w:iCs/>
      <w:color w:val="404040" w:themeColor="text1" w:themeTint="BF"/>
    </w:rPr>
  </w:style>
  <w:style w:type="paragraph" w:styleId="a7">
    <w:name w:val="List Paragraph"/>
    <w:basedOn w:val="a0"/>
    <w:uiPriority w:val="34"/>
    <w:qFormat/>
    <w:rsid w:val="004F23BE"/>
    <w:pPr>
      <w:ind w:left="720"/>
      <w:contextualSpacing/>
    </w:pPr>
  </w:style>
  <w:style w:type="character" w:styleId="a8">
    <w:name w:val="Intense Emphasis"/>
    <w:basedOn w:val="a1"/>
    <w:uiPriority w:val="21"/>
    <w:qFormat/>
    <w:rsid w:val="004F23BE"/>
    <w:rPr>
      <w:i/>
      <w:iCs/>
      <w:color w:val="0F4761" w:themeColor="accent1" w:themeShade="BF"/>
    </w:rPr>
  </w:style>
  <w:style w:type="paragraph" w:styleId="a9">
    <w:name w:val="Intense Quote"/>
    <w:basedOn w:val="a0"/>
    <w:next w:val="a0"/>
    <w:link w:val="Char2"/>
    <w:uiPriority w:val="30"/>
    <w:qFormat/>
    <w:rsid w:val="004F23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1"/>
    <w:link w:val="a9"/>
    <w:uiPriority w:val="30"/>
    <w:rsid w:val="004F23BE"/>
    <w:rPr>
      <w:i/>
      <w:iCs/>
      <w:color w:val="0F4761" w:themeColor="accent1" w:themeShade="BF"/>
    </w:rPr>
  </w:style>
  <w:style w:type="character" w:styleId="aa">
    <w:name w:val="Intense Reference"/>
    <w:basedOn w:val="a1"/>
    <w:uiPriority w:val="32"/>
    <w:qFormat/>
    <w:rsid w:val="004F23BE"/>
    <w:rPr>
      <w:b/>
      <w:bCs/>
      <w:smallCaps/>
      <w:color w:val="0F4761" w:themeColor="accent1" w:themeShade="BF"/>
      <w:spacing w:val="5"/>
    </w:rPr>
  </w:style>
  <w:style w:type="paragraph" w:styleId="ab">
    <w:name w:val="header"/>
    <w:basedOn w:val="a0"/>
    <w:link w:val="Char3"/>
    <w:uiPriority w:val="99"/>
    <w:unhideWhenUsed/>
    <w:rsid w:val="004F23BE"/>
    <w:pPr>
      <w:tabs>
        <w:tab w:val="center" w:pos="4513"/>
        <w:tab w:val="right" w:pos="9026"/>
      </w:tabs>
      <w:spacing w:before="0" w:after="0" w:line="240" w:lineRule="auto"/>
    </w:pPr>
  </w:style>
  <w:style w:type="character" w:customStyle="1" w:styleId="Char3">
    <w:name w:val="Κεφαλίδα Char"/>
    <w:basedOn w:val="a1"/>
    <w:link w:val="ab"/>
    <w:uiPriority w:val="99"/>
    <w:rsid w:val="004F23BE"/>
    <w:rPr>
      <w:rFonts w:ascii="Calibri" w:hAnsi="Calibri"/>
      <w:sz w:val="24"/>
    </w:rPr>
  </w:style>
  <w:style w:type="paragraph" w:styleId="ac">
    <w:name w:val="footer"/>
    <w:basedOn w:val="a0"/>
    <w:link w:val="Char4"/>
    <w:uiPriority w:val="99"/>
    <w:unhideWhenUsed/>
    <w:rsid w:val="004F23BE"/>
    <w:pPr>
      <w:tabs>
        <w:tab w:val="center" w:pos="4513"/>
        <w:tab w:val="right" w:pos="9026"/>
      </w:tabs>
      <w:spacing w:before="0" w:after="0" w:line="240" w:lineRule="auto"/>
    </w:pPr>
  </w:style>
  <w:style w:type="character" w:customStyle="1" w:styleId="Char4">
    <w:name w:val="Υποσέλιδο Char"/>
    <w:basedOn w:val="a1"/>
    <w:link w:val="ac"/>
    <w:uiPriority w:val="99"/>
    <w:rsid w:val="004F23BE"/>
    <w:rPr>
      <w:rFonts w:ascii="Calibri" w:hAnsi="Calibri"/>
      <w:sz w:val="24"/>
    </w:rPr>
  </w:style>
  <w:style w:type="table" w:styleId="ad">
    <w:name w:val="Table Grid"/>
    <w:basedOn w:val="a2"/>
    <w:uiPriority w:val="39"/>
    <w:rsid w:val="004F23BE"/>
    <w:pPr>
      <w:spacing w:after="0" w:line="240" w:lineRule="auto"/>
    </w:pPr>
    <w:rPr>
      <w:rFonts w:eastAsiaTheme="minorEastAsia"/>
      <w:kern w:val="0"/>
      <w:lang w:val="el-GR" w:eastAsia="el-GR"/>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Web">
    <w:name w:val="Normal (Web)"/>
    <w:basedOn w:val="a0"/>
    <w:uiPriority w:val="99"/>
    <w:unhideWhenUsed/>
    <w:rsid w:val="001C2660"/>
    <w:pPr>
      <w:spacing w:before="100" w:beforeAutospacing="1" w:after="100" w:afterAutospacing="1" w:line="240" w:lineRule="auto"/>
    </w:pPr>
    <w:rPr>
      <w:rFonts w:ascii="Times New Roman" w:eastAsiaTheme="minorEastAsia" w:hAnsi="Times New Roman" w:cs="Times New Roman"/>
      <w:kern w:val="0"/>
      <w:szCs w:val="24"/>
      <w14:ligatures w14:val="none"/>
    </w:rPr>
  </w:style>
  <w:style w:type="character" w:styleId="ae">
    <w:name w:val="annotation reference"/>
    <w:basedOn w:val="a1"/>
    <w:unhideWhenUsed/>
    <w:rsid w:val="00EB160E"/>
    <w:rPr>
      <w:sz w:val="16"/>
      <w:szCs w:val="16"/>
    </w:rPr>
  </w:style>
  <w:style w:type="paragraph" w:styleId="af">
    <w:name w:val="annotation text"/>
    <w:basedOn w:val="a0"/>
    <w:link w:val="Char5"/>
    <w:uiPriority w:val="99"/>
    <w:unhideWhenUsed/>
    <w:rsid w:val="00EB160E"/>
    <w:pPr>
      <w:spacing w:line="240" w:lineRule="auto"/>
    </w:pPr>
    <w:rPr>
      <w:sz w:val="20"/>
      <w:szCs w:val="20"/>
    </w:rPr>
  </w:style>
  <w:style w:type="character" w:customStyle="1" w:styleId="Char5">
    <w:name w:val="Κείμενο σχολίου Char"/>
    <w:basedOn w:val="a1"/>
    <w:link w:val="af"/>
    <w:uiPriority w:val="99"/>
    <w:rsid w:val="00EB160E"/>
    <w:rPr>
      <w:rFonts w:ascii="Calibri" w:hAnsi="Calibri"/>
      <w:sz w:val="20"/>
      <w:szCs w:val="20"/>
    </w:rPr>
  </w:style>
  <w:style w:type="paragraph" w:styleId="af0">
    <w:name w:val="annotation subject"/>
    <w:basedOn w:val="af"/>
    <w:next w:val="af"/>
    <w:link w:val="Char6"/>
    <w:uiPriority w:val="99"/>
    <w:semiHidden/>
    <w:unhideWhenUsed/>
    <w:rsid w:val="00EB160E"/>
    <w:rPr>
      <w:b/>
      <w:bCs/>
    </w:rPr>
  </w:style>
  <w:style w:type="character" w:customStyle="1" w:styleId="Char6">
    <w:name w:val="Θέμα σχολίου Char"/>
    <w:basedOn w:val="Char5"/>
    <w:link w:val="af0"/>
    <w:uiPriority w:val="99"/>
    <w:semiHidden/>
    <w:rsid w:val="00EB160E"/>
    <w:rPr>
      <w:rFonts w:ascii="Calibri" w:hAnsi="Calibri"/>
      <w:b/>
      <w:bCs/>
      <w:sz w:val="20"/>
      <w:szCs w:val="20"/>
    </w:rPr>
  </w:style>
  <w:style w:type="paragraph" w:styleId="af1">
    <w:name w:val="caption"/>
    <w:basedOn w:val="a0"/>
    <w:next w:val="a0"/>
    <w:uiPriority w:val="35"/>
    <w:unhideWhenUsed/>
    <w:qFormat/>
    <w:rsid w:val="00D819F0"/>
    <w:pPr>
      <w:spacing w:before="0" w:after="200" w:line="240" w:lineRule="auto"/>
    </w:pPr>
    <w:rPr>
      <w:rFonts w:asciiTheme="minorHAnsi" w:eastAsiaTheme="minorEastAsia" w:hAnsiTheme="minorHAnsi"/>
      <w:b/>
      <w:bCs/>
      <w:color w:val="156082" w:themeColor="accent1"/>
      <w:kern w:val="0"/>
      <w:sz w:val="18"/>
      <w:szCs w:val="18"/>
      <w:lang w:val="en-US"/>
      <w14:ligatures w14:val="none"/>
    </w:rPr>
  </w:style>
  <w:style w:type="table" w:customStyle="1" w:styleId="TableGrid1">
    <w:name w:val="Table Grid1"/>
    <w:basedOn w:val="a2"/>
    <w:next w:val="ad"/>
    <w:uiPriority w:val="39"/>
    <w:rsid w:val="002F7184"/>
    <w:pPr>
      <w:spacing w:after="0" w:line="240" w:lineRule="auto"/>
    </w:pPr>
    <w:rPr>
      <w:sz w:val="24"/>
      <w:szCs w:val="24"/>
      <w:lang w:val="el-GR"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2"/>
    <w:next w:val="ad"/>
    <w:uiPriority w:val="39"/>
    <w:rsid w:val="00C51D0F"/>
    <w:pPr>
      <w:spacing w:after="0" w:line="240" w:lineRule="auto"/>
    </w:pPr>
    <w:rPr>
      <w:sz w:val="24"/>
      <w:szCs w:val="24"/>
      <w:lang w:val="el-GR"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2"/>
    <w:next w:val="ad"/>
    <w:uiPriority w:val="39"/>
    <w:rsid w:val="006656B6"/>
    <w:pPr>
      <w:spacing w:after="0" w:line="240" w:lineRule="auto"/>
    </w:pPr>
    <w:rPr>
      <w:sz w:val="24"/>
      <w:szCs w:val="24"/>
      <w:lang w:val="el-GR"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2"/>
    <w:next w:val="ad"/>
    <w:uiPriority w:val="39"/>
    <w:rsid w:val="00932259"/>
    <w:pPr>
      <w:spacing w:after="0" w:line="240" w:lineRule="auto"/>
    </w:pPr>
    <w:rPr>
      <w:sz w:val="24"/>
      <w:szCs w:val="24"/>
      <w:lang w:val="el-GR"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a2"/>
    <w:next w:val="ad"/>
    <w:uiPriority w:val="39"/>
    <w:rsid w:val="00DA5B10"/>
    <w:pPr>
      <w:spacing w:after="0" w:line="240" w:lineRule="auto"/>
    </w:pPr>
    <w:rPr>
      <w:sz w:val="24"/>
      <w:szCs w:val="24"/>
      <w:lang w:val="el-GR"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line number"/>
    <w:basedOn w:val="a1"/>
    <w:uiPriority w:val="99"/>
    <w:semiHidden/>
    <w:unhideWhenUsed/>
    <w:rsid w:val="00B64A8D"/>
  </w:style>
  <w:style w:type="paragraph" w:styleId="a">
    <w:name w:val="List Number"/>
    <w:basedOn w:val="a0"/>
    <w:uiPriority w:val="99"/>
    <w:unhideWhenUsed/>
    <w:rsid w:val="001A0AC1"/>
    <w:pPr>
      <w:numPr>
        <w:numId w:val="9"/>
      </w:numPr>
      <w:spacing w:before="0" w:after="200" w:line="276" w:lineRule="auto"/>
      <w:contextualSpacing/>
    </w:pPr>
    <w:rPr>
      <w:rFonts w:asciiTheme="minorHAnsi" w:eastAsiaTheme="minorEastAsia" w:hAnsiTheme="minorHAnsi"/>
      <w:kern w:val="0"/>
      <w:sz w:val="22"/>
      <w:lang w:val="en-US"/>
      <w14:ligatures w14:val="none"/>
    </w:rPr>
  </w:style>
  <w:style w:type="character" w:styleId="af3">
    <w:name w:val="Emphasis"/>
    <w:basedOn w:val="a1"/>
    <w:uiPriority w:val="20"/>
    <w:qFormat/>
    <w:rsid w:val="00FD2860"/>
    <w:rPr>
      <w:i/>
      <w:iCs/>
    </w:rPr>
  </w:style>
  <w:style w:type="paragraph" w:styleId="af4">
    <w:name w:val="Balloon Text"/>
    <w:basedOn w:val="a0"/>
    <w:link w:val="Char7"/>
    <w:uiPriority w:val="99"/>
    <w:semiHidden/>
    <w:unhideWhenUsed/>
    <w:rsid w:val="00380087"/>
    <w:pPr>
      <w:spacing w:before="0" w:after="0" w:line="240" w:lineRule="auto"/>
    </w:pPr>
    <w:rPr>
      <w:rFonts w:ascii="Tahoma" w:hAnsi="Tahoma" w:cs="Tahoma"/>
      <w:sz w:val="16"/>
      <w:szCs w:val="16"/>
    </w:rPr>
  </w:style>
  <w:style w:type="character" w:customStyle="1" w:styleId="Char7">
    <w:name w:val="Κείμενο πλαισίου Char"/>
    <w:basedOn w:val="a1"/>
    <w:link w:val="af4"/>
    <w:uiPriority w:val="99"/>
    <w:semiHidden/>
    <w:rsid w:val="00380087"/>
    <w:rPr>
      <w:rFonts w:ascii="Tahoma" w:hAnsi="Tahoma" w:cs="Tahoma"/>
      <w:sz w:val="16"/>
      <w:szCs w:val="16"/>
    </w:rPr>
  </w:style>
  <w:style w:type="table" w:customStyle="1" w:styleId="PlainTable11">
    <w:name w:val="Plain Table 11"/>
    <w:basedOn w:val="a2"/>
    <w:uiPriority w:val="41"/>
    <w:rsid w:val="007B130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af5">
    <w:name w:val="Strong"/>
    <w:basedOn w:val="a1"/>
    <w:uiPriority w:val="22"/>
    <w:qFormat/>
    <w:rsid w:val="00F924C5"/>
    <w:rPr>
      <w:b/>
      <w:bCs/>
    </w:rPr>
  </w:style>
  <w:style w:type="paragraph" w:styleId="af6">
    <w:name w:val="TOC Heading"/>
    <w:basedOn w:val="1"/>
    <w:next w:val="a0"/>
    <w:uiPriority w:val="39"/>
    <w:unhideWhenUsed/>
    <w:qFormat/>
    <w:rsid w:val="00C4507C"/>
    <w:pPr>
      <w:spacing w:before="240" w:after="0"/>
      <w:outlineLvl w:val="9"/>
    </w:pPr>
    <w:rPr>
      <w:kern w:val="0"/>
      <w:sz w:val="32"/>
      <w:szCs w:val="32"/>
      <w:lang w:val="en-US"/>
      <w14:ligatures w14:val="none"/>
    </w:rPr>
  </w:style>
  <w:style w:type="paragraph" w:styleId="20">
    <w:name w:val="toc 2"/>
    <w:basedOn w:val="a0"/>
    <w:next w:val="a0"/>
    <w:autoRedefine/>
    <w:uiPriority w:val="39"/>
    <w:unhideWhenUsed/>
    <w:rsid w:val="00793DE2"/>
    <w:pPr>
      <w:spacing w:before="0" w:after="100"/>
      <w:ind w:left="220"/>
    </w:pPr>
    <w:rPr>
      <w:rFonts w:asciiTheme="minorHAnsi" w:eastAsiaTheme="minorEastAsia" w:hAnsiTheme="minorHAnsi" w:cs="Times New Roman"/>
      <w:kern w:val="0"/>
      <w:sz w:val="22"/>
      <w:lang w:val="en-US"/>
      <w14:ligatures w14:val="none"/>
    </w:rPr>
  </w:style>
  <w:style w:type="paragraph" w:styleId="10">
    <w:name w:val="toc 1"/>
    <w:basedOn w:val="a0"/>
    <w:next w:val="a0"/>
    <w:autoRedefine/>
    <w:uiPriority w:val="39"/>
    <w:unhideWhenUsed/>
    <w:rsid w:val="0007648B"/>
    <w:pPr>
      <w:spacing w:before="0" w:after="100"/>
      <w:jc w:val="both"/>
    </w:pPr>
    <w:rPr>
      <w:rFonts w:eastAsiaTheme="minorEastAsia" w:cs="Times New Roman"/>
      <w:kern w:val="0"/>
      <w:lang w:val="en-US"/>
      <w14:ligatures w14:val="none"/>
    </w:rPr>
  </w:style>
  <w:style w:type="paragraph" w:styleId="30">
    <w:name w:val="toc 3"/>
    <w:basedOn w:val="a0"/>
    <w:next w:val="a0"/>
    <w:autoRedefine/>
    <w:uiPriority w:val="39"/>
    <w:unhideWhenUsed/>
    <w:rsid w:val="00793DE2"/>
    <w:pPr>
      <w:spacing w:before="0" w:after="100"/>
      <w:ind w:left="440"/>
    </w:pPr>
    <w:rPr>
      <w:rFonts w:asciiTheme="minorHAnsi" w:eastAsiaTheme="minorEastAsia" w:hAnsiTheme="minorHAnsi" w:cs="Times New Roman"/>
      <w:kern w:val="0"/>
      <w:sz w:val="22"/>
      <w:lang w:val="en-US"/>
      <w14:ligatures w14:val="none"/>
    </w:rPr>
  </w:style>
  <w:style w:type="paragraph" w:styleId="af7">
    <w:name w:val="footnote text"/>
    <w:basedOn w:val="a0"/>
    <w:link w:val="Char8"/>
    <w:uiPriority w:val="99"/>
    <w:semiHidden/>
    <w:unhideWhenUsed/>
    <w:rsid w:val="009A6E54"/>
    <w:pPr>
      <w:spacing w:before="0" w:after="0" w:line="240" w:lineRule="auto"/>
    </w:pPr>
    <w:rPr>
      <w:sz w:val="20"/>
      <w:szCs w:val="20"/>
    </w:rPr>
  </w:style>
  <w:style w:type="character" w:customStyle="1" w:styleId="Char8">
    <w:name w:val="Κείμενο υποσημείωσης Char"/>
    <w:basedOn w:val="a1"/>
    <w:link w:val="af7"/>
    <w:uiPriority w:val="99"/>
    <w:semiHidden/>
    <w:rsid w:val="009A6E54"/>
    <w:rPr>
      <w:rFonts w:ascii="Calibri" w:hAnsi="Calibri"/>
      <w:sz w:val="20"/>
      <w:szCs w:val="20"/>
    </w:rPr>
  </w:style>
  <w:style w:type="character" w:styleId="af8">
    <w:name w:val="footnote reference"/>
    <w:basedOn w:val="a1"/>
    <w:uiPriority w:val="99"/>
    <w:semiHidden/>
    <w:unhideWhenUsed/>
    <w:rsid w:val="009A6E54"/>
    <w:rPr>
      <w:vertAlign w:val="superscript"/>
    </w:rPr>
  </w:style>
  <w:style w:type="paragraph" w:styleId="af9">
    <w:name w:val="endnote text"/>
    <w:basedOn w:val="a0"/>
    <w:link w:val="Char9"/>
    <w:uiPriority w:val="99"/>
    <w:semiHidden/>
    <w:unhideWhenUsed/>
    <w:rsid w:val="003371AB"/>
    <w:pPr>
      <w:spacing w:before="0" w:after="0" w:line="240" w:lineRule="auto"/>
    </w:pPr>
    <w:rPr>
      <w:sz w:val="20"/>
      <w:szCs w:val="20"/>
    </w:rPr>
  </w:style>
  <w:style w:type="character" w:customStyle="1" w:styleId="Char9">
    <w:name w:val="Κείμενο σημείωσης τέλους Char"/>
    <w:basedOn w:val="a1"/>
    <w:link w:val="af9"/>
    <w:uiPriority w:val="99"/>
    <w:semiHidden/>
    <w:rsid w:val="003371AB"/>
    <w:rPr>
      <w:rFonts w:ascii="Calibri" w:hAnsi="Calibri"/>
      <w:sz w:val="20"/>
      <w:szCs w:val="20"/>
    </w:rPr>
  </w:style>
  <w:style w:type="character" w:styleId="afa">
    <w:name w:val="endnote reference"/>
    <w:basedOn w:val="a1"/>
    <w:uiPriority w:val="99"/>
    <w:semiHidden/>
    <w:unhideWhenUsed/>
    <w:rsid w:val="003371AB"/>
    <w:rPr>
      <w:vertAlign w:val="superscript"/>
    </w:rPr>
  </w:style>
  <w:style w:type="character" w:styleId="-">
    <w:name w:val="Hyperlink"/>
    <w:rsid w:val="00990A98"/>
    <w:rPr>
      <w:color w:val="0000FF"/>
      <w:u w:val="single"/>
    </w:rPr>
  </w:style>
  <w:style w:type="paragraph" w:customStyle="1" w:styleId="Default">
    <w:name w:val="Default"/>
    <w:rsid w:val="00990A98"/>
    <w:pPr>
      <w:autoSpaceDE w:val="0"/>
      <w:autoSpaceDN w:val="0"/>
      <w:adjustRightInd w:val="0"/>
      <w:spacing w:after="0" w:line="240" w:lineRule="auto"/>
    </w:pPr>
    <w:rPr>
      <w:rFonts w:ascii="Times New Roman" w:eastAsia="Times New Roman" w:hAnsi="Times New Roman" w:cs="Times New Roman"/>
      <w:color w:val="000000"/>
      <w:kern w:val="0"/>
      <w:sz w:val="24"/>
      <w:szCs w:val="24"/>
      <w:lang w:val="el-GR"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22515">
      <w:bodyDiv w:val="1"/>
      <w:marLeft w:val="0"/>
      <w:marRight w:val="0"/>
      <w:marTop w:val="0"/>
      <w:marBottom w:val="0"/>
      <w:divBdr>
        <w:top w:val="none" w:sz="0" w:space="0" w:color="auto"/>
        <w:left w:val="none" w:sz="0" w:space="0" w:color="auto"/>
        <w:bottom w:val="none" w:sz="0" w:space="0" w:color="auto"/>
        <w:right w:val="none" w:sz="0" w:space="0" w:color="auto"/>
      </w:divBdr>
    </w:div>
    <w:div w:id="105660083">
      <w:bodyDiv w:val="1"/>
      <w:marLeft w:val="0"/>
      <w:marRight w:val="0"/>
      <w:marTop w:val="0"/>
      <w:marBottom w:val="0"/>
      <w:divBdr>
        <w:top w:val="none" w:sz="0" w:space="0" w:color="auto"/>
        <w:left w:val="none" w:sz="0" w:space="0" w:color="auto"/>
        <w:bottom w:val="none" w:sz="0" w:space="0" w:color="auto"/>
        <w:right w:val="none" w:sz="0" w:space="0" w:color="auto"/>
      </w:divBdr>
    </w:div>
    <w:div w:id="151532308">
      <w:bodyDiv w:val="1"/>
      <w:marLeft w:val="0"/>
      <w:marRight w:val="0"/>
      <w:marTop w:val="0"/>
      <w:marBottom w:val="0"/>
      <w:divBdr>
        <w:top w:val="none" w:sz="0" w:space="0" w:color="auto"/>
        <w:left w:val="none" w:sz="0" w:space="0" w:color="auto"/>
        <w:bottom w:val="none" w:sz="0" w:space="0" w:color="auto"/>
        <w:right w:val="none" w:sz="0" w:space="0" w:color="auto"/>
      </w:divBdr>
    </w:div>
    <w:div w:id="354964587">
      <w:bodyDiv w:val="1"/>
      <w:marLeft w:val="0"/>
      <w:marRight w:val="0"/>
      <w:marTop w:val="0"/>
      <w:marBottom w:val="0"/>
      <w:divBdr>
        <w:top w:val="none" w:sz="0" w:space="0" w:color="auto"/>
        <w:left w:val="none" w:sz="0" w:space="0" w:color="auto"/>
        <w:bottom w:val="none" w:sz="0" w:space="0" w:color="auto"/>
        <w:right w:val="none" w:sz="0" w:space="0" w:color="auto"/>
      </w:divBdr>
    </w:div>
    <w:div w:id="398401568">
      <w:bodyDiv w:val="1"/>
      <w:marLeft w:val="0"/>
      <w:marRight w:val="0"/>
      <w:marTop w:val="0"/>
      <w:marBottom w:val="0"/>
      <w:divBdr>
        <w:top w:val="none" w:sz="0" w:space="0" w:color="auto"/>
        <w:left w:val="none" w:sz="0" w:space="0" w:color="auto"/>
        <w:bottom w:val="none" w:sz="0" w:space="0" w:color="auto"/>
        <w:right w:val="none" w:sz="0" w:space="0" w:color="auto"/>
      </w:divBdr>
    </w:div>
    <w:div w:id="460802351">
      <w:bodyDiv w:val="1"/>
      <w:marLeft w:val="0"/>
      <w:marRight w:val="0"/>
      <w:marTop w:val="0"/>
      <w:marBottom w:val="0"/>
      <w:divBdr>
        <w:top w:val="none" w:sz="0" w:space="0" w:color="auto"/>
        <w:left w:val="none" w:sz="0" w:space="0" w:color="auto"/>
        <w:bottom w:val="none" w:sz="0" w:space="0" w:color="auto"/>
        <w:right w:val="none" w:sz="0" w:space="0" w:color="auto"/>
      </w:divBdr>
    </w:div>
    <w:div w:id="501508371">
      <w:bodyDiv w:val="1"/>
      <w:marLeft w:val="0"/>
      <w:marRight w:val="0"/>
      <w:marTop w:val="0"/>
      <w:marBottom w:val="0"/>
      <w:divBdr>
        <w:top w:val="none" w:sz="0" w:space="0" w:color="auto"/>
        <w:left w:val="none" w:sz="0" w:space="0" w:color="auto"/>
        <w:bottom w:val="none" w:sz="0" w:space="0" w:color="auto"/>
        <w:right w:val="none" w:sz="0" w:space="0" w:color="auto"/>
      </w:divBdr>
    </w:div>
    <w:div w:id="523205685">
      <w:bodyDiv w:val="1"/>
      <w:marLeft w:val="0"/>
      <w:marRight w:val="0"/>
      <w:marTop w:val="0"/>
      <w:marBottom w:val="0"/>
      <w:divBdr>
        <w:top w:val="none" w:sz="0" w:space="0" w:color="auto"/>
        <w:left w:val="none" w:sz="0" w:space="0" w:color="auto"/>
        <w:bottom w:val="none" w:sz="0" w:space="0" w:color="auto"/>
        <w:right w:val="none" w:sz="0" w:space="0" w:color="auto"/>
      </w:divBdr>
    </w:div>
    <w:div w:id="541937991">
      <w:bodyDiv w:val="1"/>
      <w:marLeft w:val="0"/>
      <w:marRight w:val="0"/>
      <w:marTop w:val="0"/>
      <w:marBottom w:val="0"/>
      <w:divBdr>
        <w:top w:val="none" w:sz="0" w:space="0" w:color="auto"/>
        <w:left w:val="none" w:sz="0" w:space="0" w:color="auto"/>
        <w:bottom w:val="none" w:sz="0" w:space="0" w:color="auto"/>
        <w:right w:val="none" w:sz="0" w:space="0" w:color="auto"/>
      </w:divBdr>
    </w:div>
    <w:div w:id="641008791">
      <w:bodyDiv w:val="1"/>
      <w:marLeft w:val="0"/>
      <w:marRight w:val="0"/>
      <w:marTop w:val="0"/>
      <w:marBottom w:val="0"/>
      <w:divBdr>
        <w:top w:val="none" w:sz="0" w:space="0" w:color="auto"/>
        <w:left w:val="none" w:sz="0" w:space="0" w:color="auto"/>
        <w:bottom w:val="none" w:sz="0" w:space="0" w:color="auto"/>
        <w:right w:val="none" w:sz="0" w:space="0" w:color="auto"/>
      </w:divBdr>
    </w:div>
    <w:div w:id="657850926">
      <w:bodyDiv w:val="1"/>
      <w:marLeft w:val="0"/>
      <w:marRight w:val="0"/>
      <w:marTop w:val="0"/>
      <w:marBottom w:val="0"/>
      <w:divBdr>
        <w:top w:val="none" w:sz="0" w:space="0" w:color="auto"/>
        <w:left w:val="none" w:sz="0" w:space="0" w:color="auto"/>
        <w:bottom w:val="none" w:sz="0" w:space="0" w:color="auto"/>
        <w:right w:val="none" w:sz="0" w:space="0" w:color="auto"/>
      </w:divBdr>
    </w:div>
    <w:div w:id="714961314">
      <w:bodyDiv w:val="1"/>
      <w:marLeft w:val="0"/>
      <w:marRight w:val="0"/>
      <w:marTop w:val="0"/>
      <w:marBottom w:val="0"/>
      <w:divBdr>
        <w:top w:val="none" w:sz="0" w:space="0" w:color="auto"/>
        <w:left w:val="none" w:sz="0" w:space="0" w:color="auto"/>
        <w:bottom w:val="none" w:sz="0" w:space="0" w:color="auto"/>
        <w:right w:val="none" w:sz="0" w:space="0" w:color="auto"/>
      </w:divBdr>
    </w:div>
    <w:div w:id="762186335">
      <w:bodyDiv w:val="1"/>
      <w:marLeft w:val="0"/>
      <w:marRight w:val="0"/>
      <w:marTop w:val="0"/>
      <w:marBottom w:val="0"/>
      <w:divBdr>
        <w:top w:val="none" w:sz="0" w:space="0" w:color="auto"/>
        <w:left w:val="none" w:sz="0" w:space="0" w:color="auto"/>
        <w:bottom w:val="none" w:sz="0" w:space="0" w:color="auto"/>
        <w:right w:val="none" w:sz="0" w:space="0" w:color="auto"/>
      </w:divBdr>
    </w:div>
    <w:div w:id="764572012">
      <w:bodyDiv w:val="1"/>
      <w:marLeft w:val="0"/>
      <w:marRight w:val="0"/>
      <w:marTop w:val="0"/>
      <w:marBottom w:val="0"/>
      <w:divBdr>
        <w:top w:val="none" w:sz="0" w:space="0" w:color="auto"/>
        <w:left w:val="none" w:sz="0" w:space="0" w:color="auto"/>
        <w:bottom w:val="none" w:sz="0" w:space="0" w:color="auto"/>
        <w:right w:val="none" w:sz="0" w:space="0" w:color="auto"/>
      </w:divBdr>
    </w:div>
    <w:div w:id="806779986">
      <w:bodyDiv w:val="1"/>
      <w:marLeft w:val="0"/>
      <w:marRight w:val="0"/>
      <w:marTop w:val="0"/>
      <w:marBottom w:val="0"/>
      <w:divBdr>
        <w:top w:val="none" w:sz="0" w:space="0" w:color="auto"/>
        <w:left w:val="none" w:sz="0" w:space="0" w:color="auto"/>
        <w:bottom w:val="none" w:sz="0" w:space="0" w:color="auto"/>
        <w:right w:val="none" w:sz="0" w:space="0" w:color="auto"/>
      </w:divBdr>
    </w:div>
    <w:div w:id="876430072">
      <w:bodyDiv w:val="1"/>
      <w:marLeft w:val="0"/>
      <w:marRight w:val="0"/>
      <w:marTop w:val="0"/>
      <w:marBottom w:val="0"/>
      <w:divBdr>
        <w:top w:val="none" w:sz="0" w:space="0" w:color="auto"/>
        <w:left w:val="none" w:sz="0" w:space="0" w:color="auto"/>
        <w:bottom w:val="none" w:sz="0" w:space="0" w:color="auto"/>
        <w:right w:val="none" w:sz="0" w:space="0" w:color="auto"/>
      </w:divBdr>
    </w:div>
    <w:div w:id="1023554760">
      <w:bodyDiv w:val="1"/>
      <w:marLeft w:val="0"/>
      <w:marRight w:val="0"/>
      <w:marTop w:val="0"/>
      <w:marBottom w:val="0"/>
      <w:divBdr>
        <w:top w:val="none" w:sz="0" w:space="0" w:color="auto"/>
        <w:left w:val="none" w:sz="0" w:space="0" w:color="auto"/>
        <w:bottom w:val="none" w:sz="0" w:space="0" w:color="auto"/>
        <w:right w:val="none" w:sz="0" w:space="0" w:color="auto"/>
      </w:divBdr>
    </w:div>
    <w:div w:id="1205751542">
      <w:bodyDiv w:val="1"/>
      <w:marLeft w:val="0"/>
      <w:marRight w:val="0"/>
      <w:marTop w:val="0"/>
      <w:marBottom w:val="0"/>
      <w:divBdr>
        <w:top w:val="none" w:sz="0" w:space="0" w:color="auto"/>
        <w:left w:val="none" w:sz="0" w:space="0" w:color="auto"/>
        <w:bottom w:val="none" w:sz="0" w:space="0" w:color="auto"/>
        <w:right w:val="none" w:sz="0" w:space="0" w:color="auto"/>
      </w:divBdr>
    </w:div>
    <w:div w:id="1236625056">
      <w:bodyDiv w:val="1"/>
      <w:marLeft w:val="0"/>
      <w:marRight w:val="0"/>
      <w:marTop w:val="0"/>
      <w:marBottom w:val="0"/>
      <w:divBdr>
        <w:top w:val="none" w:sz="0" w:space="0" w:color="auto"/>
        <w:left w:val="none" w:sz="0" w:space="0" w:color="auto"/>
        <w:bottom w:val="none" w:sz="0" w:space="0" w:color="auto"/>
        <w:right w:val="none" w:sz="0" w:space="0" w:color="auto"/>
      </w:divBdr>
    </w:div>
    <w:div w:id="1264343365">
      <w:bodyDiv w:val="1"/>
      <w:marLeft w:val="0"/>
      <w:marRight w:val="0"/>
      <w:marTop w:val="0"/>
      <w:marBottom w:val="0"/>
      <w:divBdr>
        <w:top w:val="none" w:sz="0" w:space="0" w:color="auto"/>
        <w:left w:val="none" w:sz="0" w:space="0" w:color="auto"/>
        <w:bottom w:val="none" w:sz="0" w:space="0" w:color="auto"/>
        <w:right w:val="none" w:sz="0" w:space="0" w:color="auto"/>
      </w:divBdr>
    </w:div>
    <w:div w:id="1265500611">
      <w:bodyDiv w:val="1"/>
      <w:marLeft w:val="0"/>
      <w:marRight w:val="0"/>
      <w:marTop w:val="0"/>
      <w:marBottom w:val="0"/>
      <w:divBdr>
        <w:top w:val="none" w:sz="0" w:space="0" w:color="auto"/>
        <w:left w:val="none" w:sz="0" w:space="0" w:color="auto"/>
        <w:bottom w:val="none" w:sz="0" w:space="0" w:color="auto"/>
        <w:right w:val="none" w:sz="0" w:space="0" w:color="auto"/>
      </w:divBdr>
    </w:div>
    <w:div w:id="1348361092">
      <w:bodyDiv w:val="1"/>
      <w:marLeft w:val="0"/>
      <w:marRight w:val="0"/>
      <w:marTop w:val="0"/>
      <w:marBottom w:val="0"/>
      <w:divBdr>
        <w:top w:val="none" w:sz="0" w:space="0" w:color="auto"/>
        <w:left w:val="none" w:sz="0" w:space="0" w:color="auto"/>
        <w:bottom w:val="none" w:sz="0" w:space="0" w:color="auto"/>
        <w:right w:val="none" w:sz="0" w:space="0" w:color="auto"/>
      </w:divBdr>
    </w:div>
    <w:div w:id="1411999706">
      <w:bodyDiv w:val="1"/>
      <w:marLeft w:val="0"/>
      <w:marRight w:val="0"/>
      <w:marTop w:val="0"/>
      <w:marBottom w:val="0"/>
      <w:divBdr>
        <w:top w:val="none" w:sz="0" w:space="0" w:color="auto"/>
        <w:left w:val="none" w:sz="0" w:space="0" w:color="auto"/>
        <w:bottom w:val="none" w:sz="0" w:space="0" w:color="auto"/>
        <w:right w:val="none" w:sz="0" w:space="0" w:color="auto"/>
      </w:divBdr>
    </w:div>
    <w:div w:id="1446970503">
      <w:bodyDiv w:val="1"/>
      <w:marLeft w:val="0"/>
      <w:marRight w:val="0"/>
      <w:marTop w:val="0"/>
      <w:marBottom w:val="0"/>
      <w:divBdr>
        <w:top w:val="none" w:sz="0" w:space="0" w:color="auto"/>
        <w:left w:val="none" w:sz="0" w:space="0" w:color="auto"/>
        <w:bottom w:val="none" w:sz="0" w:space="0" w:color="auto"/>
        <w:right w:val="none" w:sz="0" w:space="0" w:color="auto"/>
      </w:divBdr>
    </w:div>
    <w:div w:id="1554343842">
      <w:bodyDiv w:val="1"/>
      <w:marLeft w:val="0"/>
      <w:marRight w:val="0"/>
      <w:marTop w:val="0"/>
      <w:marBottom w:val="0"/>
      <w:divBdr>
        <w:top w:val="none" w:sz="0" w:space="0" w:color="auto"/>
        <w:left w:val="none" w:sz="0" w:space="0" w:color="auto"/>
        <w:bottom w:val="none" w:sz="0" w:space="0" w:color="auto"/>
        <w:right w:val="none" w:sz="0" w:space="0" w:color="auto"/>
      </w:divBdr>
    </w:div>
    <w:div w:id="1576090450">
      <w:bodyDiv w:val="1"/>
      <w:marLeft w:val="0"/>
      <w:marRight w:val="0"/>
      <w:marTop w:val="0"/>
      <w:marBottom w:val="0"/>
      <w:divBdr>
        <w:top w:val="none" w:sz="0" w:space="0" w:color="auto"/>
        <w:left w:val="none" w:sz="0" w:space="0" w:color="auto"/>
        <w:bottom w:val="none" w:sz="0" w:space="0" w:color="auto"/>
        <w:right w:val="none" w:sz="0" w:space="0" w:color="auto"/>
      </w:divBdr>
    </w:div>
    <w:div w:id="1638757677">
      <w:bodyDiv w:val="1"/>
      <w:marLeft w:val="0"/>
      <w:marRight w:val="0"/>
      <w:marTop w:val="0"/>
      <w:marBottom w:val="0"/>
      <w:divBdr>
        <w:top w:val="none" w:sz="0" w:space="0" w:color="auto"/>
        <w:left w:val="none" w:sz="0" w:space="0" w:color="auto"/>
        <w:bottom w:val="none" w:sz="0" w:space="0" w:color="auto"/>
        <w:right w:val="none" w:sz="0" w:space="0" w:color="auto"/>
      </w:divBdr>
    </w:div>
    <w:div w:id="1787314223">
      <w:bodyDiv w:val="1"/>
      <w:marLeft w:val="0"/>
      <w:marRight w:val="0"/>
      <w:marTop w:val="0"/>
      <w:marBottom w:val="0"/>
      <w:divBdr>
        <w:top w:val="none" w:sz="0" w:space="0" w:color="auto"/>
        <w:left w:val="none" w:sz="0" w:space="0" w:color="auto"/>
        <w:bottom w:val="none" w:sz="0" w:space="0" w:color="auto"/>
        <w:right w:val="none" w:sz="0" w:space="0" w:color="auto"/>
      </w:divBdr>
    </w:div>
    <w:div w:id="1791126938">
      <w:bodyDiv w:val="1"/>
      <w:marLeft w:val="0"/>
      <w:marRight w:val="0"/>
      <w:marTop w:val="0"/>
      <w:marBottom w:val="0"/>
      <w:divBdr>
        <w:top w:val="none" w:sz="0" w:space="0" w:color="auto"/>
        <w:left w:val="none" w:sz="0" w:space="0" w:color="auto"/>
        <w:bottom w:val="none" w:sz="0" w:space="0" w:color="auto"/>
        <w:right w:val="none" w:sz="0" w:space="0" w:color="auto"/>
      </w:divBdr>
    </w:div>
    <w:div w:id="1795782656">
      <w:bodyDiv w:val="1"/>
      <w:marLeft w:val="0"/>
      <w:marRight w:val="0"/>
      <w:marTop w:val="0"/>
      <w:marBottom w:val="0"/>
      <w:divBdr>
        <w:top w:val="none" w:sz="0" w:space="0" w:color="auto"/>
        <w:left w:val="none" w:sz="0" w:space="0" w:color="auto"/>
        <w:bottom w:val="none" w:sz="0" w:space="0" w:color="auto"/>
        <w:right w:val="none" w:sz="0" w:space="0" w:color="auto"/>
      </w:divBdr>
      <w:divsChild>
        <w:div w:id="1832065712">
          <w:marLeft w:val="0"/>
          <w:marRight w:val="0"/>
          <w:marTop w:val="0"/>
          <w:marBottom w:val="0"/>
          <w:divBdr>
            <w:top w:val="none" w:sz="0" w:space="0" w:color="242424"/>
            <w:left w:val="none" w:sz="0" w:space="0" w:color="242424"/>
            <w:bottom w:val="none" w:sz="0" w:space="0" w:color="242424"/>
            <w:right w:val="none" w:sz="0" w:space="0" w:color="242424"/>
          </w:divBdr>
          <w:divsChild>
            <w:div w:id="926117375">
              <w:marLeft w:val="0"/>
              <w:marRight w:val="0"/>
              <w:marTop w:val="0"/>
              <w:marBottom w:val="0"/>
              <w:divBdr>
                <w:top w:val="none" w:sz="0" w:space="0" w:color="242424"/>
                <w:left w:val="none" w:sz="0" w:space="0" w:color="242424"/>
                <w:bottom w:val="none" w:sz="0" w:space="0" w:color="242424"/>
                <w:right w:val="none" w:sz="0" w:space="0" w:color="242424"/>
              </w:divBdr>
              <w:divsChild>
                <w:div w:id="1633244472">
                  <w:marLeft w:val="0"/>
                  <w:marRight w:val="0"/>
                  <w:marTop w:val="0"/>
                  <w:marBottom w:val="0"/>
                  <w:divBdr>
                    <w:top w:val="none" w:sz="0" w:space="0" w:color="auto"/>
                    <w:left w:val="none" w:sz="0" w:space="0" w:color="auto"/>
                    <w:bottom w:val="none" w:sz="0" w:space="0" w:color="auto"/>
                    <w:right w:val="none" w:sz="0" w:space="0" w:color="auto"/>
                  </w:divBdr>
                  <w:divsChild>
                    <w:div w:id="1057583108">
                      <w:marLeft w:val="0"/>
                      <w:marRight w:val="0"/>
                      <w:marTop w:val="0"/>
                      <w:marBottom w:val="0"/>
                      <w:divBdr>
                        <w:top w:val="none" w:sz="0" w:space="0" w:color="242424"/>
                        <w:left w:val="none" w:sz="0" w:space="0" w:color="242424"/>
                        <w:bottom w:val="none" w:sz="0" w:space="0" w:color="242424"/>
                        <w:right w:val="none" w:sz="0" w:space="0" w:color="242424"/>
                      </w:divBdr>
                      <w:divsChild>
                        <w:div w:id="629243764">
                          <w:marLeft w:val="0"/>
                          <w:marRight w:val="0"/>
                          <w:marTop w:val="0"/>
                          <w:marBottom w:val="0"/>
                          <w:divBdr>
                            <w:top w:val="none" w:sz="0" w:space="0" w:color="242424"/>
                            <w:left w:val="none" w:sz="0" w:space="0" w:color="242424"/>
                            <w:bottom w:val="none" w:sz="0" w:space="0" w:color="242424"/>
                            <w:right w:val="none" w:sz="0" w:space="0" w:color="242424"/>
                          </w:divBdr>
                        </w:div>
                      </w:divsChild>
                    </w:div>
                  </w:divsChild>
                </w:div>
              </w:divsChild>
            </w:div>
          </w:divsChild>
        </w:div>
      </w:divsChild>
    </w:div>
    <w:div w:id="2022197873">
      <w:bodyDiv w:val="1"/>
      <w:marLeft w:val="0"/>
      <w:marRight w:val="0"/>
      <w:marTop w:val="0"/>
      <w:marBottom w:val="0"/>
      <w:divBdr>
        <w:top w:val="none" w:sz="0" w:space="0" w:color="auto"/>
        <w:left w:val="none" w:sz="0" w:space="0" w:color="auto"/>
        <w:bottom w:val="none" w:sz="0" w:space="0" w:color="auto"/>
        <w:right w:val="none" w:sz="0" w:space="0" w:color="auto"/>
      </w:divBdr>
    </w:div>
    <w:div w:id="2057385111">
      <w:bodyDiv w:val="1"/>
      <w:marLeft w:val="0"/>
      <w:marRight w:val="0"/>
      <w:marTop w:val="0"/>
      <w:marBottom w:val="0"/>
      <w:divBdr>
        <w:top w:val="none" w:sz="0" w:space="0" w:color="auto"/>
        <w:left w:val="none" w:sz="0" w:space="0" w:color="auto"/>
        <w:bottom w:val="none" w:sz="0" w:space="0" w:color="auto"/>
        <w:right w:val="none" w:sz="0" w:space="0" w:color="auto"/>
      </w:divBdr>
    </w:div>
    <w:div w:id="2143035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18" Type="http://schemas.openxmlformats.org/officeDocument/2006/relationships/hyperlink" Target="http://www.dpa.gr" TargetMode="External"/><Relationship Id="rId3" Type="http://schemas.openxmlformats.org/officeDocument/2006/relationships/styles" Target="styles.xml"/><Relationship Id="rId21" Type="http://schemas.openxmlformats.org/officeDocument/2006/relationships/image" Target="media/image11.jpeg"/><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mailto:dpo@duth.gr" TargetMode="Externa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microsoft.com/office/2020/10/relationships/intelligence" Target="intelligence2.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6.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9ECEFB-6404-409C-B274-FB674C4DD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64</Pages>
  <Words>16949</Words>
  <Characters>91527</Characters>
  <Application>Microsoft Office Word</Application>
  <DocSecurity>0</DocSecurity>
  <Lines>762</Lines>
  <Paragraphs>216</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108260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Andreas Kyriacou Rossi</dc:creator>
  <cp:keywords/>
  <dc:description/>
  <cp:lastModifiedBy>Ηλίας Σμήλιος</cp:lastModifiedBy>
  <cp:revision>10</cp:revision>
  <cp:lastPrinted>2025-07-07T22:02:00Z</cp:lastPrinted>
  <dcterms:created xsi:type="dcterms:W3CDTF">2025-07-09T15:29:00Z</dcterms:created>
  <dcterms:modified xsi:type="dcterms:W3CDTF">2025-07-09T15:53:00Z</dcterms:modified>
</cp:coreProperties>
</file>